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963" w:rsidRDefault="00DD6FBA">
      <w:pPr>
        <w:spacing w:line="360" w:lineRule="auto"/>
        <w:jc w:val="center"/>
        <w:rPr>
          <w:rFonts w:ascii="仿宋" w:eastAsia="仿宋" w:hAnsi="仿宋" w:cs="仿宋"/>
          <w:b/>
          <w:bCs/>
          <w:kern w:val="0"/>
          <w:sz w:val="52"/>
          <w:szCs w:val="52"/>
        </w:rPr>
      </w:pPr>
      <w:r>
        <w:rPr>
          <w:rFonts w:ascii="仿宋" w:eastAsia="仿宋" w:hAnsi="仿宋" w:cs="仿宋" w:hint="eastAsia"/>
          <w:b/>
          <w:bCs/>
          <w:kern w:val="0"/>
          <w:sz w:val="52"/>
          <w:szCs w:val="52"/>
        </w:rPr>
        <w:t>昆明市第三人民医院全自动化学发光酶免分析仪（全自动真菌-细菌动态检测仪）等设备采购项目</w:t>
      </w:r>
    </w:p>
    <w:p w:rsidR="001B0963" w:rsidRDefault="001B0963">
      <w:pPr>
        <w:spacing w:line="324" w:lineRule="auto"/>
        <w:jc w:val="center"/>
        <w:rPr>
          <w:rFonts w:ascii="仿宋" w:eastAsia="仿宋" w:hAnsi="仿宋" w:cs="仿宋"/>
          <w:sz w:val="28"/>
        </w:rPr>
      </w:pPr>
    </w:p>
    <w:p w:rsidR="001B0963" w:rsidRDefault="001B0963">
      <w:pPr>
        <w:spacing w:line="324" w:lineRule="auto"/>
        <w:jc w:val="center"/>
        <w:rPr>
          <w:rFonts w:ascii="仿宋" w:eastAsia="仿宋" w:hAnsi="仿宋" w:cs="仿宋"/>
          <w:sz w:val="28"/>
        </w:rPr>
      </w:pPr>
    </w:p>
    <w:p w:rsidR="001B0963" w:rsidRDefault="001B0963">
      <w:pPr>
        <w:tabs>
          <w:tab w:val="left" w:pos="5190"/>
        </w:tabs>
        <w:spacing w:line="324" w:lineRule="auto"/>
        <w:jc w:val="center"/>
        <w:rPr>
          <w:rFonts w:ascii="仿宋" w:eastAsia="仿宋" w:hAnsi="仿宋" w:cs="仿宋"/>
          <w:b/>
          <w:sz w:val="36"/>
        </w:rPr>
      </w:pPr>
    </w:p>
    <w:p w:rsidR="001B0963" w:rsidRDefault="001B0963">
      <w:pPr>
        <w:tabs>
          <w:tab w:val="left" w:pos="5190"/>
        </w:tabs>
        <w:spacing w:line="324" w:lineRule="auto"/>
        <w:jc w:val="center"/>
        <w:rPr>
          <w:rFonts w:ascii="仿宋" w:eastAsia="仿宋" w:hAnsi="仿宋" w:cs="仿宋"/>
          <w:b/>
          <w:sz w:val="36"/>
        </w:rPr>
      </w:pPr>
    </w:p>
    <w:p w:rsidR="001B0963" w:rsidRDefault="001B0963">
      <w:pPr>
        <w:tabs>
          <w:tab w:val="left" w:pos="5190"/>
        </w:tabs>
        <w:spacing w:line="324" w:lineRule="auto"/>
        <w:rPr>
          <w:rFonts w:ascii="仿宋" w:eastAsia="仿宋" w:hAnsi="仿宋" w:cs="仿宋"/>
          <w:b/>
          <w:sz w:val="36"/>
        </w:rPr>
      </w:pPr>
    </w:p>
    <w:p w:rsidR="001B0963" w:rsidRDefault="001B0963">
      <w:pPr>
        <w:tabs>
          <w:tab w:val="left" w:pos="5190"/>
        </w:tabs>
        <w:spacing w:line="324" w:lineRule="auto"/>
        <w:jc w:val="center"/>
        <w:rPr>
          <w:rFonts w:ascii="仿宋" w:eastAsia="仿宋" w:hAnsi="仿宋" w:cs="仿宋"/>
          <w:b/>
          <w:sz w:val="36"/>
        </w:rPr>
      </w:pPr>
    </w:p>
    <w:p w:rsidR="001B0963" w:rsidRDefault="001B0963">
      <w:pPr>
        <w:tabs>
          <w:tab w:val="left" w:pos="5190"/>
        </w:tabs>
        <w:spacing w:line="324" w:lineRule="auto"/>
        <w:jc w:val="center"/>
        <w:rPr>
          <w:rFonts w:ascii="仿宋" w:eastAsia="仿宋" w:hAnsi="仿宋" w:cs="仿宋"/>
          <w:b/>
          <w:sz w:val="36"/>
        </w:rPr>
      </w:pPr>
    </w:p>
    <w:p w:rsidR="001B0963" w:rsidRDefault="00DD6FBA">
      <w:pPr>
        <w:spacing w:line="360" w:lineRule="auto"/>
        <w:jc w:val="center"/>
        <w:rPr>
          <w:rFonts w:ascii="仿宋" w:eastAsia="仿宋" w:hAnsi="仿宋" w:cs="仿宋"/>
          <w:b/>
          <w:bCs/>
          <w:sz w:val="72"/>
          <w:szCs w:val="72"/>
        </w:rPr>
      </w:pPr>
      <w:r>
        <w:rPr>
          <w:rFonts w:ascii="仿宋" w:eastAsia="仿宋" w:hAnsi="仿宋" w:cs="仿宋" w:hint="eastAsia"/>
          <w:b/>
          <w:bCs/>
          <w:spacing w:val="217"/>
          <w:kern w:val="0"/>
          <w:sz w:val="72"/>
          <w:szCs w:val="72"/>
        </w:rPr>
        <w:t>招标文</w:t>
      </w:r>
      <w:r>
        <w:rPr>
          <w:rFonts w:ascii="仿宋" w:eastAsia="仿宋" w:hAnsi="仿宋" w:cs="仿宋" w:hint="eastAsia"/>
          <w:b/>
          <w:bCs/>
          <w:kern w:val="0"/>
          <w:sz w:val="72"/>
          <w:szCs w:val="72"/>
        </w:rPr>
        <w:t>件</w:t>
      </w:r>
    </w:p>
    <w:p w:rsidR="001B0963" w:rsidRDefault="00DD6FBA">
      <w:pPr>
        <w:spacing w:line="360" w:lineRule="auto"/>
        <w:jc w:val="center"/>
        <w:rPr>
          <w:rFonts w:ascii="仿宋" w:eastAsia="仿宋" w:hAnsi="仿宋" w:cs="仿宋"/>
          <w:color w:val="FF0000"/>
          <w:sz w:val="32"/>
          <w:szCs w:val="32"/>
        </w:rPr>
      </w:pPr>
      <w:r>
        <w:rPr>
          <w:rFonts w:ascii="仿宋" w:eastAsia="仿宋" w:hAnsi="仿宋" w:cs="仿宋" w:hint="eastAsia"/>
          <w:sz w:val="32"/>
          <w:szCs w:val="32"/>
        </w:rPr>
        <w:t>项目编号</w:t>
      </w:r>
      <w:r w:rsidRPr="004C47F4">
        <w:rPr>
          <w:rFonts w:ascii="仿宋" w:eastAsia="仿宋" w:hAnsi="仿宋" w:cs="仿宋" w:hint="eastAsia"/>
          <w:color w:val="000000" w:themeColor="text1"/>
          <w:sz w:val="32"/>
          <w:szCs w:val="32"/>
        </w:rPr>
        <w:t>：</w:t>
      </w:r>
      <w:r w:rsidR="00FA68A0" w:rsidRPr="004C47F4">
        <w:rPr>
          <w:rFonts w:ascii="仿宋" w:eastAsia="仿宋" w:hAnsi="仿宋" w:cs="仿宋" w:hint="eastAsia"/>
          <w:color w:val="000000" w:themeColor="text1"/>
          <w:sz w:val="32"/>
          <w:szCs w:val="32"/>
        </w:rPr>
        <w:t>KMZC2024-G1-03124-YNLB-0463</w:t>
      </w:r>
    </w:p>
    <w:p w:rsidR="001B0963" w:rsidRDefault="001B0963">
      <w:pPr>
        <w:spacing w:line="324" w:lineRule="auto"/>
        <w:jc w:val="center"/>
        <w:rPr>
          <w:rFonts w:ascii="仿宋" w:eastAsia="仿宋" w:hAnsi="仿宋" w:cs="仿宋"/>
          <w:sz w:val="28"/>
        </w:rPr>
      </w:pPr>
    </w:p>
    <w:p w:rsidR="001B0963" w:rsidRDefault="001B0963">
      <w:pPr>
        <w:tabs>
          <w:tab w:val="left" w:pos="5190"/>
        </w:tabs>
        <w:spacing w:line="324" w:lineRule="auto"/>
        <w:jc w:val="center"/>
        <w:rPr>
          <w:rFonts w:ascii="仿宋" w:eastAsia="仿宋" w:hAnsi="仿宋" w:cs="仿宋"/>
          <w:b/>
          <w:sz w:val="36"/>
        </w:rPr>
      </w:pPr>
    </w:p>
    <w:p w:rsidR="001B0963" w:rsidRDefault="001B0963">
      <w:pPr>
        <w:tabs>
          <w:tab w:val="left" w:pos="5190"/>
        </w:tabs>
        <w:spacing w:line="324" w:lineRule="auto"/>
        <w:jc w:val="center"/>
        <w:rPr>
          <w:rFonts w:ascii="仿宋" w:eastAsia="仿宋" w:hAnsi="仿宋" w:cs="仿宋"/>
          <w:b/>
          <w:sz w:val="36"/>
        </w:rPr>
      </w:pPr>
    </w:p>
    <w:p w:rsidR="001B0963" w:rsidRDefault="001B0963">
      <w:pPr>
        <w:tabs>
          <w:tab w:val="left" w:pos="5190"/>
        </w:tabs>
        <w:spacing w:line="324" w:lineRule="auto"/>
        <w:rPr>
          <w:rFonts w:ascii="仿宋" w:eastAsia="仿宋" w:hAnsi="仿宋" w:cs="仿宋"/>
          <w:b/>
          <w:sz w:val="36"/>
        </w:rPr>
      </w:pPr>
    </w:p>
    <w:p w:rsidR="001B0963" w:rsidRDefault="001B0963">
      <w:pPr>
        <w:tabs>
          <w:tab w:val="left" w:pos="5190"/>
        </w:tabs>
        <w:spacing w:line="324" w:lineRule="auto"/>
        <w:jc w:val="center"/>
        <w:rPr>
          <w:rFonts w:ascii="仿宋" w:eastAsia="仿宋" w:hAnsi="仿宋" w:cs="仿宋"/>
          <w:b/>
          <w:sz w:val="36"/>
        </w:rPr>
      </w:pPr>
    </w:p>
    <w:p w:rsidR="001B0963" w:rsidRDefault="00DD6FBA">
      <w:pPr>
        <w:spacing w:line="360" w:lineRule="auto"/>
        <w:jc w:val="center"/>
        <w:rPr>
          <w:rFonts w:ascii="仿宋" w:eastAsia="仿宋" w:hAnsi="仿宋" w:cs="仿宋"/>
          <w:sz w:val="32"/>
          <w:szCs w:val="32"/>
        </w:rPr>
      </w:pPr>
      <w:r>
        <w:rPr>
          <w:rFonts w:ascii="仿宋" w:eastAsia="仿宋" w:hAnsi="仿宋" w:cs="仿宋" w:hint="eastAsia"/>
          <w:sz w:val="32"/>
          <w:szCs w:val="32"/>
        </w:rPr>
        <w:t>招标人：</w:t>
      </w:r>
      <w:r>
        <w:rPr>
          <w:rFonts w:ascii="仿宋" w:eastAsia="仿宋" w:hAnsi="仿宋" w:cs="仿宋" w:hint="eastAsia"/>
          <w:bCs/>
          <w:sz w:val="32"/>
          <w:szCs w:val="32"/>
        </w:rPr>
        <w:t xml:space="preserve">昆明市第三人民医院 </w:t>
      </w:r>
    </w:p>
    <w:p w:rsidR="001B0963" w:rsidRDefault="00DD6FBA">
      <w:pPr>
        <w:tabs>
          <w:tab w:val="left" w:pos="5190"/>
        </w:tabs>
        <w:spacing w:line="360" w:lineRule="auto"/>
        <w:jc w:val="center"/>
        <w:rPr>
          <w:rFonts w:ascii="仿宋" w:eastAsia="仿宋" w:hAnsi="仿宋" w:cs="仿宋"/>
          <w:sz w:val="32"/>
          <w:szCs w:val="32"/>
        </w:rPr>
      </w:pPr>
      <w:r>
        <w:rPr>
          <w:rFonts w:ascii="仿宋" w:eastAsia="仿宋" w:hAnsi="仿宋" w:cs="仿宋" w:hint="eastAsia"/>
          <w:sz w:val="32"/>
          <w:szCs w:val="32"/>
        </w:rPr>
        <w:t>招标代理机构：云南蓝本招标咨询有限公司</w:t>
      </w:r>
    </w:p>
    <w:p w:rsidR="001B0963" w:rsidRDefault="00DD6FBA">
      <w:pPr>
        <w:spacing w:line="360" w:lineRule="auto"/>
        <w:jc w:val="center"/>
        <w:rPr>
          <w:rFonts w:ascii="仿宋" w:eastAsia="仿宋" w:hAnsi="仿宋" w:cs="仿宋"/>
          <w:sz w:val="32"/>
          <w:szCs w:val="32"/>
        </w:rPr>
      </w:pPr>
      <w:r>
        <w:rPr>
          <w:rFonts w:ascii="仿宋" w:eastAsia="仿宋" w:hAnsi="仿宋" w:cs="仿宋" w:hint="eastAsia"/>
          <w:sz w:val="32"/>
          <w:szCs w:val="32"/>
        </w:rPr>
        <w:t>日期：2024年12月</w:t>
      </w:r>
    </w:p>
    <w:tbl>
      <w:tblPr>
        <w:tblpPr w:leftFromText="180" w:rightFromText="180" w:vertAnchor="text" w:horzAnchor="margin" w:tblpXSpec="center" w:tblpY="15"/>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1600"/>
        <w:gridCol w:w="5976"/>
      </w:tblGrid>
      <w:tr w:rsidR="001B0963">
        <w:trPr>
          <w:trHeight w:val="7497"/>
        </w:trPr>
        <w:tc>
          <w:tcPr>
            <w:tcW w:w="8925" w:type="dxa"/>
            <w:gridSpan w:val="3"/>
          </w:tcPr>
          <w:p w:rsidR="001B0963" w:rsidRDefault="00DD6FBA">
            <w:pPr>
              <w:widowControl/>
              <w:jc w:val="left"/>
              <w:rPr>
                <w:rFonts w:ascii="仿宋" w:eastAsia="仿宋" w:hAnsi="仿宋" w:cs="仿宋"/>
                <w:b/>
                <w:sz w:val="28"/>
              </w:rPr>
            </w:pPr>
            <w:r>
              <w:rPr>
                <w:rFonts w:ascii="仿宋" w:eastAsia="仿宋" w:hAnsi="仿宋" w:cs="仿宋" w:hint="eastAsia"/>
                <w:sz w:val="32"/>
                <w:szCs w:val="32"/>
              </w:rPr>
              <w:lastRenderedPageBreak/>
              <w:br w:type="page"/>
            </w:r>
          </w:p>
          <w:p w:rsidR="001B0963" w:rsidRDefault="001B0963">
            <w:pPr>
              <w:rPr>
                <w:rFonts w:ascii="仿宋" w:eastAsia="仿宋" w:hAnsi="仿宋" w:cs="仿宋"/>
                <w:b/>
                <w:sz w:val="28"/>
              </w:rPr>
            </w:pPr>
          </w:p>
          <w:p w:rsidR="001B0963" w:rsidRDefault="001B0963">
            <w:pPr>
              <w:rPr>
                <w:rFonts w:ascii="仿宋" w:eastAsia="仿宋" w:hAnsi="仿宋" w:cs="仿宋"/>
                <w:b/>
                <w:sz w:val="28"/>
              </w:rPr>
            </w:pPr>
          </w:p>
          <w:p w:rsidR="001B0963" w:rsidRDefault="001B0963">
            <w:pPr>
              <w:jc w:val="center"/>
              <w:rPr>
                <w:rFonts w:ascii="仿宋" w:eastAsia="仿宋" w:hAnsi="仿宋" w:cs="仿宋"/>
                <w:b/>
                <w:sz w:val="52"/>
                <w:szCs w:val="52"/>
              </w:rPr>
            </w:pPr>
          </w:p>
          <w:p w:rsidR="001B0963" w:rsidRDefault="001B0963">
            <w:pPr>
              <w:jc w:val="center"/>
              <w:rPr>
                <w:rFonts w:ascii="仿宋" w:eastAsia="仿宋" w:hAnsi="仿宋" w:cs="仿宋"/>
                <w:b/>
                <w:sz w:val="52"/>
                <w:szCs w:val="52"/>
              </w:rPr>
            </w:pPr>
          </w:p>
          <w:p w:rsidR="001B0963" w:rsidRDefault="00DD6FBA">
            <w:pPr>
              <w:jc w:val="center"/>
              <w:rPr>
                <w:rFonts w:ascii="仿宋" w:eastAsia="仿宋" w:hAnsi="仿宋" w:cs="仿宋"/>
                <w:b/>
                <w:sz w:val="28"/>
              </w:rPr>
            </w:pPr>
            <w:r>
              <w:rPr>
                <w:rFonts w:ascii="仿宋" w:eastAsia="仿宋" w:hAnsi="仿宋" w:cs="仿宋" w:hint="eastAsia"/>
                <w:b/>
                <w:sz w:val="52"/>
                <w:szCs w:val="52"/>
              </w:rPr>
              <w:t>公 开 招 标</w:t>
            </w:r>
          </w:p>
          <w:p w:rsidR="001B0963" w:rsidRDefault="001B0963">
            <w:pPr>
              <w:rPr>
                <w:rFonts w:ascii="仿宋" w:eastAsia="仿宋" w:hAnsi="仿宋" w:cs="仿宋"/>
                <w:b/>
                <w:sz w:val="28"/>
              </w:rPr>
            </w:pPr>
          </w:p>
          <w:p w:rsidR="001B0963" w:rsidRDefault="001B0963">
            <w:pPr>
              <w:rPr>
                <w:rFonts w:ascii="仿宋" w:eastAsia="仿宋" w:hAnsi="仿宋" w:cs="仿宋"/>
                <w:b/>
                <w:sz w:val="28"/>
              </w:rPr>
            </w:pPr>
          </w:p>
          <w:p w:rsidR="001B0963" w:rsidRDefault="001B0963">
            <w:pPr>
              <w:rPr>
                <w:rFonts w:ascii="仿宋" w:eastAsia="仿宋" w:hAnsi="仿宋" w:cs="仿宋"/>
                <w:b/>
                <w:sz w:val="28"/>
              </w:rPr>
            </w:pPr>
          </w:p>
        </w:tc>
      </w:tr>
      <w:tr w:rsidR="001B0963">
        <w:trPr>
          <w:cantSplit/>
          <w:trHeight w:val="1692"/>
        </w:trPr>
        <w:tc>
          <w:tcPr>
            <w:tcW w:w="1349" w:type="dxa"/>
            <w:vAlign w:val="center"/>
          </w:tcPr>
          <w:p w:rsidR="001B0963" w:rsidRDefault="00DD6FBA">
            <w:pPr>
              <w:jc w:val="center"/>
              <w:rPr>
                <w:rFonts w:ascii="仿宋" w:eastAsia="仿宋" w:hAnsi="仿宋" w:cs="仿宋"/>
                <w:bCs/>
                <w:sz w:val="24"/>
                <w:szCs w:val="24"/>
              </w:rPr>
            </w:pPr>
            <w:r>
              <w:rPr>
                <w:rFonts w:ascii="仿宋" w:eastAsia="仿宋" w:hAnsi="仿宋" w:cs="仿宋" w:hint="eastAsia"/>
                <w:bCs/>
                <w:sz w:val="24"/>
                <w:szCs w:val="24"/>
              </w:rPr>
              <w:t>编制：</w:t>
            </w:r>
          </w:p>
        </w:tc>
        <w:tc>
          <w:tcPr>
            <w:tcW w:w="1600" w:type="dxa"/>
            <w:vAlign w:val="center"/>
          </w:tcPr>
          <w:p w:rsidR="001B0963" w:rsidRDefault="00DD6FBA">
            <w:pPr>
              <w:ind w:firstLineChars="50" w:firstLine="120"/>
              <w:rPr>
                <w:rFonts w:ascii="仿宋" w:eastAsia="仿宋" w:hAnsi="仿宋" w:cs="仿宋"/>
                <w:bCs/>
                <w:sz w:val="24"/>
                <w:szCs w:val="24"/>
              </w:rPr>
            </w:pPr>
            <w:r>
              <w:rPr>
                <w:rFonts w:ascii="仿宋" w:eastAsia="仿宋" w:hAnsi="仿宋" w:cs="仿宋" w:hint="eastAsia"/>
                <w:bCs/>
                <w:sz w:val="24"/>
                <w:szCs w:val="24"/>
              </w:rPr>
              <w:t>苏丽娜</w:t>
            </w:r>
          </w:p>
        </w:tc>
        <w:tc>
          <w:tcPr>
            <w:tcW w:w="5976" w:type="dxa"/>
            <w:vAlign w:val="center"/>
          </w:tcPr>
          <w:p w:rsidR="001B0963" w:rsidRDefault="00DD6FBA">
            <w:pPr>
              <w:ind w:left="1400" w:hanging="1400"/>
              <w:rPr>
                <w:rFonts w:ascii="仿宋" w:eastAsia="仿宋" w:hAnsi="仿宋" w:cs="仿宋"/>
                <w:bCs/>
                <w:sz w:val="24"/>
                <w:szCs w:val="24"/>
              </w:rPr>
            </w:pPr>
            <w:r>
              <w:rPr>
                <w:rFonts w:ascii="仿宋" w:eastAsia="仿宋" w:hAnsi="仿宋" w:cs="仿宋" w:hint="eastAsia"/>
                <w:bCs/>
                <w:sz w:val="24"/>
                <w:szCs w:val="24"/>
              </w:rPr>
              <w:t>项目名称：昆明市第三人民医院全自动化学发光酶免分析仪（全自动真菌-细菌动态检测仪）等设备采购项目</w:t>
            </w:r>
          </w:p>
          <w:p w:rsidR="001B0963" w:rsidRDefault="00DD6FBA">
            <w:pPr>
              <w:ind w:left="1400" w:hanging="1400"/>
              <w:rPr>
                <w:rFonts w:ascii="仿宋" w:eastAsia="仿宋" w:hAnsi="仿宋" w:cs="仿宋"/>
                <w:bCs/>
                <w:sz w:val="24"/>
                <w:szCs w:val="24"/>
              </w:rPr>
            </w:pPr>
            <w:r>
              <w:rPr>
                <w:rFonts w:ascii="仿宋" w:eastAsia="仿宋" w:hAnsi="仿宋" w:cs="仿宋" w:hint="eastAsia"/>
                <w:bCs/>
                <w:sz w:val="24"/>
                <w:szCs w:val="24"/>
              </w:rPr>
              <w:t>项目编号：</w:t>
            </w:r>
            <w:r w:rsidR="00FA68A0">
              <w:rPr>
                <w:rFonts w:ascii="仿宋" w:eastAsia="仿宋" w:hAnsi="仿宋" w:cs="仿宋" w:hint="eastAsia"/>
                <w:bCs/>
                <w:sz w:val="24"/>
                <w:szCs w:val="24"/>
              </w:rPr>
              <w:t>KMZC2024-G1-03124-YNLB-0463</w:t>
            </w:r>
          </w:p>
        </w:tc>
      </w:tr>
      <w:tr w:rsidR="001B0963">
        <w:trPr>
          <w:cantSplit/>
          <w:trHeight w:val="865"/>
        </w:trPr>
        <w:tc>
          <w:tcPr>
            <w:tcW w:w="1349" w:type="dxa"/>
            <w:vAlign w:val="center"/>
          </w:tcPr>
          <w:p w:rsidR="001B0963" w:rsidRDefault="00DD6FBA">
            <w:pPr>
              <w:ind w:firstLineChars="50" w:firstLine="120"/>
              <w:rPr>
                <w:rFonts w:ascii="仿宋" w:eastAsia="仿宋" w:hAnsi="仿宋" w:cs="仿宋"/>
                <w:bCs/>
                <w:sz w:val="24"/>
                <w:szCs w:val="24"/>
              </w:rPr>
            </w:pPr>
            <w:r>
              <w:rPr>
                <w:rFonts w:ascii="仿宋" w:eastAsia="仿宋" w:hAnsi="仿宋" w:cs="仿宋" w:hint="eastAsia"/>
                <w:bCs/>
                <w:sz w:val="24"/>
                <w:szCs w:val="24"/>
              </w:rPr>
              <w:t>校核：</w:t>
            </w:r>
          </w:p>
        </w:tc>
        <w:tc>
          <w:tcPr>
            <w:tcW w:w="1600" w:type="dxa"/>
            <w:vAlign w:val="center"/>
          </w:tcPr>
          <w:p w:rsidR="001B0963" w:rsidRDefault="00DD6FBA">
            <w:pPr>
              <w:ind w:firstLineChars="50" w:firstLine="120"/>
              <w:rPr>
                <w:rFonts w:ascii="仿宋" w:eastAsia="仿宋" w:hAnsi="仿宋" w:cs="仿宋"/>
                <w:bCs/>
                <w:sz w:val="24"/>
                <w:szCs w:val="24"/>
              </w:rPr>
            </w:pPr>
            <w:r>
              <w:rPr>
                <w:rFonts w:ascii="仿宋" w:eastAsia="仿宋" w:hAnsi="仿宋" w:cs="仿宋" w:hint="eastAsia"/>
                <w:bCs/>
                <w:sz w:val="24"/>
                <w:szCs w:val="24"/>
              </w:rPr>
              <w:t>白玉琴、余佳佳、王志芃</w:t>
            </w:r>
          </w:p>
        </w:tc>
        <w:tc>
          <w:tcPr>
            <w:tcW w:w="5976" w:type="dxa"/>
            <w:vAlign w:val="center"/>
          </w:tcPr>
          <w:p w:rsidR="001B0963" w:rsidRDefault="00DD6FBA">
            <w:pPr>
              <w:rPr>
                <w:rFonts w:ascii="仿宋" w:eastAsia="仿宋" w:hAnsi="仿宋" w:cs="仿宋"/>
                <w:bCs/>
                <w:sz w:val="24"/>
                <w:szCs w:val="24"/>
              </w:rPr>
            </w:pPr>
            <w:r>
              <w:rPr>
                <w:rFonts w:ascii="仿宋" w:eastAsia="仿宋" w:hAnsi="仿宋" w:cs="仿宋" w:hint="eastAsia"/>
                <w:bCs/>
                <w:sz w:val="24"/>
                <w:szCs w:val="24"/>
              </w:rPr>
              <w:t>采购人：昆明市第三人民医院</w:t>
            </w:r>
          </w:p>
        </w:tc>
      </w:tr>
      <w:tr w:rsidR="001B0963">
        <w:trPr>
          <w:trHeight w:val="591"/>
        </w:trPr>
        <w:tc>
          <w:tcPr>
            <w:tcW w:w="1349" w:type="dxa"/>
          </w:tcPr>
          <w:p w:rsidR="001B0963" w:rsidRDefault="00DD6FBA">
            <w:pPr>
              <w:ind w:firstLineChars="50" w:firstLine="120"/>
              <w:rPr>
                <w:rFonts w:ascii="仿宋" w:eastAsia="仿宋" w:hAnsi="仿宋" w:cs="仿宋"/>
                <w:bCs/>
                <w:sz w:val="24"/>
                <w:szCs w:val="24"/>
              </w:rPr>
            </w:pPr>
            <w:r>
              <w:rPr>
                <w:rFonts w:ascii="仿宋" w:eastAsia="仿宋" w:hAnsi="仿宋" w:cs="仿宋" w:hint="eastAsia"/>
                <w:bCs/>
                <w:sz w:val="24"/>
                <w:szCs w:val="24"/>
              </w:rPr>
              <w:t>日期：</w:t>
            </w:r>
          </w:p>
        </w:tc>
        <w:tc>
          <w:tcPr>
            <w:tcW w:w="7576" w:type="dxa"/>
            <w:gridSpan w:val="2"/>
            <w:vAlign w:val="center"/>
          </w:tcPr>
          <w:p w:rsidR="001B0963" w:rsidRDefault="00DD6FBA">
            <w:pPr>
              <w:rPr>
                <w:rFonts w:ascii="仿宋" w:eastAsia="仿宋" w:hAnsi="仿宋" w:cs="仿宋"/>
                <w:bCs/>
                <w:sz w:val="24"/>
                <w:szCs w:val="24"/>
              </w:rPr>
            </w:pPr>
            <w:r>
              <w:rPr>
                <w:rFonts w:ascii="仿宋" w:eastAsia="仿宋" w:hAnsi="仿宋" w:cs="仿宋" w:hint="eastAsia"/>
                <w:bCs/>
                <w:sz w:val="24"/>
                <w:szCs w:val="24"/>
              </w:rPr>
              <w:t>2024.12</w:t>
            </w:r>
          </w:p>
        </w:tc>
      </w:tr>
    </w:tbl>
    <w:p w:rsidR="001B0963" w:rsidRDefault="001B0963">
      <w:pPr>
        <w:spacing w:line="360" w:lineRule="auto"/>
        <w:jc w:val="center"/>
        <w:rPr>
          <w:rFonts w:ascii="仿宋" w:eastAsia="仿宋" w:hAnsi="仿宋" w:cs="仿宋"/>
          <w:sz w:val="32"/>
          <w:szCs w:val="32"/>
        </w:rPr>
      </w:pPr>
    </w:p>
    <w:p w:rsidR="001B0963" w:rsidRDefault="001B0963">
      <w:pPr>
        <w:spacing w:line="480" w:lineRule="exact"/>
        <w:ind w:firstLineChars="990" w:firstLine="2783"/>
        <w:rPr>
          <w:rFonts w:ascii="仿宋" w:eastAsia="仿宋" w:hAnsi="仿宋" w:cs="仿宋"/>
          <w:b/>
          <w:sz w:val="28"/>
          <w:szCs w:val="28"/>
        </w:rPr>
      </w:pPr>
    </w:p>
    <w:p w:rsidR="001B0963" w:rsidRDefault="001B0963">
      <w:pPr>
        <w:spacing w:line="480" w:lineRule="exact"/>
        <w:ind w:firstLineChars="990" w:firstLine="2783"/>
        <w:rPr>
          <w:rFonts w:ascii="仿宋" w:eastAsia="仿宋" w:hAnsi="仿宋" w:cs="仿宋"/>
          <w:b/>
          <w:sz w:val="28"/>
          <w:szCs w:val="28"/>
        </w:rPr>
      </w:pPr>
    </w:p>
    <w:p w:rsidR="001B0963" w:rsidRDefault="001B0963">
      <w:pPr>
        <w:spacing w:line="480" w:lineRule="exact"/>
        <w:ind w:firstLineChars="990" w:firstLine="2783"/>
        <w:rPr>
          <w:rFonts w:ascii="仿宋" w:eastAsia="仿宋" w:hAnsi="仿宋" w:cs="仿宋"/>
          <w:b/>
          <w:sz w:val="28"/>
          <w:szCs w:val="28"/>
        </w:rPr>
        <w:sectPr w:rsidR="001B0963">
          <w:headerReference w:type="default" r:id="rId8"/>
          <w:footerReference w:type="even" r:id="rId9"/>
          <w:footerReference w:type="default" r:id="rId10"/>
          <w:footerReference w:type="first" r:id="rId11"/>
          <w:pgSz w:w="11907" w:h="16840"/>
          <w:pgMar w:top="1418" w:right="1247" w:bottom="1418" w:left="1247" w:header="567" w:footer="851" w:gutter="0"/>
          <w:cols w:space="720"/>
          <w:docGrid w:linePitch="312"/>
        </w:sectPr>
      </w:pPr>
    </w:p>
    <w:p w:rsidR="001B0963" w:rsidRDefault="00DD6FBA">
      <w:pPr>
        <w:tabs>
          <w:tab w:val="center" w:pos="4677"/>
          <w:tab w:val="right" w:pos="9354"/>
        </w:tabs>
        <w:jc w:val="center"/>
        <w:rPr>
          <w:rFonts w:ascii="仿宋" w:eastAsia="仿宋" w:hAnsi="仿宋" w:cs="仿宋"/>
          <w:sz w:val="32"/>
          <w:szCs w:val="32"/>
        </w:rPr>
      </w:pPr>
      <w:r>
        <w:rPr>
          <w:rFonts w:ascii="仿宋" w:eastAsia="仿宋" w:hAnsi="仿宋" w:cs="仿宋" w:hint="eastAsia"/>
          <w:sz w:val="32"/>
          <w:szCs w:val="32"/>
        </w:rPr>
        <w:lastRenderedPageBreak/>
        <w:t>目  录</w:t>
      </w:r>
    </w:p>
    <w:p w:rsidR="001B0963" w:rsidRDefault="00DD6FBA">
      <w:pPr>
        <w:pStyle w:val="11"/>
        <w:tabs>
          <w:tab w:val="right" w:leader="dot" w:pos="9232"/>
        </w:tabs>
        <w:rPr>
          <w:rFonts w:ascii="仿宋" w:eastAsia="仿宋" w:hAnsi="仿宋" w:cs="仿宋"/>
          <w:b w:val="0"/>
          <w:bCs w:val="0"/>
          <w:caps w:val="0"/>
          <w:sz w:val="21"/>
          <w:szCs w:val="22"/>
        </w:rPr>
      </w:pPr>
      <w:r>
        <w:rPr>
          <w:rFonts w:ascii="仿宋" w:eastAsia="仿宋" w:hAnsi="仿宋" w:cs="仿宋" w:hint="eastAsia"/>
        </w:rPr>
        <w:fldChar w:fldCharType="begin"/>
      </w:r>
      <w:r>
        <w:rPr>
          <w:rFonts w:ascii="仿宋" w:eastAsia="仿宋" w:hAnsi="仿宋" w:cs="仿宋" w:hint="eastAsia"/>
        </w:rPr>
        <w:instrText>TOC \o "1-3" \h \z \u</w:instrText>
      </w:r>
      <w:r>
        <w:rPr>
          <w:rFonts w:ascii="仿宋" w:eastAsia="仿宋" w:hAnsi="仿宋" w:cs="仿宋" w:hint="eastAsia"/>
        </w:rPr>
        <w:fldChar w:fldCharType="separate"/>
      </w:r>
      <w:hyperlink w:anchor="_Toc172617241" w:history="1">
        <w:r>
          <w:rPr>
            <w:rStyle w:val="aff6"/>
            <w:rFonts w:ascii="仿宋" w:eastAsia="仿宋" w:hAnsi="仿宋" w:cs="仿宋" w:hint="eastAsia"/>
            <w:color w:val="auto"/>
          </w:rPr>
          <w:t>开标一览表</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_Toc172617241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hint="eastAsia"/>
          </w:rPr>
          <w:t>6</w:t>
        </w:r>
        <w:r>
          <w:rPr>
            <w:rFonts w:ascii="仿宋" w:eastAsia="仿宋" w:hAnsi="仿宋" w:cs="仿宋" w:hint="eastAsia"/>
          </w:rPr>
          <w:fldChar w:fldCharType="end"/>
        </w:r>
      </w:hyperlink>
    </w:p>
    <w:p w:rsidR="001B0963" w:rsidRDefault="00432E0D">
      <w:pPr>
        <w:pStyle w:val="11"/>
        <w:tabs>
          <w:tab w:val="right" w:leader="dot" w:pos="9232"/>
        </w:tabs>
        <w:rPr>
          <w:rFonts w:ascii="仿宋" w:eastAsia="仿宋" w:hAnsi="仿宋" w:cs="仿宋"/>
          <w:b w:val="0"/>
          <w:bCs w:val="0"/>
          <w:caps w:val="0"/>
          <w:sz w:val="21"/>
          <w:szCs w:val="22"/>
        </w:rPr>
      </w:pPr>
      <w:hyperlink w:anchor="_Toc172617242" w:history="1">
        <w:r w:rsidR="00DD6FBA">
          <w:rPr>
            <w:rStyle w:val="aff6"/>
            <w:rFonts w:ascii="仿宋" w:eastAsia="仿宋" w:hAnsi="仿宋" w:cs="仿宋" w:hint="eastAsia"/>
            <w:color w:val="auto"/>
          </w:rPr>
          <w:t>第一章  招标公告</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_Toc172617242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7</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43" w:history="1">
        <w:r w:rsidR="00DD6FBA">
          <w:rPr>
            <w:rStyle w:val="aff6"/>
            <w:rFonts w:ascii="仿宋" w:eastAsia="仿宋" w:hAnsi="仿宋" w:cs="仿宋" w:hint="eastAsia"/>
            <w:color w:val="auto"/>
          </w:rPr>
          <w:t>一、项目基本情况</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_Toc172617243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7</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44" w:history="1">
        <w:r w:rsidR="00DD6FBA">
          <w:rPr>
            <w:rStyle w:val="aff6"/>
            <w:rFonts w:ascii="仿宋" w:eastAsia="仿宋" w:hAnsi="仿宋" w:cs="仿宋" w:hint="eastAsia"/>
            <w:color w:val="auto"/>
          </w:rPr>
          <w:t>二、投标人资格要求</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_Toc172617244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7</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45" w:history="1">
        <w:r w:rsidR="00DD6FBA">
          <w:rPr>
            <w:rStyle w:val="aff6"/>
            <w:rFonts w:ascii="仿宋" w:eastAsia="仿宋" w:hAnsi="仿宋" w:cs="仿宋" w:hint="eastAsia"/>
            <w:color w:val="auto"/>
          </w:rPr>
          <w:t>三、招标文件的获取</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_Toc172617245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9</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46" w:history="1">
        <w:r w:rsidR="00DD6FBA">
          <w:rPr>
            <w:rStyle w:val="aff6"/>
            <w:rFonts w:ascii="仿宋" w:eastAsia="仿宋" w:hAnsi="仿宋" w:cs="仿宋" w:hint="eastAsia"/>
            <w:color w:val="auto"/>
          </w:rPr>
          <w:t>四、提交投标文件截止时间、开标时间和地点</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_Toc172617246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9</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47" w:history="1">
        <w:r w:rsidR="00DD6FBA">
          <w:rPr>
            <w:rStyle w:val="aff6"/>
            <w:rFonts w:ascii="仿宋" w:eastAsia="仿宋" w:hAnsi="仿宋" w:cs="仿宋" w:hint="eastAsia"/>
            <w:color w:val="auto"/>
          </w:rPr>
          <w:t>五、公告期限</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_Toc172617247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9</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48" w:history="1">
        <w:r w:rsidR="00DD6FBA">
          <w:rPr>
            <w:rStyle w:val="aff6"/>
            <w:rFonts w:ascii="仿宋" w:eastAsia="仿宋" w:hAnsi="仿宋" w:cs="仿宋" w:hint="eastAsia"/>
            <w:color w:val="auto"/>
          </w:rPr>
          <w:t>六、其他补充事宜</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_Toc172617248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10</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49" w:history="1">
        <w:r w:rsidR="00DD6FBA">
          <w:rPr>
            <w:rStyle w:val="aff6"/>
            <w:rFonts w:ascii="仿宋" w:eastAsia="仿宋" w:hAnsi="仿宋" w:cs="仿宋" w:hint="eastAsia"/>
            <w:color w:val="auto"/>
          </w:rPr>
          <w:t>七、联系方式</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_Toc172617249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11</w:t>
        </w:r>
        <w:r w:rsidR="00DD6FBA">
          <w:rPr>
            <w:rFonts w:ascii="仿宋" w:eastAsia="仿宋" w:hAnsi="仿宋" w:cs="仿宋" w:hint="eastAsia"/>
          </w:rPr>
          <w:fldChar w:fldCharType="end"/>
        </w:r>
      </w:hyperlink>
    </w:p>
    <w:p w:rsidR="001B0963" w:rsidRDefault="00432E0D">
      <w:pPr>
        <w:pStyle w:val="11"/>
        <w:tabs>
          <w:tab w:val="right" w:leader="dot" w:pos="9232"/>
        </w:tabs>
        <w:rPr>
          <w:rFonts w:ascii="仿宋" w:eastAsia="仿宋" w:hAnsi="仿宋" w:cs="仿宋"/>
          <w:b w:val="0"/>
          <w:bCs w:val="0"/>
          <w:caps w:val="0"/>
          <w:sz w:val="21"/>
          <w:szCs w:val="22"/>
        </w:rPr>
      </w:pPr>
      <w:hyperlink w:anchor="_Toc172617250" w:history="1">
        <w:r w:rsidR="00DD6FBA">
          <w:rPr>
            <w:rStyle w:val="aff6"/>
            <w:rFonts w:ascii="仿宋" w:eastAsia="仿宋" w:hAnsi="仿宋" w:cs="仿宋" w:hint="eastAsia"/>
            <w:color w:val="auto"/>
          </w:rPr>
          <w:t>第二章</w:t>
        </w:r>
        <w:r w:rsidR="00DD6FBA">
          <w:rPr>
            <w:rStyle w:val="aff6"/>
            <w:rFonts w:ascii="仿宋" w:eastAsia="仿宋" w:hAnsi="仿宋" w:cs="仿宋" w:hint="eastAsia"/>
            <w:color w:val="auto"/>
            <w:spacing w:val="10"/>
          </w:rPr>
          <w:t>投标人</w:t>
        </w:r>
        <w:r w:rsidR="00DD6FBA">
          <w:rPr>
            <w:rStyle w:val="aff6"/>
            <w:rFonts w:ascii="仿宋" w:eastAsia="仿宋" w:hAnsi="仿宋" w:cs="仿宋" w:hint="eastAsia"/>
            <w:color w:val="auto"/>
          </w:rPr>
          <w:t>须知</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_Toc172617250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12</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51" w:history="1">
        <w:r w:rsidR="00DD6FBA">
          <w:rPr>
            <w:rStyle w:val="aff6"/>
            <w:rFonts w:ascii="仿宋" w:eastAsia="仿宋" w:hAnsi="仿宋" w:cs="仿宋" w:hint="eastAsia"/>
            <w:color w:val="auto"/>
            <w:spacing w:val="10"/>
          </w:rPr>
          <w:t>投标人</w:t>
        </w:r>
        <w:r w:rsidR="00DD6FBA">
          <w:rPr>
            <w:rStyle w:val="aff6"/>
            <w:rFonts w:ascii="仿宋" w:eastAsia="仿宋" w:hAnsi="仿宋" w:cs="仿宋" w:hint="eastAsia"/>
            <w:color w:val="auto"/>
          </w:rPr>
          <w:t>须知前附表</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_Toc172617251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12</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52" w:history="1">
        <w:r w:rsidR="00DD6FBA">
          <w:rPr>
            <w:rStyle w:val="aff6"/>
            <w:rFonts w:ascii="仿宋" w:eastAsia="仿宋" w:hAnsi="仿宋" w:cs="仿宋" w:hint="eastAsia"/>
            <w:color w:val="auto"/>
          </w:rPr>
          <w:t>一、总则</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_Toc172617252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16</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53" w:history="1">
        <w:r w:rsidR="00DD6FBA">
          <w:rPr>
            <w:rStyle w:val="aff6"/>
            <w:rFonts w:ascii="仿宋" w:eastAsia="仿宋" w:hAnsi="仿宋" w:cs="仿宋" w:hint="eastAsia"/>
            <w:color w:val="auto"/>
          </w:rPr>
          <w:t>1、适用范围</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_Toc172617253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16</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54" w:history="1">
        <w:r w:rsidR="00DD6FBA">
          <w:rPr>
            <w:rStyle w:val="aff6"/>
            <w:rFonts w:ascii="仿宋" w:eastAsia="仿宋" w:hAnsi="仿宋" w:cs="仿宋" w:hint="eastAsia"/>
            <w:color w:val="auto"/>
          </w:rPr>
          <w:t>2、合格的</w:t>
        </w:r>
        <w:r w:rsidR="00DD6FBA">
          <w:rPr>
            <w:rStyle w:val="aff6"/>
            <w:rFonts w:ascii="仿宋" w:eastAsia="仿宋" w:hAnsi="仿宋" w:cs="仿宋" w:hint="eastAsia"/>
            <w:color w:val="auto"/>
            <w:spacing w:val="10"/>
          </w:rPr>
          <w:t>投标人</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_Toc172617254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16</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55" w:history="1">
        <w:r w:rsidR="00DD6FBA">
          <w:rPr>
            <w:rStyle w:val="aff6"/>
            <w:rFonts w:ascii="仿宋" w:eastAsia="仿宋" w:hAnsi="仿宋" w:cs="仿宋" w:hint="eastAsia"/>
            <w:color w:val="auto"/>
          </w:rPr>
          <w:t>3、</w:t>
        </w:r>
        <w:r w:rsidR="00DD6FBA">
          <w:rPr>
            <w:rStyle w:val="aff6"/>
            <w:rFonts w:ascii="仿宋" w:eastAsia="仿宋" w:hAnsi="仿宋" w:cs="仿宋" w:hint="eastAsia"/>
            <w:color w:val="auto"/>
            <w:spacing w:val="10"/>
          </w:rPr>
          <w:t>投标</w:t>
        </w:r>
        <w:r w:rsidR="00DD6FBA">
          <w:rPr>
            <w:rStyle w:val="aff6"/>
            <w:rFonts w:ascii="仿宋" w:eastAsia="仿宋" w:hAnsi="仿宋" w:cs="仿宋" w:hint="eastAsia"/>
            <w:color w:val="auto"/>
          </w:rPr>
          <w:t>费用</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_Toc172617255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16</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56" w:history="1">
        <w:r w:rsidR="00DD6FBA">
          <w:rPr>
            <w:rStyle w:val="aff6"/>
            <w:rFonts w:ascii="仿宋" w:eastAsia="仿宋" w:hAnsi="仿宋" w:cs="仿宋" w:hint="eastAsia"/>
            <w:color w:val="auto"/>
          </w:rPr>
          <w:t>二、招标文件</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_Toc172617256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16</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57" w:history="1">
        <w:r w:rsidR="00DD6FBA">
          <w:rPr>
            <w:rStyle w:val="aff6"/>
            <w:rFonts w:ascii="仿宋" w:eastAsia="仿宋" w:hAnsi="仿宋" w:cs="仿宋" w:hint="eastAsia"/>
            <w:color w:val="auto"/>
          </w:rPr>
          <w:t>4、招标文件的构成</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_Toc172617257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16</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58" w:history="1">
        <w:r w:rsidR="00DD6FBA">
          <w:rPr>
            <w:rStyle w:val="aff6"/>
            <w:rFonts w:ascii="仿宋" w:eastAsia="仿宋" w:hAnsi="仿宋" w:cs="仿宋" w:hint="eastAsia"/>
            <w:color w:val="auto"/>
          </w:rPr>
          <w:t>5、招标文件的澄清</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_Toc172617258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17</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59" w:history="1">
        <w:r w:rsidR="00DD6FBA">
          <w:rPr>
            <w:rStyle w:val="aff6"/>
            <w:rFonts w:ascii="仿宋" w:eastAsia="仿宋" w:hAnsi="仿宋" w:cs="仿宋" w:hint="eastAsia"/>
            <w:color w:val="auto"/>
          </w:rPr>
          <w:t>6、招标文件的修改</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_Toc172617259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17</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60" w:history="1">
        <w:r w:rsidR="00DD6FBA">
          <w:rPr>
            <w:rStyle w:val="aff6"/>
            <w:rFonts w:ascii="仿宋" w:eastAsia="仿宋" w:hAnsi="仿宋" w:cs="仿宋" w:hint="eastAsia"/>
            <w:color w:val="auto"/>
          </w:rPr>
          <w:t>三、投标文件的编制</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_Toc172617260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17</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61" w:history="1">
        <w:r w:rsidR="00DD6FBA">
          <w:rPr>
            <w:rStyle w:val="aff6"/>
            <w:rFonts w:ascii="仿宋" w:eastAsia="仿宋" w:hAnsi="仿宋" w:cs="仿宋" w:hint="eastAsia"/>
            <w:color w:val="auto"/>
          </w:rPr>
          <w:t>7、投标的语言及度量衡单位</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_Toc172617261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17</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62" w:history="1">
        <w:r w:rsidR="00DD6FBA">
          <w:rPr>
            <w:rStyle w:val="aff6"/>
            <w:rFonts w:ascii="仿宋" w:eastAsia="仿宋" w:hAnsi="仿宋" w:cs="仿宋" w:hint="eastAsia"/>
            <w:color w:val="auto"/>
          </w:rPr>
          <w:t>8、投标文件的构成</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_Toc172617262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17</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63" w:history="1">
        <w:r w:rsidR="00DD6FBA">
          <w:rPr>
            <w:rStyle w:val="aff6"/>
            <w:rFonts w:ascii="仿宋" w:eastAsia="仿宋" w:hAnsi="仿宋" w:cs="仿宋" w:hint="eastAsia"/>
            <w:color w:val="auto"/>
          </w:rPr>
          <w:t>9 、投标报价</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_Toc172617263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18</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64" w:history="1">
        <w:r w:rsidR="00DD6FBA">
          <w:rPr>
            <w:rStyle w:val="aff6"/>
            <w:rFonts w:ascii="仿宋" w:eastAsia="仿宋" w:hAnsi="仿宋" w:cs="仿宋" w:hint="eastAsia"/>
            <w:color w:val="auto"/>
          </w:rPr>
          <w:t>10、证明投标单位合格和资格的文件</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_Toc172617264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18</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65" w:history="1">
        <w:r w:rsidR="00DD6FBA">
          <w:rPr>
            <w:rStyle w:val="aff6"/>
            <w:rFonts w:ascii="仿宋" w:eastAsia="仿宋" w:hAnsi="仿宋" w:cs="仿宋" w:hint="eastAsia"/>
            <w:color w:val="auto"/>
          </w:rPr>
          <w:t>10.1按须知前附表“投标人资格要求”执行</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_Toc172617265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18</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66" w:history="1">
        <w:r w:rsidR="00DD6FBA">
          <w:rPr>
            <w:rStyle w:val="aff6"/>
            <w:rFonts w:ascii="仿宋" w:eastAsia="仿宋" w:hAnsi="仿宋" w:cs="仿宋" w:hint="eastAsia"/>
            <w:color w:val="auto"/>
          </w:rPr>
          <w:t>11、证明服务的合格性和符合招标文件规定的文件</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_Toc172617266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18</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67" w:history="1">
        <w:r w:rsidR="00DD6FBA">
          <w:rPr>
            <w:rStyle w:val="aff6"/>
            <w:rFonts w:ascii="仿宋" w:eastAsia="仿宋" w:hAnsi="仿宋" w:cs="仿宋" w:hint="eastAsia"/>
            <w:color w:val="auto"/>
          </w:rPr>
          <w:t>12、投标保证书</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_Toc172617267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19</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68" w:history="1">
        <w:r w:rsidR="00DD6FBA">
          <w:rPr>
            <w:rStyle w:val="aff6"/>
            <w:rFonts w:ascii="仿宋" w:eastAsia="仿宋" w:hAnsi="仿宋" w:cs="仿宋" w:hint="eastAsia"/>
            <w:color w:val="auto"/>
          </w:rPr>
          <w:t>13、投标有效期</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_Toc172617268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19</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69" w:history="1">
        <w:r w:rsidR="00DD6FBA">
          <w:rPr>
            <w:rStyle w:val="aff6"/>
            <w:rFonts w:ascii="仿宋" w:eastAsia="仿宋" w:hAnsi="仿宋" w:cs="仿宋" w:hint="eastAsia"/>
            <w:color w:val="auto"/>
          </w:rPr>
          <w:t>四、投标文件的递交</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_Toc172617269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20</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70" w:history="1">
        <w:r w:rsidR="00DD6FBA">
          <w:rPr>
            <w:rStyle w:val="aff6"/>
            <w:rFonts w:ascii="仿宋" w:eastAsia="仿宋" w:hAnsi="仿宋" w:cs="仿宋" w:hint="eastAsia"/>
            <w:color w:val="auto"/>
          </w:rPr>
          <w:t>14、投标文件的密封和标记</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_Toc172617270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20</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71" w:history="1">
        <w:r w:rsidR="00DD6FBA">
          <w:rPr>
            <w:rStyle w:val="aff6"/>
            <w:rFonts w:ascii="仿宋" w:eastAsia="仿宋" w:hAnsi="仿宋" w:cs="仿宋" w:hint="eastAsia"/>
            <w:color w:val="auto"/>
          </w:rPr>
          <w:t>15、投标截止时间及投标文件的提交</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_Toc172617271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20</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72" w:history="1">
        <w:r w:rsidR="00DD6FBA">
          <w:rPr>
            <w:rStyle w:val="aff6"/>
            <w:rFonts w:ascii="仿宋" w:eastAsia="仿宋" w:hAnsi="仿宋" w:cs="仿宋" w:hint="eastAsia"/>
            <w:color w:val="auto"/>
          </w:rPr>
          <w:t>16、投标文件修改和撤回</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_Toc172617272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20</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73" w:history="1">
        <w:r w:rsidR="00DD6FBA">
          <w:rPr>
            <w:rStyle w:val="aff6"/>
            <w:rFonts w:ascii="仿宋" w:eastAsia="仿宋" w:hAnsi="仿宋" w:cs="仿宋" w:hint="eastAsia"/>
            <w:color w:val="auto"/>
          </w:rPr>
          <w:t>五、开标与评标</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_Toc172617273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20</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74" w:history="1">
        <w:r w:rsidR="00DD6FBA">
          <w:rPr>
            <w:rStyle w:val="aff6"/>
            <w:rFonts w:ascii="仿宋" w:eastAsia="仿宋" w:hAnsi="仿宋" w:cs="仿宋" w:hint="eastAsia"/>
            <w:color w:val="auto"/>
          </w:rPr>
          <w:t>17、开标</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_Toc172617274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20</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75" w:history="1">
        <w:r w:rsidR="00DD6FBA">
          <w:rPr>
            <w:rStyle w:val="aff6"/>
            <w:rFonts w:ascii="仿宋" w:eastAsia="仿宋" w:hAnsi="仿宋" w:cs="仿宋" w:hint="eastAsia"/>
            <w:color w:val="auto"/>
          </w:rPr>
          <w:t>18、评标</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_Toc172617275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21</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76" w:history="1">
        <w:r w:rsidR="00DD6FBA">
          <w:rPr>
            <w:rStyle w:val="aff6"/>
            <w:rFonts w:ascii="仿宋" w:eastAsia="仿宋" w:hAnsi="仿宋" w:cs="仿宋" w:hint="eastAsia"/>
            <w:color w:val="auto"/>
          </w:rPr>
          <w:t>19、评标过程的保密性</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_Toc172617276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22</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77" w:history="1">
        <w:r w:rsidR="00DD6FBA">
          <w:rPr>
            <w:rStyle w:val="aff6"/>
            <w:rFonts w:ascii="仿宋" w:eastAsia="仿宋" w:hAnsi="仿宋" w:cs="仿宋" w:hint="eastAsia"/>
            <w:color w:val="auto"/>
          </w:rPr>
          <w:t>20、投标文件的澄清</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_Toc172617277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22</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78" w:history="1">
        <w:r w:rsidR="00DD6FBA">
          <w:rPr>
            <w:rStyle w:val="aff6"/>
            <w:rFonts w:ascii="仿宋" w:eastAsia="仿宋" w:hAnsi="仿宋" w:cs="仿宋" w:hint="eastAsia"/>
            <w:color w:val="auto"/>
          </w:rPr>
          <w:t>21、投标文件如果出现计算或表达上的错误，修正错误的原则如下</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_Toc172617278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22</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79" w:history="1">
        <w:r w:rsidR="00DD6FBA">
          <w:rPr>
            <w:rStyle w:val="aff6"/>
            <w:rFonts w:ascii="仿宋" w:eastAsia="仿宋" w:hAnsi="仿宋" w:cs="仿宋" w:hint="eastAsia"/>
            <w:color w:val="auto"/>
          </w:rPr>
          <w:t>22、在招标采购中，出现下列情形之一的，应予废标</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_Toc172617279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23</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80" w:history="1">
        <w:r w:rsidR="00DD6FBA">
          <w:rPr>
            <w:rStyle w:val="aff6"/>
            <w:rFonts w:ascii="仿宋" w:eastAsia="仿宋" w:hAnsi="仿宋" w:cs="仿宋" w:hint="eastAsia"/>
            <w:color w:val="auto"/>
          </w:rPr>
          <w:t>六、中标结果和合同授予</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_Toc172617280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23</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81" w:history="1">
        <w:r w:rsidR="00DD6FBA">
          <w:rPr>
            <w:rStyle w:val="aff6"/>
            <w:rFonts w:ascii="仿宋" w:eastAsia="仿宋" w:hAnsi="仿宋" w:cs="仿宋" w:hint="eastAsia"/>
            <w:color w:val="auto"/>
          </w:rPr>
          <w:t>23、定标</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_Toc172617281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23</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82" w:history="1">
        <w:r w:rsidR="00DD6FBA">
          <w:rPr>
            <w:rStyle w:val="aff6"/>
            <w:rFonts w:ascii="仿宋" w:eastAsia="仿宋" w:hAnsi="仿宋" w:cs="仿宋" w:hint="eastAsia"/>
            <w:color w:val="auto"/>
          </w:rPr>
          <w:t>24、中标通知</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_Toc172617282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23</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83" w:history="1">
        <w:r w:rsidR="00DD6FBA">
          <w:rPr>
            <w:rStyle w:val="aff6"/>
            <w:rFonts w:ascii="仿宋" w:eastAsia="仿宋" w:hAnsi="仿宋" w:cs="仿宋" w:hint="eastAsia"/>
            <w:color w:val="auto"/>
          </w:rPr>
          <w:t>25、签订合同</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_Toc172617283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23</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84" w:history="1">
        <w:r w:rsidR="00DD6FBA">
          <w:rPr>
            <w:rStyle w:val="aff6"/>
            <w:rFonts w:ascii="仿宋" w:eastAsia="仿宋" w:hAnsi="仿宋" w:cs="仿宋" w:hint="eastAsia"/>
            <w:color w:val="auto"/>
          </w:rPr>
          <w:t>七、其他事项</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_Toc172617284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23</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85" w:history="1">
        <w:r w:rsidR="00DD6FBA">
          <w:rPr>
            <w:rStyle w:val="aff6"/>
            <w:rFonts w:ascii="仿宋" w:eastAsia="仿宋" w:hAnsi="仿宋" w:cs="仿宋" w:hint="eastAsia"/>
            <w:color w:val="auto"/>
          </w:rPr>
          <w:t>26、招标代理服务费</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_Toc172617285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23</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86" w:history="1">
        <w:r w:rsidR="00DD6FBA">
          <w:rPr>
            <w:rStyle w:val="aff6"/>
            <w:rFonts w:ascii="仿宋" w:eastAsia="仿宋" w:hAnsi="仿宋" w:cs="仿宋" w:hint="eastAsia"/>
            <w:color w:val="auto"/>
          </w:rPr>
          <w:t>27、解释权</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_Toc172617286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24</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87" w:history="1">
        <w:r w:rsidR="00DD6FBA">
          <w:rPr>
            <w:rStyle w:val="aff6"/>
            <w:rFonts w:ascii="仿宋" w:eastAsia="仿宋" w:hAnsi="仿宋" w:cs="仿宋" w:hint="eastAsia"/>
            <w:color w:val="auto"/>
          </w:rPr>
          <w:t>28、 履约保证金</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_Toc172617287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24</w:t>
        </w:r>
        <w:r w:rsidR="00DD6FBA">
          <w:rPr>
            <w:rFonts w:ascii="仿宋" w:eastAsia="仿宋" w:hAnsi="仿宋" w:cs="仿宋" w:hint="eastAsia"/>
          </w:rPr>
          <w:fldChar w:fldCharType="end"/>
        </w:r>
      </w:hyperlink>
    </w:p>
    <w:p w:rsidR="001B0963" w:rsidRDefault="00432E0D">
      <w:pPr>
        <w:pStyle w:val="11"/>
        <w:tabs>
          <w:tab w:val="right" w:leader="dot" w:pos="9232"/>
        </w:tabs>
        <w:rPr>
          <w:rFonts w:ascii="仿宋" w:eastAsia="仿宋" w:hAnsi="仿宋" w:cs="仿宋"/>
          <w:b w:val="0"/>
          <w:bCs w:val="0"/>
          <w:caps w:val="0"/>
          <w:sz w:val="21"/>
          <w:szCs w:val="22"/>
        </w:rPr>
      </w:pPr>
      <w:hyperlink w:anchor="_Toc172617288" w:history="1">
        <w:r w:rsidR="00DD6FBA">
          <w:rPr>
            <w:rStyle w:val="aff6"/>
            <w:rFonts w:ascii="仿宋" w:eastAsia="仿宋" w:hAnsi="仿宋" w:cs="仿宋" w:hint="eastAsia"/>
            <w:color w:val="auto"/>
          </w:rPr>
          <w:t>第三章合同书样式及主要条款</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_Toc172617288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25</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89" w:history="1">
        <w:r w:rsidR="00DD6FBA">
          <w:rPr>
            <w:rStyle w:val="aff6"/>
            <w:rFonts w:ascii="仿宋" w:eastAsia="仿宋" w:hAnsi="仿宋" w:cs="仿宋" w:hint="eastAsia"/>
            <w:color w:val="auto"/>
          </w:rPr>
          <w:t>第一节 政府采购合同协议书</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_Toc172617289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28</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90" w:history="1">
        <w:r w:rsidR="00DD6FBA">
          <w:rPr>
            <w:rStyle w:val="aff6"/>
            <w:rFonts w:ascii="仿宋" w:eastAsia="仿宋" w:hAnsi="仿宋" w:cs="仿宋" w:hint="eastAsia"/>
            <w:color w:val="auto"/>
          </w:rPr>
          <w:t>第二节 政府采购合同通用条款</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_Toc172617290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36</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91" w:history="1">
        <w:r w:rsidR="00DD6FBA">
          <w:rPr>
            <w:rStyle w:val="aff6"/>
            <w:rFonts w:ascii="仿宋" w:eastAsia="仿宋" w:hAnsi="仿宋" w:cs="仿宋" w:hint="eastAsia"/>
            <w:color w:val="auto"/>
          </w:rPr>
          <w:t>第三节 政府采购合同专用条款</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_Toc172617291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42</w:t>
        </w:r>
        <w:r w:rsidR="00DD6FBA">
          <w:rPr>
            <w:rFonts w:ascii="仿宋" w:eastAsia="仿宋" w:hAnsi="仿宋" w:cs="仿宋" w:hint="eastAsia"/>
          </w:rPr>
          <w:fldChar w:fldCharType="end"/>
        </w:r>
      </w:hyperlink>
    </w:p>
    <w:p w:rsidR="001B0963" w:rsidRDefault="00432E0D">
      <w:pPr>
        <w:pStyle w:val="11"/>
        <w:tabs>
          <w:tab w:val="right" w:leader="dot" w:pos="9232"/>
        </w:tabs>
        <w:rPr>
          <w:rFonts w:ascii="仿宋" w:eastAsia="仿宋" w:hAnsi="仿宋" w:cs="仿宋"/>
          <w:b w:val="0"/>
          <w:bCs w:val="0"/>
          <w:caps w:val="0"/>
          <w:sz w:val="21"/>
          <w:szCs w:val="22"/>
        </w:rPr>
      </w:pPr>
      <w:hyperlink w:anchor="_Toc172617292" w:history="1">
        <w:r w:rsidR="00DD6FBA">
          <w:rPr>
            <w:rStyle w:val="aff6"/>
            <w:rFonts w:ascii="仿宋" w:eastAsia="仿宋" w:hAnsi="仿宋" w:cs="仿宋" w:hint="eastAsia"/>
            <w:color w:val="auto"/>
          </w:rPr>
          <w:t>第四章投标文件格式</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_Toc172617292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44</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93" w:history="1">
        <w:r w:rsidR="00DD6FBA">
          <w:rPr>
            <w:rStyle w:val="aff6"/>
            <w:rFonts w:ascii="仿宋" w:eastAsia="仿宋" w:hAnsi="仿宋" w:cs="仿宋" w:hint="eastAsia"/>
            <w:color w:val="auto"/>
          </w:rPr>
          <w:t>一、投标文件封面</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_Toc172617293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44</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94" w:history="1">
        <w:r w:rsidR="00DD6FBA">
          <w:rPr>
            <w:rStyle w:val="aff6"/>
            <w:rFonts w:ascii="仿宋" w:eastAsia="仿宋" w:hAnsi="仿宋" w:cs="仿宋" w:hint="eastAsia"/>
            <w:color w:val="auto"/>
          </w:rPr>
          <w:t>二、开标一览表</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_Toc172617294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45</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95" w:history="1">
        <w:r w:rsidR="00DD6FBA">
          <w:rPr>
            <w:rStyle w:val="aff6"/>
            <w:rFonts w:ascii="仿宋" w:eastAsia="仿宋" w:hAnsi="仿宋" w:cs="仿宋" w:hint="eastAsia"/>
            <w:color w:val="auto"/>
          </w:rPr>
          <w:t>三、分项报价表</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_Toc172617295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46</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296" w:history="1">
        <w:r w:rsidR="00DD6FBA">
          <w:rPr>
            <w:rStyle w:val="aff6"/>
            <w:rFonts w:ascii="仿宋" w:eastAsia="仿宋" w:hAnsi="仿宋" w:cs="仿宋" w:hint="eastAsia"/>
            <w:color w:val="auto"/>
          </w:rPr>
          <w:t>四、资格审查文件部分</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_Toc172617296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47</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97" w:history="1">
        <w:r w:rsidR="00DD6FBA">
          <w:rPr>
            <w:rStyle w:val="aff6"/>
            <w:rFonts w:ascii="仿宋" w:eastAsia="仿宋" w:hAnsi="仿宋" w:cs="仿宋" w:hint="eastAsia"/>
            <w:color w:val="auto"/>
          </w:rPr>
          <w:t>格式1、投标人基本情况表</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_Toc172617297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47</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98" w:history="1">
        <w:r w:rsidR="00DD6FBA">
          <w:rPr>
            <w:rStyle w:val="aff6"/>
            <w:rFonts w:ascii="仿宋" w:eastAsia="仿宋" w:hAnsi="仿宋" w:cs="仿宋" w:hint="eastAsia"/>
            <w:color w:val="auto"/>
          </w:rPr>
          <w:t>格式2、资格证明文件</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_Toc172617298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48</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299" w:history="1">
        <w:r w:rsidR="00DD6FBA">
          <w:rPr>
            <w:rStyle w:val="aff6"/>
            <w:rFonts w:ascii="仿宋" w:eastAsia="仿宋" w:hAnsi="仿宋" w:cs="仿宋" w:hint="eastAsia"/>
            <w:color w:val="auto"/>
          </w:rPr>
          <w:t>格式3、法定代表人身份证明书</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_Toc172617299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50</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300" w:history="1">
        <w:r w:rsidR="00DD6FBA">
          <w:rPr>
            <w:rStyle w:val="aff6"/>
            <w:rFonts w:ascii="仿宋" w:eastAsia="仿宋" w:hAnsi="仿宋" w:cs="仿宋" w:hint="eastAsia"/>
            <w:color w:val="auto"/>
          </w:rPr>
          <w:t>格式4、法定代表人授权委托书（授权代表是法定代表人时，不必提供）</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_Toc172617300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51</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301" w:history="1">
        <w:r w:rsidR="00DD6FBA">
          <w:rPr>
            <w:rStyle w:val="aff6"/>
            <w:rFonts w:ascii="仿宋" w:eastAsia="仿宋" w:hAnsi="仿宋" w:cs="仿宋" w:hint="eastAsia"/>
            <w:color w:val="auto"/>
          </w:rPr>
          <w:t>格式5、供应商具备参加政府采购活动条件承诺函</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_Toc172617301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52</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302" w:history="1">
        <w:r w:rsidR="00DD6FBA">
          <w:rPr>
            <w:rStyle w:val="aff6"/>
            <w:rFonts w:ascii="仿宋" w:eastAsia="仿宋" w:hAnsi="仿宋" w:cs="仿宋" w:hint="eastAsia"/>
            <w:color w:val="auto"/>
          </w:rPr>
          <w:t>格式6、投标保证书</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_Toc172617302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53</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303" w:history="1">
        <w:r w:rsidR="00DD6FBA">
          <w:rPr>
            <w:rStyle w:val="aff6"/>
            <w:rFonts w:ascii="仿宋" w:eastAsia="仿宋" w:hAnsi="仿宋" w:cs="仿宋" w:hint="eastAsia"/>
            <w:color w:val="auto"/>
          </w:rPr>
          <w:t>格式7、企业简介及制度建设</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_Toc172617303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54</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304" w:history="1">
        <w:r w:rsidR="00DD6FBA">
          <w:rPr>
            <w:rStyle w:val="aff6"/>
            <w:rFonts w:ascii="仿宋" w:eastAsia="仿宋" w:hAnsi="仿宋" w:cs="仿宋" w:hint="eastAsia"/>
            <w:color w:val="auto"/>
          </w:rPr>
          <w:t>格式8、投标保证金缴纳凭证</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_Toc172617304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55</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305" w:history="1">
        <w:r w:rsidR="00DD6FBA">
          <w:rPr>
            <w:rStyle w:val="aff6"/>
            <w:rFonts w:ascii="仿宋" w:eastAsia="仿宋" w:hAnsi="仿宋" w:cs="仿宋" w:hint="eastAsia"/>
            <w:color w:val="auto"/>
          </w:rPr>
          <w:t>格式9、投标人认为如果满足招标文件要求还需要提供的资格证明文件</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_Toc172617305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55</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306" w:history="1">
        <w:r w:rsidR="00DD6FBA">
          <w:rPr>
            <w:rStyle w:val="aff6"/>
            <w:rFonts w:ascii="仿宋" w:eastAsia="仿宋" w:hAnsi="仿宋" w:cs="仿宋" w:hint="eastAsia"/>
            <w:color w:val="auto"/>
          </w:rPr>
          <w:t>五、商务标部分</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_Toc172617306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56</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307" w:history="1">
        <w:r w:rsidR="00DD6FBA">
          <w:rPr>
            <w:rStyle w:val="aff6"/>
            <w:rFonts w:ascii="仿宋" w:eastAsia="仿宋" w:hAnsi="仿宋" w:cs="仿宋" w:hint="eastAsia"/>
            <w:color w:val="auto"/>
          </w:rPr>
          <w:t>格式1、投标书</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_Toc172617307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56</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308" w:history="1">
        <w:r w:rsidR="00DD6FBA">
          <w:rPr>
            <w:rStyle w:val="aff6"/>
            <w:rFonts w:ascii="仿宋" w:eastAsia="仿宋" w:hAnsi="仿宋" w:cs="仿宋" w:hint="eastAsia"/>
            <w:color w:val="auto"/>
          </w:rPr>
          <w:t>格式2、培训方案</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_Toc172617308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57</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309" w:history="1">
        <w:r w:rsidR="00DD6FBA">
          <w:rPr>
            <w:rStyle w:val="aff6"/>
            <w:rFonts w:ascii="仿宋" w:eastAsia="仿宋" w:hAnsi="仿宋" w:cs="仿宋" w:hint="eastAsia"/>
            <w:color w:val="auto"/>
          </w:rPr>
          <w:t>格式3、运行保障方案</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_Toc172617309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58</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310" w:history="1">
        <w:r w:rsidR="00DD6FBA">
          <w:rPr>
            <w:rStyle w:val="aff6"/>
            <w:rFonts w:ascii="仿宋" w:eastAsia="仿宋" w:hAnsi="仿宋" w:cs="仿宋" w:hint="eastAsia"/>
            <w:color w:val="auto"/>
          </w:rPr>
          <w:t>格式4、经营活动中重大违法情况及声明</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_Toc172617310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59</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311" w:history="1">
        <w:r w:rsidR="00DD6FBA">
          <w:rPr>
            <w:rStyle w:val="aff6"/>
            <w:rFonts w:ascii="仿宋" w:eastAsia="仿宋" w:hAnsi="仿宋" w:cs="仿宋" w:hint="eastAsia"/>
            <w:color w:val="auto"/>
          </w:rPr>
          <w:t>格式5、承诺书（投标人）</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_Toc172617311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60</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312" w:history="1">
        <w:r w:rsidR="00DD6FBA">
          <w:rPr>
            <w:rStyle w:val="aff6"/>
            <w:rFonts w:ascii="仿宋" w:eastAsia="仿宋" w:hAnsi="仿宋" w:cs="仿宋" w:hint="eastAsia"/>
            <w:color w:val="auto"/>
          </w:rPr>
          <w:t>格式6、投标质量保证书</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_Toc172617312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61</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313" w:history="1">
        <w:r w:rsidR="00DD6FBA">
          <w:rPr>
            <w:rStyle w:val="aff6"/>
            <w:rFonts w:ascii="仿宋" w:eastAsia="仿宋" w:hAnsi="仿宋" w:cs="仿宋" w:hint="eastAsia"/>
            <w:color w:val="auto"/>
          </w:rPr>
          <w:t>格式7、中小企业声明函</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_Toc172617313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62</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314" w:history="1">
        <w:r w:rsidR="00DD6FBA">
          <w:rPr>
            <w:rStyle w:val="aff6"/>
            <w:rFonts w:ascii="仿宋" w:eastAsia="仿宋" w:hAnsi="仿宋" w:cs="仿宋" w:hint="eastAsia"/>
            <w:color w:val="auto"/>
          </w:rPr>
          <w:t>格式9、类似业绩表</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_Toc172617314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64</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315" w:history="1">
        <w:r w:rsidR="00DD6FBA">
          <w:rPr>
            <w:rStyle w:val="aff6"/>
            <w:rFonts w:ascii="仿宋" w:eastAsia="仿宋" w:hAnsi="仿宋" w:cs="仿宋" w:hint="eastAsia"/>
            <w:color w:val="auto"/>
          </w:rPr>
          <w:t>格式10、拟派往本项目专业人员</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_Toc172617315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65</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316" w:history="1">
        <w:r w:rsidR="00DD6FBA">
          <w:rPr>
            <w:rStyle w:val="aff6"/>
            <w:rFonts w:ascii="仿宋" w:eastAsia="仿宋" w:hAnsi="仿宋" w:cs="仿宋" w:hint="eastAsia"/>
            <w:color w:val="auto"/>
          </w:rPr>
          <w:t>格式11、招标要求的其他资料或投标人认为需要提供的其他资料。</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_Toc172617316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66</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317" w:history="1">
        <w:r w:rsidR="00DD6FBA">
          <w:rPr>
            <w:rStyle w:val="aff6"/>
            <w:rFonts w:ascii="仿宋" w:eastAsia="仿宋" w:hAnsi="仿宋" w:cs="仿宋" w:hint="eastAsia"/>
            <w:color w:val="auto"/>
          </w:rPr>
          <w:t>六、技术标部分</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_Toc172617317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67</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318" w:history="1">
        <w:r w:rsidR="00DD6FBA">
          <w:rPr>
            <w:rStyle w:val="aff6"/>
            <w:rFonts w:ascii="仿宋" w:eastAsia="仿宋" w:hAnsi="仿宋" w:cs="仿宋" w:hint="eastAsia"/>
            <w:color w:val="auto"/>
          </w:rPr>
          <w:t>格式1、技术指标响应</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_Toc172617318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67</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319" w:history="1">
        <w:r w:rsidR="00DD6FBA">
          <w:rPr>
            <w:rStyle w:val="aff6"/>
            <w:rFonts w:ascii="仿宋" w:eastAsia="仿宋" w:hAnsi="仿宋" w:cs="仿宋" w:hint="eastAsia"/>
            <w:color w:val="auto"/>
          </w:rPr>
          <w:t>格式2、项目实施方案</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_Toc172617319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69</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320" w:history="1">
        <w:r w:rsidR="00DD6FBA">
          <w:rPr>
            <w:rStyle w:val="aff6"/>
            <w:rFonts w:ascii="仿宋" w:eastAsia="仿宋" w:hAnsi="仿宋" w:cs="仿宋" w:hint="eastAsia"/>
            <w:color w:val="auto"/>
          </w:rPr>
          <w:t>格式2、节能、环境标志产品</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_Toc172617320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70</w:t>
        </w:r>
        <w:r w:rsidR="00DD6FBA">
          <w:rPr>
            <w:rFonts w:ascii="仿宋" w:eastAsia="仿宋" w:hAnsi="仿宋" w:cs="仿宋" w:hint="eastAsia"/>
          </w:rPr>
          <w:fldChar w:fldCharType="end"/>
        </w:r>
      </w:hyperlink>
    </w:p>
    <w:p w:rsidR="001B0963" w:rsidRDefault="00432E0D">
      <w:pPr>
        <w:pStyle w:val="31"/>
        <w:tabs>
          <w:tab w:val="right" w:leader="dot" w:pos="9232"/>
        </w:tabs>
        <w:rPr>
          <w:rFonts w:ascii="仿宋" w:eastAsia="仿宋" w:hAnsi="仿宋" w:cs="仿宋"/>
          <w:i w:val="0"/>
          <w:iCs w:val="0"/>
          <w:sz w:val="21"/>
          <w:szCs w:val="22"/>
        </w:rPr>
      </w:pPr>
      <w:hyperlink w:anchor="_Toc172617321" w:history="1">
        <w:r w:rsidR="00DD6FBA">
          <w:rPr>
            <w:rStyle w:val="aff6"/>
            <w:rFonts w:ascii="仿宋" w:eastAsia="仿宋" w:hAnsi="仿宋" w:cs="仿宋" w:hint="eastAsia"/>
            <w:color w:val="auto"/>
          </w:rPr>
          <w:t>格式4、招标要求的其他资料或投标人认为需要提供的其他资料。</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_Toc172617321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71</w:t>
        </w:r>
        <w:r w:rsidR="00DD6FBA">
          <w:rPr>
            <w:rFonts w:ascii="仿宋" w:eastAsia="仿宋" w:hAnsi="仿宋" w:cs="仿宋" w:hint="eastAsia"/>
          </w:rPr>
          <w:fldChar w:fldCharType="end"/>
        </w:r>
      </w:hyperlink>
    </w:p>
    <w:p w:rsidR="001B0963" w:rsidRDefault="00432E0D">
      <w:pPr>
        <w:pStyle w:val="11"/>
        <w:tabs>
          <w:tab w:val="right" w:leader="dot" w:pos="9232"/>
        </w:tabs>
        <w:rPr>
          <w:rFonts w:ascii="仿宋" w:eastAsia="仿宋" w:hAnsi="仿宋" w:cs="仿宋"/>
          <w:b w:val="0"/>
          <w:bCs w:val="0"/>
          <w:caps w:val="0"/>
          <w:sz w:val="21"/>
          <w:szCs w:val="22"/>
        </w:rPr>
      </w:pPr>
      <w:hyperlink w:anchor="_Toc172617322" w:history="1">
        <w:r w:rsidR="00DD6FBA">
          <w:rPr>
            <w:rStyle w:val="aff6"/>
            <w:rFonts w:ascii="仿宋" w:eastAsia="仿宋" w:hAnsi="仿宋" w:cs="仿宋" w:hint="eastAsia"/>
            <w:color w:val="auto"/>
          </w:rPr>
          <w:t>第五章 资格审查</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_Toc172617322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72</w:t>
        </w:r>
        <w:r w:rsidR="00DD6FBA">
          <w:rPr>
            <w:rFonts w:ascii="仿宋" w:eastAsia="仿宋" w:hAnsi="仿宋" w:cs="仿宋" w:hint="eastAsia"/>
          </w:rPr>
          <w:fldChar w:fldCharType="end"/>
        </w:r>
      </w:hyperlink>
    </w:p>
    <w:p w:rsidR="001B0963" w:rsidRDefault="00432E0D">
      <w:pPr>
        <w:pStyle w:val="11"/>
        <w:tabs>
          <w:tab w:val="right" w:leader="dot" w:pos="9232"/>
        </w:tabs>
        <w:rPr>
          <w:rFonts w:ascii="仿宋" w:eastAsia="仿宋" w:hAnsi="仿宋" w:cs="仿宋"/>
          <w:b w:val="0"/>
          <w:bCs w:val="0"/>
          <w:caps w:val="0"/>
          <w:sz w:val="21"/>
          <w:szCs w:val="22"/>
        </w:rPr>
      </w:pPr>
      <w:hyperlink w:anchor="_Toc172617323" w:history="1">
        <w:r w:rsidR="00DD6FBA">
          <w:rPr>
            <w:rStyle w:val="aff6"/>
            <w:rFonts w:ascii="仿宋" w:eastAsia="仿宋" w:hAnsi="仿宋" w:cs="仿宋" w:hint="eastAsia"/>
            <w:color w:val="auto"/>
          </w:rPr>
          <w:t>第六章 评标办法</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_Toc172617323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75</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324" w:history="1">
        <w:r w:rsidR="00DD6FBA">
          <w:rPr>
            <w:rStyle w:val="aff6"/>
            <w:rFonts w:ascii="仿宋" w:eastAsia="仿宋" w:hAnsi="仿宋" w:cs="仿宋" w:hint="eastAsia"/>
            <w:color w:val="auto"/>
          </w:rPr>
          <w:t>评标办法前附表</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_Toc172617324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75</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325" w:history="1">
        <w:r w:rsidR="00DD6FBA">
          <w:rPr>
            <w:rStyle w:val="aff6"/>
            <w:rFonts w:ascii="仿宋" w:eastAsia="仿宋" w:hAnsi="仿宋" w:cs="仿宋" w:hint="eastAsia"/>
            <w:color w:val="auto"/>
          </w:rPr>
          <w:t>一、评标方法</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_Toc172617325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79</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326" w:history="1">
        <w:r w:rsidR="00DD6FBA">
          <w:rPr>
            <w:rStyle w:val="aff6"/>
            <w:rFonts w:ascii="仿宋" w:eastAsia="仿宋" w:hAnsi="仿宋" w:cs="仿宋" w:hint="eastAsia"/>
            <w:color w:val="auto"/>
          </w:rPr>
          <w:t>二、评标委员会</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_Toc172617326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82</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327" w:history="1">
        <w:r w:rsidR="00DD6FBA">
          <w:rPr>
            <w:rStyle w:val="aff6"/>
            <w:rFonts w:ascii="仿宋" w:eastAsia="仿宋" w:hAnsi="仿宋" w:cs="仿宋" w:hint="eastAsia"/>
            <w:color w:val="auto"/>
          </w:rPr>
          <w:t>三、评标原则</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_Toc172617327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82</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328" w:history="1">
        <w:r w:rsidR="00DD6FBA">
          <w:rPr>
            <w:rStyle w:val="aff6"/>
            <w:rFonts w:ascii="仿宋" w:eastAsia="仿宋" w:hAnsi="仿宋" w:cs="仿宋" w:hint="eastAsia"/>
            <w:color w:val="auto"/>
          </w:rPr>
          <w:t>四、评标纪律</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_Toc172617328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82</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329" w:history="1">
        <w:r w:rsidR="00DD6FBA">
          <w:rPr>
            <w:rStyle w:val="aff6"/>
            <w:rFonts w:ascii="仿宋" w:eastAsia="仿宋" w:hAnsi="仿宋" w:cs="仿宋" w:hint="eastAsia"/>
            <w:color w:val="auto"/>
          </w:rPr>
          <w:t>五、评审依据</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_Toc172617329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82</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330" w:history="1">
        <w:r w:rsidR="00DD6FBA">
          <w:rPr>
            <w:rStyle w:val="aff6"/>
            <w:rFonts w:ascii="仿宋" w:eastAsia="仿宋" w:hAnsi="仿宋" w:cs="仿宋" w:hint="eastAsia"/>
            <w:color w:val="auto"/>
          </w:rPr>
          <w:t>六、评标程序</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_Toc172617330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83</w:t>
        </w:r>
        <w:r w:rsidR="00DD6FBA">
          <w:rPr>
            <w:rFonts w:ascii="仿宋" w:eastAsia="仿宋" w:hAnsi="仿宋" w:cs="仿宋" w:hint="eastAsia"/>
          </w:rPr>
          <w:fldChar w:fldCharType="end"/>
        </w:r>
      </w:hyperlink>
    </w:p>
    <w:p w:rsidR="001B0963" w:rsidRDefault="00432E0D">
      <w:pPr>
        <w:pStyle w:val="23"/>
        <w:tabs>
          <w:tab w:val="right" w:leader="dot" w:pos="9232"/>
        </w:tabs>
        <w:rPr>
          <w:rFonts w:ascii="仿宋" w:eastAsia="仿宋" w:hAnsi="仿宋" w:cs="仿宋"/>
          <w:smallCaps w:val="0"/>
          <w:sz w:val="21"/>
          <w:szCs w:val="22"/>
        </w:rPr>
      </w:pPr>
      <w:hyperlink w:anchor="_Toc172617331" w:history="1">
        <w:r w:rsidR="00DD6FBA">
          <w:rPr>
            <w:rStyle w:val="aff6"/>
            <w:rFonts w:ascii="仿宋" w:eastAsia="仿宋" w:hAnsi="仿宋" w:cs="仿宋" w:hint="eastAsia"/>
            <w:color w:val="auto"/>
          </w:rPr>
          <w:t>七、评标报告</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_Toc172617331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84</w:t>
        </w:r>
        <w:r w:rsidR="00DD6FBA">
          <w:rPr>
            <w:rFonts w:ascii="仿宋" w:eastAsia="仿宋" w:hAnsi="仿宋" w:cs="仿宋" w:hint="eastAsia"/>
          </w:rPr>
          <w:fldChar w:fldCharType="end"/>
        </w:r>
      </w:hyperlink>
    </w:p>
    <w:p w:rsidR="001B0963" w:rsidRDefault="00432E0D">
      <w:pPr>
        <w:pStyle w:val="11"/>
        <w:tabs>
          <w:tab w:val="right" w:leader="dot" w:pos="9232"/>
        </w:tabs>
        <w:rPr>
          <w:rFonts w:ascii="仿宋" w:eastAsia="仿宋" w:hAnsi="仿宋" w:cs="仿宋"/>
          <w:b w:val="0"/>
          <w:bCs w:val="0"/>
          <w:caps w:val="0"/>
          <w:sz w:val="21"/>
          <w:szCs w:val="22"/>
        </w:rPr>
      </w:pPr>
      <w:hyperlink w:anchor="_Toc172617332" w:history="1">
        <w:r w:rsidR="00DD6FBA">
          <w:rPr>
            <w:rStyle w:val="aff6"/>
            <w:rFonts w:ascii="仿宋" w:eastAsia="仿宋" w:hAnsi="仿宋" w:cs="仿宋" w:hint="eastAsia"/>
            <w:color w:val="auto"/>
          </w:rPr>
          <w:t>第七章招标内容一览表及技术要求</w:t>
        </w:r>
        <w:r w:rsidR="00DD6FBA">
          <w:rPr>
            <w:rFonts w:ascii="仿宋" w:eastAsia="仿宋" w:hAnsi="仿宋" w:cs="仿宋" w:hint="eastAsia"/>
          </w:rPr>
          <w:tab/>
        </w:r>
        <w:r w:rsidR="00DD6FBA">
          <w:rPr>
            <w:rFonts w:ascii="仿宋" w:eastAsia="仿宋" w:hAnsi="仿宋" w:cs="仿宋" w:hint="eastAsia"/>
          </w:rPr>
          <w:fldChar w:fldCharType="begin"/>
        </w:r>
        <w:r w:rsidR="00DD6FBA">
          <w:rPr>
            <w:rFonts w:ascii="仿宋" w:eastAsia="仿宋" w:hAnsi="仿宋" w:cs="仿宋" w:hint="eastAsia"/>
          </w:rPr>
          <w:instrText xml:space="preserve"> PAGEREF _Toc172617332 \h </w:instrText>
        </w:r>
        <w:r w:rsidR="00DD6FBA">
          <w:rPr>
            <w:rFonts w:ascii="仿宋" w:eastAsia="仿宋" w:hAnsi="仿宋" w:cs="仿宋" w:hint="eastAsia"/>
          </w:rPr>
        </w:r>
        <w:r w:rsidR="00DD6FBA">
          <w:rPr>
            <w:rFonts w:ascii="仿宋" w:eastAsia="仿宋" w:hAnsi="仿宋" w:cs="仿宋" w:hint="eastAsia"/>
          </w:rPr>
          <w:fldChar w:fldCharType="separate"/>
        </w:r>
        <w:r w:rsidR="00DD6FBA">
          <w:rPr>
            <w:rFonts w:ascii="仿宋" w:eastAsia="仿宋" w:hAnsi="仿宋" w:cs="仿宋" w:hint="eastAsia"/>
          </w:rPr>
          <w:t>85</w:t>
        </w:r>
        <w:r w:rsidR="00DD6FBA">
          <w:rPr>
            <w:rFonts w:ascii="仿宋" w:eastAsia="仿宋" w:hAnsi="仿宋" w:cs="仿宋" w:hint="eastAsia"/>
          </w:rPr>
          <w:fldChar w:fldCharType="end"/>
        </w:r>
      </w:hyperlink>
    </w:p>
    <w:p w:rsidR="001B0963" w:rsidRDefault="00DD6FBA">
      <w:pPr>
        <w:pStyle w:val="ad"/>
        <w:spacing w:before="0" w:line="360" w:lineRule="auto"/>
        <w:rPr>
          <w:rFonts w:ascii="仿宋" w:eastAsia="仿宋" w:hAnsi="仿宋" w:cs="仿宋"/>
        </w:rPr>
      </w:pPr>
      <w:r>
        <w:rPr>
          <w:rFonts w:ascii="仿宋" w:eastAsia="仿宋" w:hAnsi="仿宋" w:cs="仿宋" w:hint="eastAsia"/>
        </w:rPr>
        <w:fldChar w:fldCharType="end"/>
      </w:r>
    </w:p>
    <w:p w:rsidR="001B0963" w:rsidRDefault="00DD6FBA">
      <w:pPr>
        <w:widowControl/>
        <w:jc w:val="left"/>
        <w:rPr>
          <w:rFonts w:ascii="仿宋" w:eastAsia="仿宋" w:hAnsi="仿宋" w:cs="仿宋"/>
        </w:rPr>
      </w:pPr>
      <w:bookmarkStart w:id="0" w:name="_Toc364392597"/>
      <w:bookmarkStart w:id="1" w:name="_Toc172617241"/>
      <w:bookmarkStart w:id="2" w:name="_Toc29357044"/>
      <w:r>
        <w:rPr>
          <w:rFonts w:ascii="仿宋" w:eastAsia="仿宋" w:hAnsi="仿宋" w:cs="仿宋" w:hint="eastAsia"/>
        </w:rPr>
        <w:br w:type="page"/>
      </w:r>
    </w:p>
    <w:p w:rsidR="001B0963" w:rsidRDefault="00DD6FBA">
      <w:pPr>
        <w:pStyle w:val="1"/>
        <w:tabs>
          <w:tab w:val="right" w:leader="dot" w:pos="9072"/>
          <w:tab w:val="right" w:leader="dot" w:pos="9214"/>
        </w:tabs>
        <w:rPr>
          <w:rFonts w:ascii="仿宋" w:eastAsia="仿宋" w:hAnsi="仿宋" w:cs="仿宋"/>
          <w:sz w:val="44"/>
          <w:szCs w:val="44"/>
        </w:rPr>
      </w:pPr>
      <w:bookmarkStart w:id="3" w:name="_Toc98250641"/>
      <w:bookmarkStart w:id="4" w:name="_Toc172617242"/>
      <w:bookmarkStart w:id="5" w:name="_Toc86235948"/>
      <w:bookmarkStart w:id="6" w:name="_Toc244341279"/>
      <w:bookmarkStart w:id="7" w:name="_Toc364392598"/>
      <w:bookmarkEnd w:id="0"/>
      <w:bookmarkEnd w:id="1"/>
      <w:bookmarkEnd w:id="2"/>
      <w:r>
        <w:rPr>
          <w:rFonts w:ascii="仿宋" w:eastAsia="仿宋" w:hAnsi="仿宋" w:cs="仿宋" w:hint="eastAsia"/>
          <w:sz w:val="44"/>
          <w:szCs w:val="44"/>
        </w:rPr>
        <w:lastRenderedPageBreak/>
        <w:t>第一章  招标公告</w:t>
      </w:r>
      <w:bookmarkEnd w:id="3"/>
      <w:bookmarkEnd w:id="4"/>
      <w:bookmarkEnd w:id="5"/>
    </w:p>
    <w:p w:rsidR="001B0963" w:rsidRDefault="00DD6FBA">
      <w:pPr>
        <w:pBdr>
          <w:top w:val="single" w:sz="4" w:space="1" w:color="auto"/>
          <w:left w:val="single" w:sz="4" w:space="4" w:color="auto"/>
          <w:bottom w:val="single" w:sz="4" w:space="1" w:color="auto"/>
          <w:right w:val="single" w:sz="4" w:space="4" w:color="auto"/>
        </w:pBdr>
        <w:spacing w:line="560" w:lineRule="exact"/>
        <w:ind w:firstLineChars="200" w:firstLine="520"/>
        <w:jc w:val="center"/>
        <w:rPr>
          <w:rFonts w:ascii="仿宋" w:eastAsia="仿宋" w:hAnsi="仿宋" w:cs="仿宋"/>
          <w:bCs/>
          <w:spacing w:val="10"/>
          <w:sz w:val="24"/>
        </w:rPr>
      </w:pPr>
      <w:r>
        <w:rPr>
          <w:rFonts w:ascii="仿宋" w:eastAsia="仿宋" w:hAnsi="仿宋" w:cs="仿宋" w:hint="eastAsia"/>
          <w:bCs/>
          <w:spacing w:val="10"/>
          <w:sz w:val="24"/>
        </w:rPr>
        <w:t>项目概况</w:t>
      </w:r>
    </w:p>
    <w:p w:rsidR="001B0963" w:rsidRDefault="00DD6FBA">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cs="仿宋"/>
          <w:sz w:val="24"/>
        </w:rPr>
      </w:pPr>
      <w:r>
        <w:rPr>
          <w:rFonts w:ascii="仿宋" w:eastAsia="仿宋" w:hAnsi="仿宋" w:cs="仿宋" w:hint="eastAsia"/>
          <w:sz w:val="24"/>
          <w:u w:val="single"/>
        </w:rPr>
        <w:t>昆明市第三人民医院全自动化学发光酶免分析仪（全自动真菌-细菌动态检测仪）等设备采购项目</w:t>
      </w:r>
      <w:r>
        <w:rPr>
          <w:rFonts w:ascii="仿宋" w:eastAsia="仿宋" w:hAnsi="仿宋" w:cs="仿宋" w:hint="eastAsia"/>
          <w:sz w:val="24"/>
        </w:rPr>
        <w:t>的潜在投标人应在</w:t>
      </w:r>
      <w:r>
        <w:rPr>
          <w:rFonts w:ascii="仿宋" w:eastAsia="仿宋" w:hAnsi="仿宋" w:cs="仿宋" w:hint="eastAsia"/>
          <w:sz w:val="24"/>
          <w:u w:val="single"/>
        </w:rPr>
        <w:t>政府采购云平台（https://www.zcygov.cn/）</w:t>
      </w:r>
      <w:hyperlink r:id="rId12" w:anchor="/homePage）获取招标文件，并于2022年" w:history="1">
        <w:r>
          <w:rPr>
            <w:rStyle w:val="aff6"/>
            <w:rFonts w:ascii="仿宋" w:eastAsia="仿宋" w:hAnsi="仿宋" w:cs="仿宋" w:hint="eastAsia"/>
            <w:color w:val="auto"/>
            <w:sz w:val="24"/>
          </w:rPr>
          <w:t>获取招标文件，并于</w:t>
        </w:r>
        <w:r>
          <w:rPr>
            <w:rStyle w:val="aff6"/>
            <w:rFonts w:ascii="仿宋" w:eastAsia="仿宋" w:hAnsi="仿宋" w:cs="仿宋" w:hint="eastAsia"/>
            <w:color w:val="auto"/>
            <w:sz w:val="24"/>
            <w:u w:val="single"/>
          </w:rPr>
          <w:t>2024年</w:t>
        </w:r>
      </w:hyperlink>
      <w:r>
        <w:rPr>
          <w:rStyle w:val="aff6"/>
          <w:rFonts w:ascii="仿宋" w:eastAsia="仿宋" w:hAnsi="仿宋" w:cs="仿宋" w:hint="eastAsia"/>
          <w:color w:val="auto"/>
          <w:sz w:val="24"/>
          <w:u w:val="single"/>
        </w:rPr>
        <w:t>12</w:t>
      </w:r>
      <w:r>
        <w:rPr>
          <w:rFonts w:ascii="仿宋" w:eastAsia="仿宋" w:hAnsi="仿宋" w:cs="仿宋" w:hint="eastAsia"/>
          <w:sz w:val="24"/>
          <w:u w:val="single"/>
        </w:rPr>
        <w:t>月27日09点30分</w:t>
      </w:r>
      <w:r>
        <w:rPr>
          <w:rFonts w:ascii="仿宋" w:eastAsia="仿宋" w:hAnsi="仿宋" w:cs="仿宋" w:hint="eastAsia"/>
          <w:sz w:val="24"/>
        </w:rPr>
        <w:t>（北京时间）前</w:t>
      </w:r>
      <w:r>
        <w:rPr>
          <w:rFonts w:ascii="仿宋" w:eastAsia="仿宋" w:hAnsi="仿宋" w:cs="仿宋" w:hint="eastAsia"/>
          <w:bCs/>
          <w:sz w:val="24"/>
        </w:rPr>
        <w:t>递交投标文件</w:t>
      </w:r>
      <w:r>
        <w:rPr>
          <w:rFonts w:ascii="仿宋" w:eastAsia="仿宋" w:hAnsi="仿宋" w:cs="仿宋" w:hint="eastAsia"/>
          <w:sz w:val="24"/>
        </w:rPr>
        <w:t>。</w:t>
      </w:r>
    </w:p>
    <w:p w:rsidR="001B0963" w:rsidRDefault="00DD6FBA">
      <w:pPr>
        <w:pStyle w:val="2"/>
        <w:spacing w:line="360" w:lineRule="auto"/>
        <w:ind w:firstLineChars="62" w:firstLine="187"/>
        <w:rPr>
          <w:rFonts w:ascii="仿宋" w:eastAsia="仿宋" w:hAnsi="仿宋" w:cs="仿宋"/>
          <w:sz w:val="30"/>
          <w:szCs w:val="30"/>
        </w:rPr>
      </w:pPr>
      <w:bookmarkStart w:id="8" w:name="_Toc364392600"/>
      <w:bookmarkStart w:id="9" w:name="_Toc357247918"/>
      <w:bookmarkStart w:id="10" w:name="_Toc363509104"/>
      <w:bookmarkStart w:id="11" w:name="_Toc354651050"/>
      <w:bookmarkStart w:id="12" w:name="_Toc357272409"/>
      <w:bookmarkStart w:id="13" w:name="_Toc172617243"/>
      <w:bookmarkEnd w:id="6"/>
      <w:bookmarkEnd w:id="7"/>
      <w:r>
        <w:rPr>
          <w:rFonts w:ascii="仿宋" w:eastAsia="仿宋" w:hAnsi="仿宋" w:cs="仿宋" w:hint="eastAsia"/>
          <w:sz w:val="30"/>
          <w:szCs w:val="30"/>
        </w:rPr>
        <w:t>一、</w:t>
      </w:r>
      <w:bookmarkEnd w:id="8"/>
      <w:bookmarkEnd w:id="9"/>
      <w:bookmarkEnd w:id="10"/>
      <w:bookmarkEnd w:id="11"/>
      <w:bookmarkEnd w:id="12"/>
      <w:r>
        <w:rPr>
          <w:rFonts w:ascii="仿宋" w:eastAsia="仿宋" w:hAnsi="仿宋" w:cs="仿宋" w:hint="eastAsia"/>
          <w:sz w:val="30"/>
          <w:szCs w:val="30"/>
        </w:rPr>
        <w:t>项目基本情况</w:t>
      </w:r>
      <w:bookmarkEnd w:id="13"/>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1、招标编号：</w:t>
      </w:r>
      <w:r w:rsidR="00FA68A0">
        <w:rPr>
          <w:rFonts w:ascii="仿宋" w:eastAsia="仿宋" w:hAnsi="仿宋" w:cs="仿宋" w:hint="eastAsia"/>
          <w:sz w:val="24"/>
        </w:rPr>
        <w:t>KMZC2024-G1-03124-YNLB-0463</w:t>
      </w:r>
      <w:r>
        <w:rPr>
          <w:rFonts w:ascii="仿宋" w:eastAsia="仿宋" w:hAnsi="仿宋" w:cs="仿宋" w:hint="eastAsia"/>
          <w:sz w:val="24"/>
        </w:rPr>
        <w:t>。</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2、项目名称：昆明市第三人民医院全自动化学发光酶免分析仪（全自动真菌-细菌动态检测仪）等设备采购项目。</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3、采购方式：公开招标。</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4、招标内容：</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项目预算：</w:t>
      </w:r>
      <w:r w:rsidR="00A735BB" w:rsidRPr="00A735BB">
        <w:rPr>
          <w:rFonts w:ascii="仿宋" w:eastAsia="仿宋" w:hAnsi="仿宋" w:cs="仿宋" w:hint="eastAsia"/>
          <w:sz w:val="24"/>
        </w:rPr>
        <w:t>1标段:121</w:t>
      </w:r>
      <w:r w:rsidR="005E69BC">
        <w:rPr>
          <w:rFonts w:ascii="仿宋" w:eastAsia="仿宋" w:hAnsi="仿宋" w:cs="仿宋"/>
          <w:sz w:val="24"/>
        </w:rPr>
        <w:t>,</w:t>
      </w:r>
      <w:r w:rsidR="00A735BB" w:rsidRPr="00A735BB">
        <w:rPr>
          <w:rFonts w:ascii="仿宋" w:eastAsia="仿宋" w:hAnsi="仿宋" w:cs="仿宋" w:hint="eastAsia"/>
          <w:sz w:val="24"/>
        </w:rPr>
        <w:t>000元,2标段:15</w:t>
      </w:r>
      <w:r w:rsidR="005E69BC">
        <w:rPr>
          <w:rFonts w:ascii="仿宋" w:eastAsia="仿宋" w:hAnsi="仿宋" w:cs="仿宋"/>
          <w:sz w:val="24"/>
        </w:rPr>
        <w:t>,</w:t>
      </w:r>
      <w:r w:rsidR="00A735BB" w:rsidRPr="00A735BB">
        <w:rPr>
          <w:rFonts w:ascii="仿宋" w:eastAsia="仿宋" w:hAnsi="仿宋" w:cs="仿宋" w:hint="eastAsia"/>
          <w:sz w:val="24"/>
        </w:rPr>
        <w:t>000元,3标段:36</w:t>
      </w:r>
      <w:r w:rsidR="005E69BC">
        <w:rPr>
          <w:rFonts w:ascii="仿宋" w:eastAsia="仿宋" w:hAnsi="仿宋" w:cs="仿宋"/>
          <w:sz w:val="24"/>
        </w:rPr>
        <w:t>,</w:t>
      </w:r>
      <w:r w:rsidR="00A735BB" w:rsidRPr="00A735BB">
        <w:rPr>
          <w:rFonts w:ascii="仿宋" w:eastAsia="仿宋" w:hAnsi="仿宋" w:cs="仿宋" w:hint="eastAsia"/>
          <w:sz w:val="24"/>
        </w:rPr>
        <w:t>000元,4标段:30</w:t>
      </w:r>
      <w:r w:rsidR="005E69BC">
        <w:rPr>
          <w:rFonts w:ascii="仿宋" w:eastAsia="仿宋" w:hAnsi="仿宋" w:cs="仿宋"/>
          <w:sz w:val="24"/>
        </w:rPr>
        <w:t>,</w:t>
      </w:r>
      <w:r w:rsidR="00A735BB" w:rsidRPr="00A735BB">
        <w:rPr>
          <w:rFonts w:ascii="仿宋" w:eastAsia="仿宋" w:hAnsi="仿宋" w:cs="仿宋" w:hint="eastAsia"/>
          <w:sz w:val="24"/>
        </w:rPr>
        <w:t>000元</w:t>
      </w:r>
    </w:p>
    <w:p w:rsidR="001B0963" w:rsidRDefault="00DD6FBA">
      <w:pPr>
        <w:pStyle w:val="af0"/>
        <w:ind w:firstLine="480"/>
      </w:pPr>
      <w:r>
        <w:rPr>
          <w:rFonts w:hint="eastAsia"/>
        </w:rPr>
        <w:t>最高限价：</w:t>
      </w:r>
      <w:r w:rsidR="00A735BB" w:rsidRPr="00A735BB">
        <w:rPr>
          <w:rFonts w:hint="eastAsia"/>
        </w:rPr>
        <w:t>1标段:121</w:t>
      </w:r>
      <w:r w:rsidR="005E69BC">
        <w:t>,</w:t>
      </w:r>
      <w:r w:rsidR="00A735BB" w:rsidRPr="00A735BB">
        <w:rPr>
          <w:rFonts w:hint="eastAsia"/>
        </w:rPr>
        <w:t>000元,2标段:15</w:t>
      </w:r>
      <w:r w:rsidR="005E69BC">
        <w:t>,</w:t>
      </w:r>
      <w:r w:rsidR="00A735BB" w:rsidRPr="00A735BB">
        <w:rPr>
          <w:rFonts w:hint="eastAsia"/>
        </w:rPr>
        <w:t>000元,3标段:36</w:t>
      </w:r>
      <w:r w:rsidR="005E69BC">
        <w:t>,</w:t>
      </w:r>
      <w:r w:rsidR="00A735BB" w:rsidRPr="00A735BB">
        <w:rPr>
          <w:rFonts w:hint="eastAsia"/>
        </w:rPr>
        <w:t>000元,4标段:30</w:t>
      </w:r>
      <w:r w:rsidR="005E69BC">
        <w:t>,</w:t>
      </w:r>
      <w:r w:rsidR="00A735BB" w:rsidRPr="00A735BB">
        <w:rPr>
          <w:rFonts w:hint="eastAsia"/>
        </w:rPr>
        <w:t>000元</w:t>
      </w:r>
    </w:p>
    <w:p w:rsidR="001B0963" w:rsidRDefault="00DD6FBA">
      <w:pPr>
        <w:pStyle w:val="af0"/>
        <w:ind w:firstLine="480"/>
        <w:jc w:val="center"/>
      </w:pPr>
      <w:r>
        <w:rPr>
          <w:rFonts w:hint="eastAsia"/>
          <w:b/>
          <w:spacing w:val="10"/>
          <w:sz w:val="32"/>
        </w:rPr>
        <w:t>招标需求一览表</w:t>
      </w:r>
    </w:p>
    <w:tbl>
      <w:tblPr>
        <w:tblW w:w="8652"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shd w:val="clear" w:color="auto" w:fill="FFFFFF"/>
        <w:tblLayout w:type="fixed"/>
        <w:tblCellMar>
          <w:left w:w="0" w:type="dxa"/>
          <w:right w:w="0" w:type="dxa"/>
        </w:tblCellMar>
        <w:tblLook w:val="04A0" w:firstRow="1" w:lastRow="0" w:firstColumn="1" w:lastColumn="0" w:noHBand="0" w:noVBand="1"/>
      </w:tblPr>
      <w:tblGrid>
        <w:gridCol w:w="417"/>
        <w:gridCol w:w="662"/>
        <w:gridCol w:w="683"/>
        <w:gridCol w:w="2354"/>
        <w:gridCol w:w="709"/>
        <w:gridCol w:w="709"/>
        <w:gridCol w:w="1417"/>
        <w:gridCol w:w="1701"/>
      </w:tblGrid>
      <w:tr w:rsidR="009D6941" w:rsidRPr="009D6941" w:rsidTr="009740AD">
        <w:trPr>
          <w:trHeight w:val="939"/>
          <w:jc w:val="center"/>
        </w:trPr>
        <w:tc>
          <w:tcPr>
            <w:tcW w:w="417" w:type="dxa"/>
            <w:tcBorders>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b/>
                <w:bCs/>
                <w:color w:val="000000" w:themeColor="text1"/>
                <w:sz w:val="24"/>
                <w:szCs w:val="24"/>
              </w:rPr>
            </w:pPr>
            <w:r w:rsidRPr="009D6941">
              <w:rPr>
                <w:rFonts w:ascii="仿宋" w:eastAsia="仿宋" w:hAnsi="仿宋" w:cs="仿宋" w:hint="eastAsia"/>
                <w:b/>
                <w:bCs/>
                <w:color w:val="000000" w:themeColor="text1"/>
                <w:kern w:val="0"/>
                <w:sz w:val="24"/>
                <w:szCs w:val="24"/>
              </w:rPr>
              <w:t>序号</w:t>
            </w:r>
          </w:p>
        </w:tc>
        <w:tc>
          <w:tcPr>
            <w:tcW w:w="662" w:type="dxa"/>
            <w:tcBorders>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b/>
                <w:bCs/>
                <w:color w:val="000000" w:themeColor="text1"/>
                <w:sz w:val="24"/>
                <w:szCs w:val="24"/>
              </w:rPr>
            </w:pPr>
            <w:r w:rsidRPr="009D6941">
              <w:rPr>
                <w:rFonts w:ascii="仿宋" w:eastAsia="仿宋" w:hAnsi="仿宋" w:cs="仿宋" w:hint="eastAsia"/>
                <w:b/>
                <w:bCs/>
                <w:color w:val="000000" w:themeColor="text1"/>
                <w:kern w:val="0"/>
                <w:sz w:val="24"/>
                <w:szCs w:val="24"/>
              </w:rPr>
              <w:t>标段代码</w:t>
            </w:r>
          </w:p>
        </w:tc>
        <w:tc>
          <w:tcPr>
            <w:tcW w:w="683" w:type="dxa"/>
            <w:tcBorders>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b/>
                <w:bCs/>
                <w:color w:val="000000" w:themeColor="text1"/>
                <w:sz w:val="24"/>
                <w:szCs w:val="24"/>
              </w:rPr>
            </w:pPr>
            <w:r w:rsidRPr="009D6941">
              <w:rPr>
                <w:rFonts w:ascii="仿宋" w:eastAsia="仿宋" w:hAnsi="仿宋" w:cs="仿宋" w:hint="eastAsia"/>
                <w:b/>
                <w:bCs/>
                <w:color w:val="000000" w:themeColor="text1"/>
                <w:kern w:val="0"/>
                <w:sz w:val="24"/>
                <w:szCs w:val="24"/>
              </w:rPr>
              <w:t>是否进口</w:t>
            </w:r>
          </w:p>
        </w:tc>
        <w:tc>
          <w:tcPr>
            <w:tcW w:w="2354" w:type="dxa"/>
            <w:tcBorders>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b/>
                <w:bCs/>
                <w:color w:val="000000" w:themeColor="text1"/>
                <w:sz w:val="24"/>
                <w:szCs w:val="24"/>
              </w:rPr>
            </w:pPr>
            <w:r w:rsidRPr="009D6941">
              <w:rPr>
                <w:rFonts w:ascii="仿宋" w:eastAsia="仿宋" w:hAnsi="仿宋" w:cs="仿宋" w:hint="eastAsia"/>
                <w:b/>
                <w:bCs/>
                <w:color w:val="000000" w:themeColor="text1"/>
                <w:kern w:val="0"/>
                <w:sz w:val="24"/>
                <w:szCs w:val="24"/>
              </w:rPr>
              <w:t>项目名称</w:t>
            </w:r>
          </w:p>
        </w:tc>
        <w:tc>
          <w:tcPr>
            <w:tcW w:w="709" w:type="dxa"/>
            <w:tcBorders>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b/>
                <w:bCs/>
                <w:color w:val="000000" w:themeColor="text1"/>
                <w:sz w:val="24"/>
                <w:szCs w:val="24"/>
              </w:rPr>
            </w:pPr>
            <w:r w:rsidRPr="009D6941">
              <w:rPr>
                <w:rFonts w:ascii="仿宋" w:eastAsia="仿宋" w:hAnsi="仿宋" w:cs="仿宋" w:hint="eastAsia"/>
                <w:b/>
                <w:bCs/>
                <w:color w:val="000000" w:themeColor="text1"/>
                <w:kern w:val="0"/>
                <w:sz w:val="24"/>
                <w:szCs w:val="24"/>
              </w:rPr>
              <w:t>数量</w:t>
            </w:r>
          </w:p>
        </w:tc>
        <w:tc>
          <w:tcPr>
            <w:tcW w:w="709" w:type="dxa"/>
            <w:tcBorders>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b/>
                <w:bCs/>
                <w:color w:val="000000" w:themeColor="text1"/>
                <w:sz w:val="24"/>
                <w:szCs w:val="24"/>
              </w:rPr>
            </w:pPr>
            <w:r w:rsidRPr="009D6941">
              <w:rPr>
                <w:rFonts w:ascii="仿宋" w:eastAsia="仿宋" w:hAnsi="仿宋" w:cs="仿宋" w:hint="eastAsia"/>
                <w:b/>
                <w:bCs/>
                <w:color w:val="000000" w:themeColor="text1"/>
                <w:kern w:val="0"/>
                <w:sz w:val="24"/>
                <w:szCs w:val="24"/>
              </w:rPr>
              <w:t>计量单位</w:t>
            </w:r>
          </w:p>
        </w:tc>
        <w:tc>
          <w:tcPr>
            <w:tcW w:w="1417" w:type="dxa"/>
            <w:tcBorders>
              <w:left w:val="single" w:sz="8" w:space="0" w:color="000000"/>
              <w:bottom w:val="single" w:sz="8" w:space="0" w:color="000000"/>
            </w:tcBorders>
            <w:shd w:val="clear" w:color="auto" w:fill="FFFFFF"/>
            <w:vAlign w:val="center"/>
          </w:tcPr>
          <w:p w:rsidR="001B0963" w:rsidRDefault="00DD6FBA" w:rsidP="009740AD">
            <w:pPr>
              <w:widowControl/>
              <w:spacing w:line="360" w:lineRule="auto"/>
              <w:jc w:val="center"/>
              <w:rPr>
                <w:rFonts w:ascii="仿宋" w:eastAsia="仿宋" w:hAnsi="仿宋" w:cs="仿宋"/>
                <w:b/>
                <w:bCs/>
                <w:color w:val="000000" w:themeColor="text1"/>
                <w:kern w:val="0"/>
                <w:sz w:val="24"/>
                <w:szCs w:val="24"/>
              </w:rPr>
            </w:pPr>
            <w:r w:rsidRPr="009D6941">
              <w:rPr>
                <w:rFonts w:ascii="仿宋" w:eastAsia="仿宋" w:hAnsi="仿宋" w:cs="仿宋" w:hint="eastAsia"/>
                <w:b/>
                <w:bCs/>
                <w:color w:val="000000" w:themeColor="text1"/>
                <w:kern w:val="0"/>
                <w:sz w:val="24"/>
                <w:szCs w:val="24"/>
              </w:rPr>
              <w:t>预算单价</w:t>
            </w:r>
          </w:p>
          <w:p w:rsidR="009740AD" w:rsidRPr="009D6941" w:rsidRDefault="009740AD" w:rsidP="009740AD">
            <w:pPr>
              <w:widowControl/>
              <w:spacing w:line="360" w:lineRule="auto"/>
              <w:jc w:val="center"/>
              <w:rPr>
                <w:rFonts w:ascii="仿宋" w:eastAsia="仿宋" w:hAnsi="仿宋" w:cs="仿宋"/>
                <w:b/>
                <w:bCs/>
                <w:color w:val="000000" w:themeColor="text1"/>
                <w:kern w:val="0"/>
                <w:sz w:val="24"/>
                <w:szCs w:val="24"/>
              </w:rPr>
            </w:pPr>
            <w:r>
              <w:rPr>
                <w:rFonts w:ascii="仿宋" w:eastAsia="仿宋" w:hAnsi="仿宋" w:cs="仿宋" w:hint="eastAsia"/>
                <w:b/>
                <w:bCs/>
                <w:color w:val="000000" w:themeColor="text1"/>
                <w:kern w:val="0"/>
                <w:sz w:val="24"/>
                <w:szCs w:val="24"/>
              </w:rPr>
              <w:t>（元）</w:t>
            </w:r>
          </w:p>
        </w:tc>
        <w:tc>
          <w:tcPr>
            <w:tcW w:w="1701" w:type="dxa"/>
            <w:tcBorders>
              <w:left w:val="single" w:sz="8" w:space="0" w:color="000000"/>
              <w:bottom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b/>
                <w:bCs/>
                <w:color w:val="000000" w:themeColor="text1"/>
                <w:kern w:val="0"/>
                <w:sz w:val="24"/>
                <w:szCs w:val="24"/>
              </w:rPr>
            </w:pPr>
            <w:r w:rsidRPr="009D6941">
              <w:rPr>
                <w:rFonts w:ascii="仿宋" w:eastAsia="仿宋" w:hAnsi="仿宋" w:cs="仿宋" w:hint="eastAsia"/>
                <w:b/>
                <w:bCs/>
                <w:color w:val="000000" w:themeColor="text1"/>
                <w:kern w:val="0"/>
                <w:sz w:val="24"/>
                <w:szCs w:val="24"/>
              </w:rPr>
              <w:t>交货地点</w:t>
            </w:r>
          </w:p>
        </w:tc>
      </w:tr>
      <w:tr w:rsidR="009D6941" w:rsidRPr="009D6941" w:rsidTr="009740AD">
        <w:trPr>
          <w:trHeight w:val="1386"/>
          <w:jc w:val="center"/>
        </w:trPr>
        <w:tc>
          <w:tcPr>
            <w:tcW w:w="417" w:type="dxa"/>
            <w:tcBorders>
              <w:top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sz w:val="24"/>
                <w:szCs w:val="24"/>
              </w:rPr>
            </w:pPr>
            <w:r w:rsidRPr="009D6941">
              <w:rPr>
                <w:rFonts w:ascii="仿宋" w:eastAsia="仿宋" w:hAnsi="仿宋" w:cs="仿宋" w:hint="eastAsia"/>
                <w:color w:val="000000" w:themeColor="text1"/>
                <w:kern w:val="0"/>
                <w:sz w:val="24"/>
                <w:szCs w:val="24"/>
              </w:rPr>
              <w:t>1</w:t>
            </w:r>
          </w:p>
        </w:tc>
        <w:tc>
          <w:tcPr>
            <w:tcW w:w="6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sz w:val="24"/>
                <w:szCs w:val="24"/>
              </w:rPr>
            </w:pPr>
            <w:r w:rsidRPr="009D6941">
              <w:rPr>
                <w:rFonts w:ascii="仿宋" w:eastAsia="仿宋" w:hAnsi="仿宋" w:cs="仿宋" w:hint="eastAsia"/>
                <w:color w:val="000000" w:themeColor="text1"/>
                <w:kern w:val="0"/>
                <w:sz w:val="24"/>
                <w:szCs w:val="24"/>
              </w:rPr>
              <w:t>1</w:t>
            </w:r>
          </w:p>
        </w:tc>
        <w:tc>
          <w:tcPr>
            <w:tcW w:w="6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sz w:val="24"/>
                <w:szCs w:val="24"/>
              </w:rPr>
            </w:pPr>
            <w:r w:rsidRPr="009D6941">
              <w:rPr>
                <w:rFonts w:ascii="仿宋" w:eastAsia="仿宋" w:hAnsi="仿宋" w:cs="仿宋" w:hint="eastAsia"/>
                <w:color w:val="000000" w:themeColor="text1"/>
                <w:kern w:val="0"/>
                <w:sz w:val="24"/>
                <w:szCs w:val="24"/>
              </w:rPr>
              <w:t>否</w:t>
            </w:r>
          </w:p>
        </w:tc>
        <w:tc>
          <w:tcPr>
            <w:tcW w:w="2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9D6941"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全自动化学发光酶免分析仪（全自动真菌-细菌动态检测仪）</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spacing w:line="360" w:lineRule="auto"/>
              <w:jc w:val="center"/>
              <w:rPr>
                <w:rFonts w:ascii="仿宋" w:eastAsia="仿宋" w:hAnsi="仿宋" w:cs="仿宋"/>
                <w:color w:val="000000" w:themeColor="text1"/>
                <w:sz w:val="24"/>
                <w:szCs w:val="24"/>
              </w:rPr>
            </w:pPr>
            <w:r w:rsidRPr="009D6941">
              <w:rPr>
                <w:rFonts w:ascii="仿宋" w:eastAsia="仿宋" w:hAnsi="仿宋" w:cs="仿宋" w:hint="eastAsia"/>
                <w:color w:val="000000" w:themeColor="text1"/>
                <w:sz w:val="24"/>
                <w:szCs w:val="24"/>
              </w:rPr>
              <w:t>1</w:t>
            </w:r>
          </w:p>
        </w:tc>
        <w:tc>
          <w:tcPr>
            <w:tcW w:w="709" w:type="dxa"/>
            <w:tcBorders>
              <w:top w:val="single" w:sz="8" w:space="0" w:color="000000"/>
              <w:left w:val="single" w:sz="8" w:space="0" w:color="000000"/>
              <w:bottom w:val="single" w:sz="8" w:space="0" w:color="000000"/>
              <w:right w:val="single" w:sz="4" w:space="0" w:color="auto"/>
            </w:tcBorders>
            <w:shd w:val="clear" w:color="auto" w:fill="FFFFFF"/>
            <w:vAlign w:val="center"/>
          </w:tcPr>
          <w:p w:rsidR="001B0963" w:rsidRPr="009D6941" w:rsidRDefault="00DD6FBA" w:rsidP="009740AD">
            <w:pPr>
              <w:spacing w:line="360" w:lineRule="auto"/>
              <w:jc w:val="center"/>
              <w:rPr>
                <w:rFonts w:ascii="仿宋" w:eastAsia="仿宋" w:hAnsi="仿宋" w:cs="仿宋"/>
                <w:color w:val="000000" w:themeColor="text1"/>
                <w:sz w:val="24"/>
                <w:szCs w:val="24"/>
              </w:rPr>
            </w:pPr>
            <w:r w:rsidRPr="009D6941">
              <w:rPr>
                <w:rFonts w:ascii="仿宋" w:eastAsia="仿宋" w:hAnsi="仿宋" w:cs="仿宋" w:hint="eastAsia"/>
                <w:color w:val="000000" w:themeColor="text1"/>
                <w:sz w:val="24"/>
                <w:szCs w:val="24"/>
              </w:rPr>
              <w:t>台</w:t>
            </w:r>
          </w:p>
        </w:tc>
        <w:tc>
          <w:tcPr>
            <w:tcW w:w="1417" w:type="dxa"/>
            <w:tcBorders>
              <w:top w:val="single" w:sz="8" w:space="0" w:color="000000"/>
              <w:left w:val="single" w:sz="4" w:space="0" w:color="auto"/>
              <w:bottom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90000.00</w:t>
            </w:r>
          </w:p>
        </w:tc>
        <w:tc>
          <w:tcPr>
            <w:tcW w:w="1701" w:type="dxa"/>
            <w:tcBorders>
              <w:top w:val="single" w:sz="8" w:space="0" w:color="000000"/>
              <w:left w:val="single" w:sz="4" w:space="0" w:color="auto"/>
              <w:bottom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昆明市第三人民医院指定地点</w:t>
            </w:r>
          </w:p>
        </w:tc>
      </w:tr>
      <w:tr w:rsidR="009D6941" w:rsidRPr="009D6941" w:rsidTr="009740AD">
        <w:trPr>
          <w:trHeight w:val="792"/>
          <w:jc w:val="center"/>
        </w:trPr>
        <w:tc>
          <w:tcPr>
            <w:tcW w:w="417" w:type="dxa"/>
            <w:tcBorders>
              <w:top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2</w:t>
            </w:r>
          </w:p>
        </w:tc>
        <w:tc>
          <w:tcPr>
            <w:tcW w:w="6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1</w:t>
            </w:r>
          </w:p>
        </w:tc>
        <w:tc>
          <w:tcPr>
            <w:tcW w:w="6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否</w:t>
            </w:r>
          </w:p>
        </w:tc>
        <w:tc>
          <w:tcPr>
            <w:tcW w:w="2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生物安全柜</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spacing w:line="360" w:lineRule="auto"/>
              <w:jc w:val="center"/>
              <w:rPr>
                <w:rFonts w:ascii="仿宋" w:eastAsia="仿宋" w:hAnsi="仿宋" w:cs="仿宋"/>
                <w:color w:val="000000" w:themeColor="text1"/>
                <w:sz w:val="24"/>
                <w:szCs w:val="24"/>
              </w:rPr>
            </w:pPr>
            <w:r w:rsidRPr="009D6941">
              <w:rPr>
                <w:rFonts w:ascii="仿宋" w:eastAsia="仿宋" w:hAnsi="仿宋" w:cs="仿宋" w:hint="eastAsia"/>
                <w:color w:val="000000" w:themeColor="text1"/>
                <w:sz w:val="24"/>
                <w:szCs w:val="24"/>
              </w:rPr>
              <w:t>1</w:t>
            </w:r>
          </w:p>
        </w:tc>
        <w:tc>
          <w:tcPr>
            <w:tcW w:w="709" w:type="dxa"/>
            <w:tcBorders>
              <w:top w:val="single" w:sz="8" w:space="0" w:color="000000"/>
              <w:left w:val="single" w:sz="8" w:space="0" w:color="000000"/>
              <w:bottom w:val="single" w:sz="8" w:space="0" w:color="000000"/>
              <w:right w:val="single" w:sz="4" w:space="0" w:color="auto"/>
            </w:tcBorders>
            <w:shd w:val="clear" w:color="auto" w:fill="FFFFFF"/>
            <w:vAlign w:val="center"/>
          </w:tcPr>
          <w:p w:rsidR="001B0963" w:rsidRPr="009D6941" w:rsidRDefault="00DD6FBA" w:rsidP="009740AD">
            <w:pPr>
              <w:spacing w:line="360" w:lineRule="auto"/>
              <w:jc w:val="center"/>
              <w:rPr>
                <w:rFonts w:ascii="仿宋" w:eastAsia="仿宋" w:hAnsi="仿宋" w:cs="仿宋"/>
                <w:color w:val="000000" w:themeColor="text1"/>
                <w:sz w:val="24"/>
                <w:szCs w:val="24"/>
              </w:rPr>
            </w:pPr>
            <w:r w:rsidRPr="009D6941">
              <w:rPr>
                <w:rFonts w:ascii="仿宋" w:eastAsia="仿宋" w:hAnsi="仿宋" w:cs="仿宋" w:hint="eastAsia"/>
                <w:color w:val="000000" w:themeColor="text1"/>
                <w:sz w:val="24"/>
                <w:szCs w:val="24"/>
              </w:rPr>
              <w:t>台</w:t>
            </w:r>
          </w:p>
        </w:tc>
        <w:tc>
          <w:tcPr>
            <w:tcW w:w="1417" w:type="dxa"/>
            <w:tcBorders>
              <w:top w:val="single" w:sz="8" w:space="0" w:color="000000"/>
              <w:left w:val="single" w:sz="4" w:space="0" w:color="auto"/>
              <w:bottom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23000.00</w:t>
            </w:r>
          </w:p>
        </w:tc>
        <w:tc>
          <w:tcPr>
            <w:tcW w:w="1701" w:type="dxa"/>
            <w:tcBorders>
              <w:top w:val="single" w:sz="8" w:space="0" w:color="000000"/>
              <w:left w:val="single" w:sz="4" w:space="0" w:color="auto"/>
              <w:bottom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昆明市第三人民医院指定地点</w:t>
            </w:r>
          </w:p>
        </w:tc>
      </w:tr>
      <w:tr w:rsidR="009D6941" w:rsidRPr="009D6941" w:rsidTr="009740AD">
        <w:trPr>
          <w:trHeight w:val="792"/>
          <w:jc w:val="center"/>
        </w:trPr>
        <w:tc>
          <w:tcPr>
            <w:tcW w:w="417" w:type="dxa"/>
            <w:tcBorders>
              <w:top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3</w:t>
            </w:r>
          </w:p>
        </w:tc>
        <w:tc>
          <w:tcPr>
            <w:tcW w:w="6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1</w:t>
            </w:r>
          </w:p>
        </w:tc>
        <w:tc>
          <w:tcPr>
            <w:tcW w:w="6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否</w:t>
            </w:r>
          </w:p>
        </w:tc>
        <w:tc>
          <w:tcPr>
            <w:tcW w:w="2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干式恒温金属浴</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spacing w:line="360" w:lineRule="auto"/>
              <w:jc w:val="center"/>
              <w:rPr>
                <w:rFonts w:ascii="仿宋" w:eastAsia="仿宋" w:hAnsi="仿宋" w:cs="仿宋"/>
                <w:color w:val="000000" w:themeColor="text1"/>
                <w:sz w:val="24"/>
                <w:szCs w:val="24"/>
              </w:rPr>
            </w:pPr>
            <w:r w:rsidRPr="009D6941">
              <w:rPr>
                <w:rFonts w:ascii="仿宋" w:eastAsia="仿宋" w:hAnsi="仿宋" w:cs="仿宋" w:hint="eastAsia"/>
                <w:color w:val="000000" w:themeColor="text1"/>
                <w:sz w:val="24"/>
                <w:szCs w:val="24"/>
              </w:rPr>
              <w:t>1</w:t>
            </w:r>
          </w:p>
        </w:tc>
        <w:tc>
          <w:tcPr>
            <w:tcW w:w="709" w:type="dxa"/>
            <w:tcBorders>
              <w:top w:val="single" w:sz="8" w:space="0" w:color="000000"/>
              <w:left w:val="single" w:sz="8" w:space="0" w:color="000000"/>
              <w:bottom w:val="single" w:sz="8" w:space="0" w:color="000000"/>
              <w:right w:val="single" w:sz="4" w:space="0" w:color="auto"/>
            </w:tcBorders>
            <w:shd w:val="clear" w:color="auto" w:fill="FFFFFF"/>
            <w:vAlign w:val="center"/>
          </w:tcPr>
          <w:p w:rsidR="001B0963" w:rsidRPr="009D6941" w:rsidRDefault="00DD6FBA" w:rsidP="009740AD">
            <w:pPr>
              <w:spacing w:line="360" w:lineRule="auto"/>
              <w:jc w:val="center"/>
              <w:rPr>
                <w:rFonts w:ascii="仿宋" w:eastAsia="仿宋" w:hAnsi="仿宋" w:cs="仿宋"/>
                <w:color w:val="000000" w:themeColor="text1"/>
                <w:sz w:val="24"/>
                <w:szCs w:val="24"/>
              </w:rPr>
            </w:pPr>
            <w:r w:rsidRPr="009D6941">
              <w:rPr>
                <w:rFonts w:ascii="仿宋" w:eastAsia="仿宋" w:hAnsi="仿宋" w:cs="仿宋" w:hint="eastAsia"/>
                <w:color w:val="000000" w:themeColor="text1"/>
                <w:sz w:val="24"/>
                <w:szCs w:val="24"/>
              </w:rPr>
              <w:t>台</w:t>
            </w:r>
          </w:p>
        </w:tc>
        <w:tc>
          <w:tcPr>
            <w:tcW w:w="1417" w:type="dxa"/>
            <w:tcBorders>
              <w:top w:val="single" w:sz="8" w:space="0" w:color="000000"/>
              <w:left w:val="single" w:sz="4" w:space="0" w:color="auto"/>
              <w:bottom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8000.00</w:t>
            </w:r>
          </w:p>
        </w:tc>
        <w:tc>
          <w:tcPr>
            <w:tcW w:w="1701" w:type="dxa"/>
            <w:tcBorders>
              <w:top w:val="single" w:sz="8" w:space="0" w:color="000000"/>
              <w:left w:val="single" w:sz="4" w:space="0" w:color="auto"/>
              <w:bottom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昆明市第三人民医院指定地点</w:t>
            </w:r>
          </w:p>
        </w:tc>
      </w:tr>
      <w:tr w:rsidR="009D6941" w:rsidRPr="009D6941" w:rsidTr="009740AD">
        <w:trPr>
          <w:trHeight w:val="931"/>
          <w:jc w:val="center"/>
        </w:trPr>
        <w:tc>
          <w:tcPr>
            <w:tcW w:w="417" w:type="dxa"/>
            <w:tcBorders>
              <w:top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4</w:t>
            </w:r>
          </w:p>
        </w:tc>
        <w:tc>
          <w:tcPr>
            <w:tcW w:w="6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9D6941"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color w:val="000000" w:themeColor="text1"/>
                <w:kern w:val="0"/>
                <w:sz w:val="24"/>
                <w:szCs w:val="24"/>
              </w:rPr>
              <w:t>2</w:t>
            </w:r>
          </w:p>
        </w:tc>
        <w:tc>
          <w:tcPr>
            <w:tcW w:w="6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否</w:t>
            </w:r>
          </w:p>
        </w:tc>
        <w:tc>
          <w:tcPr>
            <w:tcW w:w="2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全自动核酸分子杂交仪</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spacing w:line="360" w:lineRule="auto"/>
              <w:jc w:val="center"/>
              <w:rPr>
                <w:rFonts w:ascii="仿宋" w:eastAsia="仿宋" w:hAnsi="仿宋" w:cs="仿宋"/>
                <w:color w:val="000000" w:themeColor="text1"/>
                <w:sz w:val="24"/>
                <w:szCs w:val="24"/>
              </w:rPr>
            </w:pPr>
            <w:r w:rsidRPr="009D6941">
              <w:rPr>
                <w:rFonts w:ascii="仿宋" w:eastAsia="仿宋" w:hAnsi="仿宋" w:cs="仿宋" w:hint="eastAsia"/>
                <w:color w:val="000000" w:themeColor="text1"/>
                <w:sz w:val="24"/>
                <w:szCs w:val="24"/>
              </w:rPr>
              <w:t>1</w:t>
            </w:r>
          </w:p>
        </w:tc>
        <w:tc>
          <w:tcPr>
            <w:tcW w:w="709" w:type="dxa"/>
            <w:tcBorders>
              <w:top w:val="single" w:sz="8" w:space="0" w:color="000000"/>
              <w:left w:val="single" w:sz="8" w:space="0" w:color="000000"/>
              <w:bottom w:val="single" w:sz="8" w:space="0" w:color="000000"/>
              <w:right w:val="single" w:sz="4" w:space="0" w:color="auto"/>
            </w:tcBorders>
            <w:shd w:val="clear" w:color="auto" w:fill="FFFFFF"/>
            <w:vAlign w:val="center"/>
          </w:tcPr>
          <w:p w:rsidR="001B0963" w:rsidRPr="009D6941" w:rsidRDefault="00DD6FBA" w:rsidP="009740AD">
            <w:pPr>
              <w:spacing w:line="360" w:lineRule="auto"/>
              <w:jc w:val="center"/>
              <w:rPr>
                <w:rFonts w:ascii="仿宋" w:eastAsia="仿宋" w:hAnsi="仿宋" w:cs="仿宋"/>
                <w:color w:val="000000" w:themeColor="text1"/>
                <w:sz w:val="24"/>
                <w:szCs w:val="24"/>
              </w:rPr>
            </w:pPr>
            <w:r w:rsidRPr="009D6941">
              <w:rPr>
                <w:rFonts w:ascii="仿宋" w:eastAsia="仿宋" w:hAnsi="仿宋" w:cs="仿宋" w:hint="eastAsia"/>
                <w:color w:val="000000" w:themeColor="text1"/>
                <w:sz w:val="24"/>
                <w:szCs w:val="24"/>
              </w:rPr>
              <w:t>台</w:t>
            </w:r>
          </w:p>
        </w:tc>
        <w:tc>
          <w:tcPr>
            <w:tcW w:w="1417" w:type="dxa"/>
            <w:tcBorders>
              <w:top w:val="single" w:sz="8" w:space="0" w:color="000000"/>
              <w:left w:val="single" w:sz="4" w:space="0" w:color="auto"/>
              <w:bottom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15000.00</w:t>
            </w:r>
          </w:p>
        </w:tc>
        <w:tc>
          <w:tcPr>
            <w:tcW w:w="1701" w:type="dxa"/>
            <w:tcBorders>
              <w:top w:val="single" w:sz="8" w:space="0" w:color="000000"/>
              <w:left w:val="single" w:sz="4" w:space="0" w:color="auto"/>
              <w:bottom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昆明市第三人民医院指定地点</w:t>
            </w:r>
          </w:p>
        </w:tc>
      </w:tr>
      <w:tr w:rsidR="009D6941" w:rsidRPr="009D6941" w:rsidTr="009740AD">
        <w:trPr>
          <w:trHeight w:val="931"/>
          <w:jc w:val="center"/>
        </w:trPr>
        <w:tc>
          <w:tcPr>
            <w:tcW w:w="417" w:type="dxa"/>
            <w:tcBorders>
              <w:top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lastRenderedPageBreak/>
              <w:t>5</w:t>
            </w:r>
          </w:p>
        </w:tc>
        <w:tc>
          <w:tcPr>
            <w:tcW w:w="6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9D6941"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color w:val="000000" w:themeColor="text1"/>
                <w:kern w:val="0"/>
                <w:sz w:val="24"/>
                <w:szCs w:val="24"/>
              </w:rPr>
              <w:t>3</w:t>
            </w:r>
          </w:p>
        </w:tc>
        <w:tc>
          <w:tcPr>
            <w:tcW w:w="6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否</w:t>
            </w:r>
          </w:p>
        </w:tc>
        <w:tc>
          <w:tcPr>
            <w:tcW w:w="2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台式低速自动平衡离心机</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spacing w:line="360" w:lineRule="auto"/>
              <w:jc w:val="center"/>
              <w:rPr>
                <w:rFonts w:ascii="仿宋" w:eastAsia="仿宋" w:hAnsi="仿宋" w:cs="仿宋"/>
                <w:color w:val="000000" w:themeColor="text1"/>
                <w:sz w:val="24"/>
                <w:szCs w:val="24"/>
              </w:rPr>
            </w:pPr>
            <w:r w:rsidRPr="009D6941">
              <w:rPr>
                <w:rFonts w:ascii="仿宋" w:eastAsia="仿宋" w:hAnsi="仿宋" w:cs="仿宋" w:hint="eastAsia"/>
                <w:color w:val="000000" w:themeColor="text1"/>
                <w:sz w:val="24"/>
                <w:szCs w:val="24"/>
              </w:rPr>
              <w:t>1</w:t>
            </w:r>
          </w:p>
        </w:tc>
        <w:tc>
          <w:tcPr>
            <w:tcW w:w="709" w:type="dxa"/>
            <w:tcBorders>
              <w:top w:val="single" w:sz="8" w:space="0" w:color="000000"/>
              <w:left w:val="single" w:sz="8" w:space="0" w:color="000000"/>
              <w:bottom w:val="single" w:sz="8" w:space="0" w:color="000000"/>
              <w:right w:val="single" w:sz="4" w:space="0" w:color="auto"/>
            </w:tcBorders>
            <w:shd w:val="clear" w:color="auto" w:fill="FFFFFF"/>
            <w:vAlign w:val="center"/>
          </w:tcPr>
          <w:p w:rsidR="001B0963" w:rsidRPr="009D6941" w:rsidRDefault="00DD6FBA" w:rsidP="009740AD">
            <w:pPr>
              <w:spacing w:line="360" w:lineRule="auto"/>
              <w:jc w:val="center"/>
              <w:rPr>
                <w:rFonts w:ascii="仿宋" w:eastAsia="仿宋" w:hAnsi="仿宋" w:cs="仿宋"/>
                <w:color w:val="000000" w:themeColor="text1"/>
                <w:sz w:val="24"/>
                <w:szCs w:val="24"/>
              </w:rPr>
            </w:pPr>
            <w:r w:rsidRPr="009D6941">
              <w:rPr>
                <w:rFonts w:ascii="仿宋" w:eastAsia="仿宋" w:hAnsi="仿宋" w:cs="仿宋" w:hint="eastAsia"/>
                <w:color w:val="000000" w:themeColor="text1"/>
                <w:sz w:val="24"/>
                <w:szCs w:val="24"/>
              </w:rPr>
              <w:t>台</w:t>
            </w:r>
          </w:p>
        </w:tc>
        <w:tc>
          <w:tcPr>
            <w:tcW w:w="1417" w:type="dxa"/>
            <w:tcBorders>
              <w:top w:val="single" w:sz="8" w:space="0" w:color="000000"/>
              <w:left w:val="single" w:sz="4" w:space="0" w:color="auto"/>
              <w:bottom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10000.00</w:t>
            </w:r>
          </w:p>
        </w:tc>
        <w:tc>
          <w:tcPr>
            <w:tcW w:w="1701" w:type="dxa"/>
            <w:tcBorders>
              <w:top w:val="single" w:sz="8" w:space="0" w:color="000000"/>
              <w:left w:val="single" w:sz="4" w:space="0" w:color="auto"/>
              <w:bottom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昆明市第三人民医院指定地点</w:t>
            </w:r>
          </w:p>
        </w:tc>
      </w:tr>
      <w:tr w:rsidR="009D6941" w:rsidRPr="009D6941" w:rsidTr="009740AD">
        <w:trPr>
          <w:trHeight w:val="792"/>
          <w:jc w:val="center"/>
        </w:trPr>
        <w:tc>
          <w:tcPr>
            <w:tcW w:w="417" w:type="dxa"/>
            <w:tcBorders>
              <w:top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6</w:t>
            </w:r>
          </w:p>
        </w:tc>
        <w:tc>
          <w:tcPr>
            <w:tcW w:w="6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9D6941"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color w:val="000000" w:themeColor="text1"/>
                <w:kern w:val="0"/>
                <w:sz w:val="24"/>
                <w:szCs w:val="24"/>
              </w:rPr>
              <w:t>3</w:t>
            </w:r>
          </w:p>
        </w:tc>
        <w:tc>
          <w:tcPr>
            <w:tcW w:w="6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否</w:t>
            </w:r>
          </w:p>
        </w:tc>
        <w:tc>
          <w:tcPr>
            <w:tcW w:w="2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显微镜</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spacing w:line="360" w:lineRule="auto"/>
              <w:jc w:val="center"/>
              <w:rPr>
                <w:rFonts w:ascii="仿宋" w:eastAsia="仿宋" w:hAnsi="仿宋" w:cs="仿宋"/>
                <w:color w:val="000000" w:themeColor="text1"/>
                <w:sz w:val="24"/>
                <w:szCs w:val="24"/>
              </w:rPr>
            </w:pPr>
            <w:r w:rsidRPr="009D6941">
              <w:rPr>
                <w:rFonts w:ascii="仿宋" w:eastAsia="仿宋" w:hAnsi="仿宋" w:cs="仿宋" w:hint="eastAsia"/>
                <w:color w:val="000000" w:themeColor="text1"/>
                <w:sz w:val="24"/>
                <w:szCs w:val="24"/>
              </w:rPr>
              <w:t>1</w:t>
            </w:r>
          </w:p>
        </w:tc>
        <w:tc>
          <w:tcPr>
            <w:tcW w:w="709" w:type="dxa"/>
            <w:tcBorders>
              <w:top w:val="single" w:sz="8" w:space="0" w:color="000000"/>
              <w:left w:val="single" w:sz="8" w:space="0" w:color="000000"/>
              <w:bottom w:val="single" w:sz="8" w:space="0" w:color="000000"/>
              <w:right w:val="single" w:sz="4" w:space="0" w:color="auto"/>
            </w:tcBorders>
            <w:shd w:val="clear" w:color="auto" w:fill="FFFFFF"/>
            <w:vAlign w:val="center"/>
          </w:tcPr>
          <w:p w:rsidR="001B0963" w:rsidRPr="009D6941" w:rsidRDefault="00DD6FBA" w:rsidP="009740AD">
            <w:pPr>
              <w:spacing w:line="360" w:lineRule="auto"/>
              <w:jc w:val="center"/>
              <w:rPr>
                <w:rFonts w:ascii="仿宋" w:eastAsia="仿宋" w:hAnsi="仿宋" w:cs="仿宋"/>
                <w:color w:val="000000" w:themeColor="text1"/>
                <w:sz w:val="24"/>
                <w:szCs w:val="24"/>
              </w:rPr>
            </w:pPr>
            <w:r w:rsidRPr="009D6941">
              <w:rPr>
                <w:rFonts w:ascii="仿宋" w:eastAsia="仿宋" w:hAnsi="仿宋" w:cs="仿宋" w:hint="eastAsia"/>
                <w:color w:val="000000" w:themeColor="text1"/>
                <w:sz w:val="24"/>
                <w:szCs w:val="24"/>
              </w:rPr>
              <w:t>台</w:t>
            </w:r>
          </w:p>
        </w:tc>
        <w:tc>
          <w:tcPr>
            <w:tcW w:w="1417" w:type="dxa"/>
            <w:tcBorders>
              <w:top w:val="single" w:sz="8" w:space="0" w:color="000000"/>
              <w:left w:val="single" w:sz="4" w:space="0" w:color="auto"/>
              <w:bottom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10000.00</w:t>
            </w:r>
          </w:p>
        </w:tc>
        <w:tc>
          <w:tcPr>
            <w:tcW w:w="1701" w:type="dxa"/>
            <w:tcBorders>
              <w:top w:val="single" w:sz="8" w:space="0" w:color="000000"/>
              <w:left w:val="single" w:sz="4" w:space="0" w:color="auto"/>
              <w:bottom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昆明市第三人民医院指定地点</w:t>
            </w:r>
          </w:p>
        </w:tc>
      </w:tr>
      <w:tr w:rsidR="009D6941" w:rsidRPr="009D6941" w:rsidTr="009740AD">
        <w:trPr>
          <w:trHeight w:val="792"/>
          <w:jc w:val="center"/>
        </w:trPr>
        <w:tc>
          <w:tcPr>
            <w:tcW w:w="417" w:type="dxa"/>
            <w:tcBorders>
              <w:top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7</w:t>
            </w:r>
          </w:p>
        </w:tc>
        <w:tc>
          <w:tcPr>
            <w:tcW w:w="6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9D6941"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color w:val="000000" w:themeColor="text1"/>
                <w:kern w:val="0"/>
                <w:sz w:val="24"/>
                <w:szCs w:val="24"/>
              </w:rPr>
              <w:t>3</w:t>
            </w:r>
          </w:p>
        </w:tc>
        <w:tc>
          <w:tcPr>
            <w:tcW w:w="6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否</w:t>
            </w:r>
          </w:p>
        </w:tc>
        <w:tc>
          <w:tcPr>
            <w:tcW w:w="2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医用冷藏箱</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spacing w:line="360" w:lineRule="auto"/>
              <w:jc w:val="center"/>
              <w:rPr>
                <w:rFonts w:ascii="仿宋" w:eastAsia="仿宋" w:hAnsi="仿宋" w:cs="仿宋"/>
                <w:color w:val="000000" w:themeColor="text1"/>
                <w:sz w:val="24"/>
                <w:szCs w:val="24"/>
              </w:rPr>
            </w:pPr>
            <w:r w:rsidRPr="009D6941">
              <w:rPr>
                <w:rFonts w:ascii="仿宋" w:eastAsia="仿宋" w:hAnsi="仿宋" w:cs="仿宋" w:hint="eastAsia"/>
                <w:color w:val="000000" w:themeColor="text1"/>
                <w:sz w:val="24"/>
                <w:szCs w:val="24"/>
              </w:rPr>
              <w:t>2</w:t>
            </w:r>
          </w:p>
        </w:tc>
        <w:tc>
          <w:tcPr>
            <w:tcW w:w="709" w:type="dxa"/>
            <w:tcBorders>
              <w:top w:val="single" w:sz="8" w:space="0" w:color="000000"/>
              <w:left w:val="single" w:sz="8" w:space="0" w:color="000000"/>
              <w:bottom w:val="single" w:sz="8" w:space="0" w:color="000000"/>
              <w:right w:val="single" w:sz="4" w:space="0" w:color="auto"/>
            </w:tcBorders>
            <w:shd w:val="clear" w:color="auto" w:fill="FFFFFF"/>
            <w:vAlign w:val="center"/>
          </w:tcPr>
          <w:p w:rsidR="001B0963" w:rsidRPr="009D6941" w:rsidRDefault="00DD6FBA" w:rsidP="009740AD">
            <w:pPr>
              <w:spacing w:line="360" w:lineRule="auto"/>
              <w:jc w:val="center"/>
              <w:rPr>
                <w:rFonts w:ascii="仿宋" w:eastAsia="仿宋" w:hAnsi="仿宋" w:cs="仿宋"/>
                <w:color w:val="000000" w:themeColor="text1"/>
                <w:sz w:val="24"/>
                <w:szCs w:val="24"/>
              </w:rPr>
            </w:pPr>
            <w:r w:rsidRPr="009D6941">
              <w:rPr>
                <w:rFonts w:ascii="仿宋" w:eastAsia="仿宋" w:hAnsi="仿宋" w:cs="仿宋" w:hint="eastAsia"/>
                <w:color w:val="000000" w:themeColor="text1"/>
                <w:sz w:val="24"/>
                <w:szCs w:val="24"/>
              </w:rPr>
              <w:t>台</w:t>
            </w:r>
          </w:p>
        </w:tc>
        <w:tc>
          <w:tcPr>
            <w:tcW w:w="1417" w:type="dxa"/>
            <w:tcBorders>
              <w:top w:val="single" w:sz="8" w:space="0" w:color="000000"/>
              <w:left w:val="single" w:sz="4" w:space="0" w:color="auto"/>
              <w:bottom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8000.00</w:t>
            </w:r>
          </w:p>
        </w:tc>
        <w:tc>
          <w:tcPr>
            <w:tcW w:w="1701" w:type="dxa"/>
            <w:tcBorders>
              <w:top w:val="single" w:sz="8" w:space="0" w:color="000000"/>
              <w:left w:val="single" w:sz="4" w:space="0" w:color="auto"/>
              <w:bottom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昆明市第三人民医院指定地点</w:t>
            </w:r>
          </w:p>
        </w:tc>
      </w:tr>
      <w:tr w:rsidR="009D6941" w:rsidRPr="009D6941" w:rsidTr="009740AD">
        <w:trPr>
          <w:trHeight w:val="1405"/>
          <w:jc w:val="center"/>
        </w:trPr>
        <w:tc>
          <w:tcPr>
            <w:tcW w:w="417" w:type="dxa"/>
            <w:tcBorders>
              <w:top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8</w:t>
            </w:r>
          </w:p>
        </w:tc>
        <w:tc>
          <w:tcPr>
            <w:tcW w:w="6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9D6941"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color w:val="000000" w:themeColor="text1"/>
                <w:kern w:val="0"/>
                <w:sz w:val="24"/>
                <w:szCs w:val="24"/>
              </w:rPr>
              <w:t>4</w:t>
            </w:r>
          </w:p>
        </w:tc>
        <w:tc>
          <w:tcPr>
            <w:tcW w:w="68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否</w:t>
            </w:r>
          </w:p>
        </w:tc>
        <w:tc>
          <w:tcPr>
            <w:tcW w:w="23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循环水式数码恒温解冻箱（融浆机）</w:t>
            </w:r>
          </w:p>
        </w:tc>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Pr="009D6941" w:rsidRDefault="00DD6FBA" w:rsidP="009740AD">
            <w:pPr>
              <w:spacing w:line="360" w:lineRule="auto"/>
              <w:jc w:val="center"/>
              <w:rPr>
                <w:rFonts w:ascii="仿宋" w:eastAsia="仿宋" w:hAnsi="仿宋" w:cs="仿宋"/>
                <w:color w:val="000000" w:themeColor="text1"/>
                <w:sz w:val="24"/>
                <w:szCs w:val="24"/>
              </w:rPr>
            </w:pPr>
            <w:r w:rsidRPr="009D6941">
              <w:rPr>
                <w:rFonts w:ascii="仿宋" w:eastAsia="仿宋" w:hAnsi="仿宋" w:cs="仿宋" w:hint="eastAsia"/>
                <w:color w:val="000000" w:themeColor="text1"/>
                <w:sz w:val="24"/>
                <w:szCs w:val="24"/>
              </w:rPr>
              <w:t>1</w:t>
            </w:r>
          </w:p>
        </w:tc>
        <w:tc>
          <w:tcPr>
            <w:tcW w:w="709" w:type="dxa"/>
            <w:tcBorders>
              <w:top w:val="single" w:sz="8" w:space="0" w:color="000000"/>
              <w:left w:val="single" w:sz="8" w:space="0" w:color="000000"/>
              <w:bottom w:val="single" w:sz="8" w:space="0" w:color="000000"/>
              <w:right w:val="single" w:sz="4" w:space="0" w:color="auto"/>
            </w:tcBorders>
            <w:shd w:val="clear" w:color="auto" w:fill="FFFFFF"/>
            <w:vAlign w:val="center"/>
          </w:tcPr>
          <w:p w:rsidR="001B0963" w:rsidRPr="009D6941" w:rsidRDefault="00DD6FBA" w:rsidP="009740AD">
            <w:pPr>
              <w:spacing w:line="360" w:lineRule="auto"/>
              <w:jc w:val="center"/>
              <w:rPr>
                <w:rFonts w:ascii="仿宋" w:eastAsia="仿宋" w:hAnsi="仿宋" w:cs="仿宋"/>
                <w:color w:val="000000" w:themeColor="text1"/>
                <w:sz w:val="24"/>
                <w:szCs w:val="24"/>
              </w:rPr>
            </w:pPr>
            <w:r w:rsidRPr="009D6941">
              <w:rPr>
                <w:rFonts w:ascii="仿宋" w:eastAsia="仿宋" w:hAnsi="仿宋" w:cs="仿宋" w:hint="eastAsia"/>
                <w:color w:val="000000" w:themeColor="text1"/>
                <w:sz w:val="24"/>
                <w:szCs w:val="24"/>
              </w:rPr>
              <w:t>台</w:t>
            </w:r>
          </w:p>
        </w:tc>
        <w:tc>
          <w:tcPr>
            <w:tcW w:w="1417" w:type="dxa"/>
            <w:tcBorders>
              <w:top w:val="single" w:sz="8" w:space="0" w:color="000000"/>
              <w:left w:val="single" w:sz="4" w:space="0" w:color="auto"/>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30000.00</w:t>
            </w:r>
          </w:p>
        </w:tc>
        <w:tc>
          <w:tcPr>
            <w:tcW w:w="1701" w:type="dxa"/>
            <w:tcBorders>
              <w:top w:val="single" w:sz="8" w:space="0" w:color="000000"/>
              <w:left w:val="single" w:sz="4" w:space="0" w:color="auto"/>
            </w:tcBorders>
            <w:shd w:val="clear" w:color="auto" w:fill="FFFFFF"/>
            <w:vAlign w:val="center"/>
          </w:tcPr>
          <w:p w:rsidR="001B0963" w:rsidRPr="009D6941" w:rsidRDefault="00DD6FBA" w:rsidP="009740AD">
            <w:pPr>
              <w:widowControl/>
              <w:spacing w:line="360" w:lineRule="auto"/>
              <w:jc w:val="center"/>
              <w:rPr>
                <w:rFonts w:ascii="仿宋" w:eastAsia="仿宋" w:hAnsi="仿宋" w:cs="仿宋"/>
                <w:color w:val="000000" w:themeColor="text1"/>
                <w:kern w:val="0"/>
                <w:sz w:val="24"/>
                <w:szCs w:val="24"/>
              </w:rPr>
            </w:pPr>
            <w:r w:rsidRPr="009D6941">
              <w:rPr>
                <w:rFonts w:ascii="仿宋" w:eastAsia="仿宋" w:hAnsi="仿宋" w:cs="仿宋" w:hint="eastAsia"/>
                <w:color w:val="000000" w:themeColor="text1"/>
                <w:kern w:val="0"/>
                <w:sz w:val="24"/>
                <w:szCs w:val="24"/>
              </w:rPr>
              <w:t>昆明市第三人民医院指定地点</w:t>
            </w:r>
          </w:p>
        </w:tc>
      </w:tr>
    </w:tbl>
    <w:p w:rsidR="001B0963" w:rsidRDefault="001B0963">
      <w:pPr>
        <w:spacing w:line="400" w:lineRule="exact"/>
        <w:jc w:val="center"/>
        <w:rPr>
          <w:rFonts w:ascii="仿宋" w:eastAsia="仿宋" w:hAnsi="仿宋" w:cs="仿宋"/>
          <w:b/>
          <w:bCs/>
          <w:spacing w:val="10"/>
          <w:sz w:val="32"/>
        </w:rPr>
      </w:pPr>
    </w:p>
    <w:p w:rsidR="001B0963" w:rsidRDefault="00DD6FBA">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5、交货期：合同签订后30个日历日内；</w:t>
      </w:r>
    </w:p>
    <w:p w:rsidR="001B0963" w:rsidRDefault="00DD6FBA">
      <w:pPr>
        <w:snapToGrid w:val="0"/>
        <w:spacing w:line="360" w:lineRule="auto"/>
        <w:rPr>
          <w:rFonts w:ascii="仿宋" w:eastAsia="仿宋" w:hAnsi="仿宋" w:cs="仿宋"/>
          <w:sz w:val="24"/>
        </w:rPr>
      </w:pPr>
      <w:r>
        <w:rPr>
          <w:rFonts w:ascii="仿宋" w:eastAsia="仿宋" w:hAnsi="仿宋" w:cs="仿宋" w:hint="eastAsia"/>
          <w:sz w:val="24"/>
        </w:rPr>
        <w:t xml:space="preserve">    6、质保期：三年（技术参数有要求的以技术参数要求为准）</w:t>
      </w:r>
    </w:p>
    <w:p w:rsidR="001B0963" w:rsidRDefault="00DD6FBA">
      <w:pPr>
        <w:pStyle w:val="2"/>
        <w:spacing w:line="360" w:lineRule="auto"/>
        <w:ind w:firstLineChars="62" w:firstLine="187"/>
        <w:rPr>
          <w:rFonts w:ascii="仿宋" w:eastAsia="仿宋" w:hAnsi="仿宋" w:cs="仿宋"/>
          <w:sz w:val="30"/>
          <w:szCs w:val="30"/>
        </w:rPr>
      </w:pPr>
      <w:bookmarkStart w:id="14" w:name="_Toc364392601"/>
      <w:bookmarkStart w:id="15" w:name="_Toc357272410"/>
      <w:bookmarkStart w:id="16" w:name="_Toc354651051"/>
      <w:bookmarkStart w:id="17" w:name="_Toc363509105"/>
      <w:bookmarkStart w:id="18" w:name="_Toc357247919"/>
      <w:bookmarkStart w:id="19" w:name="_Toc172617244"/>
      <w:r>
        <w:rPr>
          <w:rFonts w:ascii="仿宋" w:eastAsia="仿宋" w:hAnsi="仿宋" w:cs="仿宋" w:hint="eastAsia"/>
          <w:sz w:val="30"/>
          <w:szCs w:val="30"/>
        </w:rPr>
        <w:t>二、</w:t>
      </w:r>
      <w:bookmarkEnd w:id="14"/>
      <w:bookmarkEnd w:id="15"/>
      <w:bookmarkEnd w:id="16"/>
      <w:bookmarkEnd w:id="17"/>
      <w:bookmarkEnd w:id="18"/>
      <w:r>
        <w:rPr>
          <w:rFonts w:ascii="仿宋" w:eastAsia="仿宋" w:hAnsi="仿宋" w:cs="仿宋" w:hint="eastAsia"/>
          <w:sz w:val="30"/>
          <w:szCs w:val="30"/>
        </w:rPr>
        <w:t>投标人资格要求</w:t>
      </w:r>
      <w:bookmarkEnd w:id="19"/>
    </w:p>
    <w:p w:rsidR="001B0963" w:rsidRDefault="00DD6FBA">
      <w:pPr>
        <w:snapToGrid w:val="0"/>
        <w:spacing w:line="360" w:lineRule="auto"/>
        <w:ind w:firstLineChars="200" w:firstLine="482"/>
        <w:rPr>
          <w:rFonts w:ascii="仿宋" w:eastAsia="仿宋" w:hAnsi="仿宋" w:cs="仿宋"/>
          <w:b/>
          <w:sz w:val="24"/>
        </w:rPr>
      </w:pPr>
      <w:r>
        <w:rPr>
          <w:rFonts w:ascii="仿宋" w:eastAsia="仿宋" w:hAnsi="仿宋" w:cs="仿宋" w:hint="eastAsia"/>
          <w:b/>
          <w:sz w:val="24"/>
        </w:rPr>
        <w:t>1、满足《中华人民共和国政府采购法》第二十二条规定：</w:t>
      </w:r>
    </w:p>
    <w:p w:rsidR="001B0963" w:rsidRDefault="00DD6FBA">
      <w:pPr>
        <w:snapToGrid w:val="0"/>
        <w:spacing w:line="360" w:lineRule="auto"/>
        <w:rPr>
          <w:rFonts w:ascii="仿宋" w:eastAsia="仿宋" w:hAnsi="仿宋" w:cs="仿宋"/>
          <w:sz w:val="24"/>
        </w:rPr>
      </w:pPr>
      <w:r>
        <w:rPr>
          <w:rFonts w:ascii="仿宋" w:eastAsia="仿宋" w:hAnsi="仿宋" w:cs="仿宋" w:hint="eastAsia"/>
          <w:sz w:val="24"/>
        </w:rPr>
        <w:t xml:space="preserve">    1.1具有独立承担民事责任的能力；投标人须在中华人民共和国境内注册、具备独立法人资格、须提交有效的营业执照，或者其他组织及自然人等，提供具有独立承担民事责任能力的证照；</w:t>
      </w:r>
    </w:p>
    <w:p w:rsidR="001B0963" w:rsidRDefault="00DD6FBA">
      <w:pPr>
        <w:snapToGrid w:val="0"/>
        <w:spacing w:line="360" w:lineRule="auto"/>
        <w:ind w:firstLine="480"/>
        <w:rPr>
          <w:rFonts w:ascii="仿宋" w:eastAsia="仿宋" w:hAnsi="仿宋" w:cs="仿宋"/>
          <w:sz w:val="24"/>
        </w:rPr>
      </w:pPr>
      <w:r>
        <w:rPr>
          <w:rFonts w:ascii="仿宋" w:eastAsia="仿宋" w:hAnsi="仿宋" w:cs="仿宋" w:hint="eastAsia"/>
          <w:sz w:val="24"/>
        </w:rPr>
        <w:t>1.2具有良好的商业信誉和健全的财务会计制度；投标人满足下列任一要求：①提供2022年至今任意一年经第三方审计的审计报告及财务报表（包括资产负债表、利润表、现金流量表），成立不满1年的，提供自成立至今财务报表（包括资产负债表、利润表、现金流量表）；②提供磋商申请文件提交截止时间前三个月内基本开户银行出具的资信证明文件（复印件加盖公章）；③非营利性单位或者社会团体或者其他机关事业单位以符合财务会计制度为准或者提供承诺函；④供应商为自然人的提供承诺函（格式自拟）；⑤财政部门认可的政府采购专业担保机构出具的投标担保函（需同时提供专业担保机构经财政部门认可的证明文件）。</w:t>
      </w:r>
    </w:p>
    <w:p w:rsidR="001B0963" w:rsidRDefault="00DD6FBA">
      <w:pPr>
        <w:spacing w:line="360" w:lineRule="auto"/>
        <w:ind w:firstLineChars="150" w:firstLine="360"/>
        <w:rPr>
          <w:rFonts w:ascii="仿宋" w:eastAsia="仿宋" w:hAnsi="仿宋" w:cs="仿宋"/>
          <w:sz w:val="24"/>
        </w:rPr>
      </w:pPr>
      <w:r>
        <w:rPr>
          <w:rFonts w:ascii="仿宋" w:eastAsia="仿宋" w:hAnsi="仿宋" w:cs="仿宋" w:hint="eastAsia"/>
          <w:sz w:val="24"/>
        </w:rPr>
        <w:t xml:space="preserve"> 1.3具有履行合同所必需的设备和专业技术能力；（提供投标方具有履行合同所必需的设备和专业技术能力证明材料或书面声明）</w:t>
      </w:r>
    </w:p>
    <w:p w:rsidR="001B0963" w:rsidRDefault="00DD6FBA">
      <w:pPr>
        <w:spacing w:line="360" w:lineRule="auto"/>
        <w:ind w:firstLine="480"/>
        <w:rPr>
          <w:rFonts w:ascii="仿宋" w:eastAsia="仿宋" w:hAnsi="仿宋" w:cs="仿宋"/>
          <w:sz w:val="24"/>
        </w:rPr>
      </w:pPr>
      <w:r>
        <w:rPr>
          <w:rFonts w:ascii="仿宋" w:eastAsia="仿宋" w:hAnsi="仿宋" w:cs="仿宋" w:hint="eastAsia"/>
          <w:sz w:val="24"/>
        </w:rPr>
        <w:t>1.4有依法缴纳税收和社会保障资金的良好记录；</w:t>
      </w:r>
    </w:p>
    <w:p w:rsidR="001B0963" w:rsidRDefault="00DD6FBA">
      <w:pPr>
        <w:spacing w:line="360" w:lineRule="auto"/>
        <w:ind w:firstLine="480"/>
        <w:rPr>
          <w:rFonts w:ascii="仿宋" w:eastAsia="仿宋" w:hAnsi="仿宋" w:cs="仿宋"/>
          <w:sz w:val="24"/>
        </w:rPr>
      </w:pPr>
      <w:r>
        <w:rPr>
          <w:rFonts w:ascii="仿宋" w:eastAsia="仿宋" w:hAnsi="仿宋" w:cs="仿宋" w:hint="eastAsia"/>
          <w:sz w:val="24"/>
        </w:rPr>
        <w:t>（1）投标人须提供缴税所属时间在2023年1月至本项目投标文件提交截止时间前任</w:t>
      </w:r>
      <w:r>
        <w:rPr>
          <w:rFonts w:ascii="仿宋" w:eastAsia="仿宋" w:hAnsi="仿宋" w:cs="仿宋" w:hint="eastAsia"/>
          <w:sz w:val="24"/>
        </w:rPr>
        <w:lastRenderedPageBreak/>
        <w:t>意1个月的税务局税收通用缴款书或银行电子缴税（费）凭证或税务局出具纳税情况的相关证明，依法免税的，应提供依法免税的相关证明文件；新成立的公司，则根据实际情况提供，并附情况说明；</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投标人须提供缴费所属时间在2023年1月至本项目投标文件提交截止时间前任意1个月的社会保险费缴款书或银行电子缴税（费）凭证或社保管理部门出具的有效的缴款证明，依法免缴的，应提供依法免缴的相关证明文件；新成立的公司，则根据实际情况提供，并附情况说明；</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1.5投标人参加政府采购活动前三年内，在经营活动中没有重大违法记录（重大违法记录，是指投标人因违法经营受到刑事处罚或者责令停产停业、吊销许可证或者执照、较大数额罚款等行政处罚）的书面声明；</w:t>
      </w:r>
    </w:p>
    <w:p w:rsidR="001B0963" w:rsidRDefault="00DD6FBA">
      <w:pPr>
        <w:spacing w:line="360" w:lineRule="auto"/>
        <w:ind w:firstLine="480"/>
        <w:rPr>
          <w:rFonts w:ascii="仿宋" w:eastAsia="仿宋" w:hAnsi="仿宋" w:cs="仿宋"/>
          <w:sz w:val="24"/>
        </w:rPr>
      </w:pPr>
      <w:r>
        <w:rPr>
          <w:rFonts w:ascii="仿宋" w:eastAsia="仿宋" w:hAnsi="仿宋" w:cs="仿宋" w:hint="eastAsia"/>
          <w:sz w:val="24"/>
        </w:rPr>
        <w:t>1.</w:t>
      </w:r>
      <w:r w:rsidR="00FA0EAC">
        <w:rPr>
          <w:rFonts w:ascii="仿宋" w:eastAsia="仿宋" w:hAnsi="仿宋" w:cs="仿宋"/>
          <w:sz w:val="24"/>
        </w:rPr>
        <w:t>6</w:t>
      </w:r>
      <w:bookmarkStart w:id="20" w:name="_GoBack"/>
      <w:bookmarkEnd w:id="20"/>
      <w:r>
        <w:rPr>
          <w:rFonts w:ascii="仿宋" w:eastAsia="仿宋" w:hAnsi="仿宋" w:cs="仿宋" w:hint="eastAsia"/>
          <w:sz w:val="24"/>
        </w:rPr>
        <w:t>法律、行政法规规定的其他条件：</w:t>
      </w:r>
    </w:p>
    <w:p w:rsidR="001B0963" w:rsidRDefault="00DD6FBA">
      <w:pPr>
        <w:spacing w:line="360" w:lineRule="auto"/>
        <w:ind w:firstLineChars="200" w:firstLine="480"/>
        <w:jc w:val="left"/>
        <w:rPr>
          <w:rFonts w:ascii="仿宋" w:eastAsia="仿宋" w:hAnsi="仿宋" w:cs="仿宋"/>
          <w:sz w:val="24"/>
        </w:rPr>
      </w:pPr>
      <w:r>
        <w:rPr>
          <w:rFonts w:ascii="仿宋" w:eastAsia="仿宋" w:hAnsi="仿宋" w:cs="仿宋" w:hint="eastAsia"/>
          <w:sz w:val="24"/>
        </w:rPr>
        <w:t>（1）供应商在本项目磋商申请文件提交截止时间前在信用中国网站（www.creditchina.gov.cn）“信用信息”查询栏中查询下载的信用报告或“信用服务”查询栏中查询的信息记录（包括失信被执行人查询、重大税收违法失信主体查询、政府采购严重违法失信名单）未出现不良信用信息查询记录（以采购人或采购代理机构于开标当日查询结果为准）；</w:t>
      </w:r>
    </w:p>
    <w:p w:rsidR="001B0963" w:rsidRDefault="00DD6FBA">
      <w:pPr>
        <w:spacing w:line="360" w:lineRule="auto"/>
        <w:ind w:firstLineChars="200" w:firstLine="480"/>
        <w:jc w:val="left"/>
        <w:rPr>
          <w:rFonts w:ascii="仿宋" w:eastAsia="仿宋" w:hAnsi="仿宋" w:cs="仿宋"/>
          <w:sz w:val="24"/>
        </w:rPr>
      </w:pPr>
      <w:r>
        <w:rPr>
          <w:rFonts w:ascii="仿宋" w:eastAsia="仿宋" w:hAnsi="仿宋" w:cs="仿宋" w:hint="eastAsia"/>
          <w:sz w:val="24"/>
        </w:rPr>
        <w:t>（2）供应商在本项目磋商申请文件提交截止时间前在中国政府采购网（www.ccgp.gov.cn）政府采购严重违法失信行为记录名单内无不良信息记录（被禁止在一定期限内参加政府采购活动但期限届满的除外）（以采购人或采购代理机构于开标当日查询结果为准）；</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（3）单位负责人为同一人或者存在直接控股、管理关系的不同供应商，不得参加同一合同项下的政府采购活动（提供供应商加盖公章书面申明）；</w:t>
      </w:r>
    </w:p>
    <w:p w:rsidR="001B0963" w:rsidRDefault="00DD6FBA">
      <w:pPr>
        <w:spacing w:line="360" w:lineRule="auto"/>
        <w:ind w:firstLine="480"/>
        <w:rPr>
          <w:rFonts w:ascii="仿宋" w:eastAsia="仿宋" w:hAnsi="仿宋" w:cs="仿宋"/>
          <w:bCs/>
          <w:sz w:val="24"/>
        </w:rPr>
      </w:pPr>
      <w:r>
        <w:rPr>
          <w:rFonts w:ascii="仿宋" w:eastAsia="仿宋" w:hAnsi="仿宋" w:cs="仿宋" w:hint="eastAsia"/>
          <w:b/>
          <w:sz w:val="24"/>
        </w:rPr>
        <w:t>2、落实政府采购政策需满足的资格要求：</w:t>
      </w:r>
      <w:r>
        <w:rPr>
          <w:rFonts w:ascii="仿宋" w:eastAsia="仿宋" w:hAnsi="仿宋" w:cs="仿宋" w:hint="eastAsia"/>
          <w:bCs/>
          <w:sz w:val="24"/>
        </w:rPr>
        <w:t>本项目不属于专门面向中小企业、监狱企业、残疾人福利企业采购项目，在计算报价得分时，对小型或微型企业的价格给予10%的扣除。</w:t>
      </w:r>
    </w:p>
    <w:p w:rsidR="001B0963" w:rsidRDefault="00DD6FBA">
      <w:pPr>
        <w:spacing w:line="360" w:lineRule="auto"/>
        <w:ind w:firstLine="480"/>
        <w:rPr>
          <w:rFonts w:ascii="仿宋" w:eastAsia="仿宋" w:hAnsi="仿宋" w:cs="仿宋"/>
        </w:rPr>
      </w:pPr>
      <w:r>
        <w:rPr>
          <w:rFonts w:ascii="仿宋" w:eastAsia="仿宋" w:hAnsi="仿宋" w:cs="仿宋" w:hint="eastAsia"/>
          <w:b/>
          <w:sz w:val="24"/>
        </w:rPr>
        <w:t>3、采购人根据本项目的特殊要求规定投标人应具备的特定条件：</w:t>
      </w:r>
      <w:r>
        <w:rPr>
          <w:rFonts w:ascii="仿宋" w:eastAsia="仿宋" w:hAnsi="仿宋" w:cs="仿宋" w:hint="eastAsia"/>
          <w:sz w:val="24"/>
        </w:rPr>
        <w:t>所投产品纳入到医疗器械管理范畴的，须提供该产品的医疗器械注册证。如为非生产企业参加投标，除须提供医疗器械经营许可证外，其主要投标产品须提供厂家医疗器械生产许可证。</w:t>
      </w:r>
    </w:p>
    <w:p w:rsidR="001B0963" w:rsidRDefault="00DD6FBA">
      <w:pPr>
        <w:pStyle w:val="2"/>
        <w:spacing w:line="360" w:lineRule="auto"/>
        <w:ind w:firstLineChars="0" w:firstLine="0"/>
        <w:rPr>
          <w:rFonts w:ascii="仿宋" w:eastAsia="仿宋" w:hAnsi="仿宋" w:cs="仿宋"/>
          <w:sz w:val="30"/>
          <w:szCs w:val="30"/>
        </w:rPr>
      </w:pPr>
      <w:bookmarkStart w:id="21" w:name="_Toc67576074"/>
      <w:bookmarkStart w:id="22" w:name="_Toc363509106"/>
      <w:bookmarkStart w:id="23" w:name="_Toc172617245"/>
      <w:bookmarkStart w:id="24" w:name="_Toc364392602"/>
      <w:r>
        <w:rPr>
          <w:rFonts w:ascii="仿宋" w:eastAsia="仿宋" w:hAnsi="仿宋" w:cs="仿宋" w:hint="eastAsia"/>
          <w:sz w:val="30"/>
          <w:szCs w:val="30"/>
        </w:rPr>
        <w:lastRenderedPageBreak/>
        <w:t>三、招标文件的获取</w:t>
      </w:r>
      <w:bookmarkEnd w:id="21"/>
      <w:bookmarkEnd w:id="22"/>
      <w:bookmarkEnd w:id="23"/>
      <w:bookmarkEnd w:id="24"/>
    </w:p>
    <w:p w:rsidR="001B0963" w:rsidRDefault="00DD6FBA">
      <w:pPr>
        <w:spacing w:line="360" w:lineRule="auto"/>
        <w:ind w:firstLineChars="200" w:firstLine="480"/>
        <w:rPr>
          <w:rFonts w:ascii="仿宋" w:eastAsia="仿宋" w:hAnsi="仿宋" w:cs="仿宋"/>
          <w:sz w:val="24"/>
        </w:rPr>
      </w:pPr>
      <w:bookmarkStart w:id="25" w:name="_Toc49721485"/>
      <w:bookmarkStart w:id="26" w:name="_Toc67576075"/>
      <w:bookmarkStart w:id="27" w:name="_Toc119272962"/>
      <w:bookmarkStart w:id="28" w:name="_Toc93676180"/>
      <w:bookmarkStart w:id="29" w:name="_Toc10304965"/>
      <w:bookmarkStart w:id="30" w:name="_Toc31341"/>
      <w:bookmarkStart w:id="31" w:name="_Toc67340676"/>
      <w:bookmarkStart w:id="32" w:name="_Toc14105112"/>
      <w:bookmarkStart w:id="33" w:name="_Toc23867246"/>
      <w:bookmarkStart w:id="34" w:name="_Toc364392603"/>
      <w:bookmarkStart w:id="35" w:name="_Toc357272412"/>
      <w:bookmarkStart w:id="36" w:name="_Toc357247921"/>
      <w:bookmarkStart w:id="37" w:name="_Toc363509107"/>
      <w:bookmarkStart w:id="38" w:name="_Toc536534473"/>
      <w:r>
        <w:rPr>
          <w:rFonts w:ascii="仿宋" w:eastAsia="仿宋" w:hAnsi="仿宋" w:cs="仿宋" w:hint="eastAsia"/>
          <w:sz w:val="24"/>
        </w:rPr>
        <w:t>1、投标人于2024年12月5日至2024年12月12日每天上午00:00至23:59，供应商可自行在“政采云”平台 （http：//www.zcygov.cn）下载采购文件（操作路径：登录“政采云”平台-项目采购-获取采购文件 -找到本项目-点击“申请获取采购文件”），电子投标文件制作需要基于“政采云”平台 （http：//www.zcygov.cn）获取的采购文件编制。</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2、方式：</w:t>
      </w:r>
      <w:bookmarkEnd w:id="25"/>
      <w:bookmarkEnd w:id="26"/>
      <w:bookmarkEnd w:id="27"/>
      <w:bookmarkEnd w:id="28"/>
      <w:bookmarkEnd w:id="29"/>
      <w:bookmarkEnd w:id="30"/>
      <w:bookmarkEnd w:id="31"/>
      <w:bookmarkEnd w:id="32"/>
      <w:bookmarkEnd w:id="33"/>
      <w:r>
        <w:rPr>
          <w:rFonts w:ascii="仿宋" w:eastAsia="仿宋" w:hAnsi="仿宋" w:cs="仿宋" w:hint="eastAsia"/>
          <w:sz w:val="24"/>
        </w:rPr>
        <w:t>凡有意参加投标者，须在政采云平台办理数字证书（CA），CA申领链接：http://yzt.ynsmartcert.cn/cms/yztynlbzb.html（客服热线：0871-67276028&lt;紧急可拨19988166369&gt;）或https://middle.zcygov.cn/ca/apply/edit?certType=32，并在政采云绑定数字证书（CA）后在网上获取采购文件及其它采购资料，数字证书（CA）详见其办理流程。注：云南本地供应商如之前已在云南CA在线数字证书办理网进行过注册并办理过企业数字证书（CA），直接绑定即可，无需重复办理（2022年1月1日前办理的云南 CA 需到云南CA办理处进行升级）。外省供应商在政采云平台办理的其他CA可直接使用，无需重复办理。按上述要求获取文件的供应商视为合法获取了本项目采购文件，具备本项目的投标资格。</w:t>
      </w:r>
    </w:p>
    <w:p w:rsidR="001B0963" w:rsidRDefault="00DD6FBA">
      <w:pPr>
        <w:pStyle w:val="2"/>
        <w:spacing w:line="360" w:lineRule="auto"/>
        <w:ind w:firstLineChars="62" w:firstLine="174"/>
        <w:rPr>
          <w:rFonts w:ascii="仿宋" w:eastAsia="仿宋" w:hAnsi="仿宋" w:cs="仿宋"/>
          <w:sz w:val="28"/>
          <w:szCs w:val="28"/>
        </w:rPr>
      </w:pPr>
      <w:bookmarkStart w:id="39" w:name="_Toc92296671"/>
      <w:bookmarkStart w:id="40" w:name="_Toc110848701"/>
      <w:bookmarkStart w:id="41" w:name="_Toc19307"/>
      <w:bookmarkStart w:id="42" w:name="_Toc172617246"/>
      <w:bookmarkEnd w:id="34"/>
      <w:bookmarkEnd w:id="35"/>
      <w:bookmarkEnd w:id="36"/>
      <w:bookmarkEnd w:id="37"/>
      <w:bookmarkEnd w:id="38"/>
      <w:r>
        <w:rPr>
          <w:rFonts w:ascii="仿宋" w:eastAsia="仿宋" w:hAnsi="仿宋" w:cs="仿宋" w:hint="eastAsia"/>
          <w:sz w:val="28"/>
          <w:szCs w:val="28"/>
        </w:rPr>
        <w:t>四、提交投标文件截止时间、开标时间和地点</w:t>
      </w:r>
      <w:bookmarkEnd w:id="39"/>
      <w:bookmarkEnd w:id="40"/>
      <w:bookmarkEnd w:id="41"/>
      <w:bookmarkEnd w:id="42"/>
    </w:p>
    <w:p w:rsidR="001B0963" w:rsidRDefault="00DD6FBA">
      <w:pPr>
        <w:spacing w:line="360" w:lineRule="auto"/>
        <w:ind w:firstLineChars="200" w:firstLine="480"/>
        <w:rPr>
          <w:rFonts w:ascii="仿宋" w:eastAsia="仿宋" w:hAnsi="仿宋" w:cs="仿宋"/>
          <w:sz w:val="24"/>
          <w:u w:val="single"/>
        </w:rPr>
      </w:pPr>
      <w:bookmarkStart w:id="43" w:name="_Toc364392604"/>
      <w:bookmarkStart w:id="44" w:name="_Toc363509108"/>
      <w:bookmarkStart w:id="45" w:name="_Toc357247922"/>
      <w:bookmarkStart w:id="46" w:name="_Toc357272413"/>
      <w:r>
        <w:rPr>
          <w:rFonts w:ascii="仿宋" w:eastAsia="仿宋" w:hAnsi="仿宋" w:cs="仿宋" w:hint="eastAsia"/>
          <w:sz w:val="24"/>
        </w:rPr>
        <w:t>时间：</w:t>
      </w:r>
      <w:r>
        <w:rPr>
          <w:rFonts w:ascii="仿宋" w:eastAsia="仿宋" w:hAnsi="仿宋" w:cs="仿宋" w:hint="eastAsia"/>
          <w:sz w:val="24"/>
          <w:u w:val="single"/>
        </w:rPr>
        <w:t>2024年12月27日09时30分（北京时间）（从招标文件开始发出之日起至供应商提交首次招标文件截止之日止不得少于20日）；</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地点：</w:t>
      </w:r>
      <w:r>
        <w:rPr>
          <w:rFonts w:ascii="仿宋" w:eastAsia="仿宋" w:hAnsi="仿宋" w:cs="仿宋" w:hint="eastAsia"/>
          <w:sz w:val="24"/>
          <w:u w:val="single"/>
        </w:rPr>
        <w:t>登录政采云平台（https://www.zcygov.cn/）客户端实行在线电子投标</w:t>
      </w:r>
      <w:r>
        <w:rPr>
          <w:rFonts w:ascii="仿宋" w:eastAsia="仿宋" w:hAnsi="仿宋" w:cs="仿宋" w:hint="eastAsia"/>
          <w:sz w:val="24"/>
        </w:rPr>
        <w:t>；</w:t>
      </w:r>
    </w:p>
    <w:p w:rsidR="001B0963" w:rsidRDefault="00DD6FBA">
      <w:pPr>
        <w:pStyle w:val="2"/>
        <w:spacing w:line="360" w:lineRule="auto"/>
        <w:ind w:firstLineChars="62" w:firstLine="174"/>
        <w:rPr>
          <w:rFonts w:ascii="仿宋" w:eastAsia="仿宋" w:hAnsi="仿宋" w:cs="仿宋"/>
          <w:sz w:val="28"/>
          <w:szCs w:val="28"/>
        </w:rPr>
      </w:pPr>
      <w:bookmarkStart w:id="47" w:name="_Toc363509109"/>
      <w:bookmarkStart w:id="48" w:name="_Toc364392605"/>
      <w:bookmarkStart w:id="49" w:name="_Toc172617247"/>
      <w:bookmarkStart w:id="50" w:name="_Toc1081"/>
      <w:bookmarkStart w:id="51" w:name="_Toc92296672"/>
      <w:bookmarkStart w:id="52" w:name="_Toc110848702"/>
      <w:bookmarkStart w:id="53" w:name="_Toc363509110"/>
      <w:bookmarkStart w:id="54" w:name="_Toc364392606"/>
      <w:bookmarkEnd w:id="43"/>
      <w:bookmarkEnd w:id="44"/>
      <w:bookmarkEnd w:id="45"/>
      <w:bookmarkEnd w:id="46"/>
      <w:r>
        <w:rPr>
          <w:rFonts w:ascii="仿宋" w:eastAsia="仿宋" w:hAnsi="仿宋" w:cs="仿宋" w:hint="eastAsia"/>
          <w:sz w:val="28"/>
          <w:szCs w:val="28"/>
        </w:rPr>
        <w:t>五、</w:t>
      </w:r>
      <w:bookmarkEnd w:id="47"/>
      <w:bookmarkEnd w:id="48"/>
      <w:r>
        <w:rPr>
          <w:rFonts w:ascii="仿宋" w:eastAsia="仿宋" w:hAnsi="仿宋" w:cs="仿宋" w:hint="eastAsia"/>
          <w:sz w:val="28"/>
          <w:szCs w:val="28"/>
        </w:rPr>
        <w:t>公告</w:t>
      </w:r>
      <w:bookmarkEnd w:id="49"/>
      <w:bookmarkEnd w:id="50"/>
      <w:bookmarkEnd w:id="51"/>
      <w:bookmarkEnd w:id="52"/>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自本公告发布之日起5个工作日。</w:t>
      </w:r>
    </w:p>
    <w:p w:rsidR="001B0963" w:rsidRDefault="00DD6FBA">
      <w:pPr>
        <w:pStyle w:val="2"/>
        <w:spacing w:line="360" w:lineRule="auto"/>
        <w:ind w:firstLineChars="62" w:firstLine="174"/>
        <w:rPr>
          <w:rFonts w:ascii="仿宋" w:eastAsia="仿宋" w:hAnsi="仿宋" w:cs="仿宋"/>
          <w:sz w:val="28"/>
          <w:szCs w:val="28"/>
        </w:rPr>
      </w:pPr>
      <w:bookmarkStart w:id="55" w:name="_Toc92296673"/>
      <w:bookmarkStart w:id="56" w:name="_Toc110848703"/>
      <w:bookmarkStart w:id="57" w:name="_Toc22750"/>
      <w:bookmarkStart w:id="58" w:name="_Toc172617248"/>
      <w:r>
        <w:rPr>
          <w:rFonts w:ascii="仿宋" w:eastAsia="仿宋" w:hAnsi="仿宋" w:cs="仿宋" w:hint="eastAsia"/>
          <w:sz w:val="28"/>
          <w:szCs w:val="28"/>
        </w:rPr>
        <w:t>六、其他补充事宜</w:t>
      </w:r>
      <w:bookmarkEnd w:id="55"/>
      <w:bookmarkEnd w:id="56"/>
      <w:bookmarkEnd w:id="57"/>
      <w:bookmarkEnd w:id="58"/>
    </w:p>
    <w:p w:rsidR="001B0963" w:rsidRDefault="00DD6FBA">
      <w:pPr>
        <w:spacing w:beforeLines="20" w:before="62" w:afterLines="20" w:after="62" w:line="360" w:lineRule="auto"/>
        <w:ind w:firstLineChars="200" w:firstLine="480"/>
        <w:rPr>
          <w:rFonts w:ascii="仿宋" w:eastAsia="仿宋" w:hAnsi="仿宋" w:cs="仿宋"/>
          <w:bCs/>
          <w:sz w:val="24"/>
          <w:shd w:val="clear" w:color="auto" w:fill="FFFFFF"/>
        </w:rPr>
      </w:pPr>
      <w:r>
        <w:rPr>
          <w:rFonts w:ascii="仿宋" w:eastAsia="仿宋" w:hAnsi="仿宋" w:cs="仿宋" w:hint="eastAsia"/>
          <w:bCs/>
          <w:sz w:val="24"/>
          <w:shd w:val="clear" w:color="auto" w:fill="FFFFFF"/>
        </w:rPr>
        <w:t>1.本次招标公告在《云南省政府采购网》（http://www.ccgp-yunnan.gov.cn/）、《政采云平台》（https://www.zcygov.cn/）上发布，采购人及采购代理机构对其他网站或媒体转载的公告及公告内容不承担任何责任。</w:t>
      </w:r>
    </w:p>
    <w:p w:rsidR="001B0963" w:rsidRDefault="00DD6FBA">
      <w:pPr>
        <w:spacing w:beforeLines="20" w:before="62" w:afterLines="20" w:after="62" w:line="360" w:lineRule="auto"/>
        <w:ind w:firstLineChars="200" w:firstLine="480"/>
        <w:rPr>
          <w:rFonts w:ascii="仿宋" w:eastAsia="仿宋" w:hAnsi="仿宋" w:cs="仿宋"/>
          <w:bCs/>
          <w:sz w:val="24"/>
          <w:u w:val="single"/>
          <w:shd w:val="clear" w:color="auto" w:fill="FFFFFF"/>
        </w:rPr>
      </w:pPr>
      <w:r>
        <w:rPr>
          <w:rFonts w:ascii="仿宋" w:eastAsia="仿宋" w:hAnsi="仿宋" w:cs="仿宋" w:hint="eastAsia"/>
          <w:bCs/>
          <w:sz w:val="24"/>
          <w:shd w:val="clear" w:color="auto" w:fill="FFFFFF"/>
        </w:rPr>
        <w:t>2.投标有效期（日历天）：</w:t>
      </w:r>
      <w:r>
        <w:rPr>
          <w:rFonts w:ascii="仿宋" w:eastAsia="仿宋" w:hAnsi="仿宋" w:cs="仿宋" w:hint="eastAsia"/>
          <w:bCs/>
          <w:sz w:val="24"/>
          <w:u w:val="single"/>
          <w:shd w:val="clear" w:color="auto" w:fill="FFFFFF"/>
        </w:rPr>
        <w:t>90天</w:t>
      </w:r>
      <w:r>
        <w:rPr>
          <w:rFonts w:ascii="仿宋" w:eastAsia="仿宋" w:hAnsi="仿宋" w:cs="仿宋" w:hint="eastAsia"/>
          <w:bCs/>
          <w:sz w:val="24"/>
          <w:shd w:val="clear" w:color="auto" w:fill="FFFFFF"/>
        </w:rPr>
        <w:t>。</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3.是否需要缴纳投标保证金：</w:t>
      </w:r>
      <w:r>
        <w:rPr>
          <w:rFonts w:ascii="仿宋" w:eastAsia="仿宋" w:hAnsi="仿宋" w:cs="仿宋" w:hint="eastAsia"/>
          <w:sz w:val="24"/>
          <w:u w:val="single"/>
        </w:rPr>
        <w:t>是</w:t>
      </w:r>
      <w:r>
        <w:rPr>
          <w:rFonts w:ascii="仿宋" w:eastAsia="仿宋" w:hAnsi="仿宋" w:cs="仿宋" w:hint="eastAsia"/>
          <w:sz w:val="24"/>
        </w:rPr>
        <w:t>。</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保证金金额：</w:t>
      </w:r>
      <w:r w:rsidR="00A33B8F">
        <w:rPr>
          <w:rFonts w:ascii="仿宋" w:eastAsia="仿宋" w:hAnsi="仿宋" w:cs="仿宋"/>
          <w:sz w:val="24"/>
        </w:rPr>
        <w:t>1</w:t>
      </w:r>
      <w:r w:rsidR="00A33B8F">
        <w:rPr>
          <w:rFonts w:ascii="仿宋" w:eastAsia="仿宋" w:hAnsi="仿宋" w:cs="仿宋" w:hint="eastAsia"/>
          <w:sz w:val="24"/>
        </w:rPr>
        <w:t>标段1</w:t>
      </w:r>
      <w:r w:rsidR="00A33B8F">
        <w:rPr>
          <w:rFonts w:ascii="仿宋" w:eastAsia="仿宋" w:hAnsi="仿宋" w:cs="仿宋"/>
          <w:sz w:val="24"/>
        </w:rPr>
        <w:t>810</w:t>
      </w:r>
      <w:r w:rsidR="00A33B8F">
        <w:rPr>
          <w:rFonts w:ascii="仿宋" w:eastAsia="仿宋" w:hAnsi="仿宋" w:cs="仿宋" w:hint="eastAsia"/>
          <w:sz w:val="24"/>
        </w:rPr>
        <w:t>元、2标段2</w:t>
      </w:r>
      <w:r w:rsidR="00A33B8F">
        <w:rPr>
          <w:rFonts w:ascii="仿宋" w:eastAsia="仿宋" w:hAnsi="仿宋" w:cs="仿宋"/>
          <w:sz w:val="24"/>
        </w:rPr>
        <w:t>25</w:t>
      </w:r>
      <w:r w:rsidR="00A33B8F">
        <w:rPr>
          <w:rFonts w:ascii="仿宋" w:eastAsia="仿宋" w:hAnsi="仿宋" w:cs="仿宋" w:hint="eastAsia"/>
          <w:sz w:val="24"/>
        </w:rPr>
        <w:t>元、3标段5</w:t>
      </w:r>
      <w:r w:rsidR="00A33B8F">
        <w:rPr>
          <w:rFonts w:ascii="仿宋" w:eastAsia="仿宋" w:hAnsi="仿宋" w:cs="仿宋"/>
          <w:sz w:val="24"/>
        </w:rPr>
        <w:t>40</w:t>
      </w:r>
      <w:r w:rsidR="00A33B8F">
        <w:rPr>
          <w:rFonts w:ascii="仿宋" w:eastAsia="仿宋" w:hAnsi="仿宋" w:cs="仿宋" w:hint="eastAsia"/>
          <w:sz w:val="24"/>
        </w:rPr>
        <w:t>元、4标段4</w:t>
      </w:r>
      <w:r w:rsidR="00A33B8F">
        <w:rPr>
          <w:rFonts w:ascii="仿宋" w:eastAsia="仿宋" w:hAnsi="仿宋" w:cs="仿宋"/>
          <w:sz w:val="24"/>
        </w:rPr>
        <w:t>50</w:t>
      </w:r>
      <w:r w:rsidR="00A33B8F">
        <w:rPr>
          <w:rFonts w:ascii="仿宋" w:eastAsia="仿宋" w:hAnsi="仿宋" w:cs="仿宋" w:hint="eastAsia"/>
          <w:sz w:val="24"/>
        </w:rPr>
        <w:t>元</w:t>
      </w:r>
      <w:r>
        <w:rPr>
          <w:rFonts w:ascii="仿宋" w:eastAsia="仿宋" w:hAnsi="仿宋" w:cs="仿宋" w:hint="eastAsia"/>
          <w:sz w:val="24"/>
        </w:rPr>
        <w:t>。</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递交方式：</w:t>
      </w:r>
      <w:r>
        <w:rPr>
          <w:rFonts w:ascii="仿宋" w:eastAsia="仿宋" w:hAnsi="仿宋" w:cs="仿宋" w:hint="eastAsia"/>
          <w:sz w:val="24"/>
          <w:u w:val="single"/>
        </w:rPr>
        <w:t>支票、汇票、本票、保函</w:t>
      </w:r>
      <w:r>
        <w:rPr>
          <w:rFonts w:ascii="仿宋" w:eastAsia="仿宋" w:hAnsi="仿宋" w:cs="仿宋" w:hint="eastAsia"/>
          <w:sz w:val="24"/>
        </w:rPr>
        <w:t xml:space="preserve">；其他非现金形式： </w:t>
      </w:r>
      <w:r>
        <w:rPr>
          <w:rFonts w:ascii="仿宋" w:eastAsia="仿宋" w:hAnsi="仿宋" w:cs="仿宋" w:hint="eastAsia"/>
          <w:sz w:val="24"/>
          <w:u w:val="single"/>
        </w:rPr>
        <w:t>电汇或银行转账等法律法规允许的其他方式</w:t>
      </w:r>
      <w:r>
        <w:rPr>
          <w:rFonts w:ascii="仿宋" w:eastAsia="仿宋" w:hAnsi="仿宋" w:cs="仿宋" w:hint="eastAsia"/>
          <w:sz w:val="24"/>
        </w:rPr>
        <w:t>。</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保证金缴纳截止时间：保证金到账截止时间为磋商截止时间，到账时间以实际到达专用账号时间为准，未按时到账的保证金视为未提交。</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账户信息：</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开 户 行：建设银行昆明市城南支行</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户    名：云南蓝本招标咨询有限公司</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银行账号：5300 1618 6580 5100 1601</w:t>
      </w:r>
    </w:p>
    <w:p w:rsidR="001B0963" w:rsidRDefault="00DD6FBA">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4.本项目执行政府采购促进中小企业发展、支持监狱企业、促进残疾人就业、强制采购和优先采购节能、环保产品等政府采购政策。</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5.开标注意事项：</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投标人登录政采云平台（https://www.zcygov.cn/），按《供应商操作指南》（https://edu.zcygov.cn/luban/yunnan-dzjy-gys?utm=a0017.b3687.48.18.4b09ec80cbc911edb8a97356c5970511）完成远程投标文件解密等相关操作。本项目解密时间为60分钟，若投标人未在规定时间完成投标文件解密，则视为无效投标，不再进入评标阶段。</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（2）因开标系统、开标现场网络、设备及其他特殊原因，导致不能正常解密投标文件的，经核实和上报相关部门同意后，可再次下达网上解密指令来延长解密时间；</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（3）异常处理：如供应商在开标时遗失CA或其他原因，供应商需将备份的或加密的投标文件提供给代理机构，代理机构通过“异常处理”端口上传、解密。</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（4）供应商务必认真阅读本公开招标文件全部内容，公开招标文件如有变更、补充等，将主要以书面形式发布。</w:t>
      </w:r>
    </w:p>
    <w:p w:rsidR="001B0963" w:rsidRDefault="00DD6FBA">
      <w:pPr>
        <w:pStyle w:val="2"/>
        <w:spacing w:line="360" w:lineRule="auto"/>
        <w:ind w:firstLineChars="62" w:firstLine="174"/>
        <w:rPr>
          <w:rFonts w:ascii="仿宋" w:eastAsia="仿宋" w:hAnsi="仿宋" w:cs="仿宋"/>
          <w:sz w:val="28"/>
          <w:szCs w:val="28"/>
        </w:rPr>
      </w:pPr>
      <w:bookmarkStart w:id="59" w:name="_Toc172617249"/>
      <w:bookmarkStart w:id="60" w:name="_Toc110848704"/>
      <w:bookmarkStart w:id="61" w:name="_Toc92296674"/>
      <w:bookmarkStart w:id="62" w:name="_Toc8243"/>
      <w:r>
        <w:rPr>
          <w:rFonts w:ascii="仿宋" w:eastAsia="仿宋" w:hAnsi="仿宋" w:cs="仿宋" w:hint="eastAsia"/>
          <w:sz w:val="28"/>
          <w:szCs w:val="28"/>
        </w:rPr>
        <w:t>七、联系方式</w:t>
      </w:r>
      <w:bookmarkEnd w:id="53"/>
      <w:bookmarkEnd w:id="54"/>
      <w:bookmarkEnd w:id="59"/>
      <w:bookmarkEnd w:id="60"/>
      <w:bookmarkEnd w:id="61"/>
      <w:bookmarkEnd w:id="62"/>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1.采购人信息：</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采购单位：昆明市第三人民医院</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办公地址：昆明市官渡区吴井路319号</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联 系 人：李存素</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联系电话：0871-63511200</w:t>
      </w:r>
    </w:p>
    <w:p w:rsidR="001B0963" w:rsidRDefault="001B0963">
      <w:pPr>
        <w:pStyle w:val="af0"/>
      </w:pP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2.采购代理机构信息</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招标代理机构：云南蓝本招标咨询有限公司</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地址：昆明市西山区环城南路668号云纺东南亚商城A座17楼1703</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联系人：白玉琴、苏丽娜、余佳佳、王志芃、何隽</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联系电话：0871-64158494</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邮箱：</w:t>
      </w:r>
      <w:hyperlink r:id="rId13" w:history="1">
        <w:r>
          <w:rPr>
            <w:rStyle w:val="aff6"/>
            <w:rFonts w:ascii="仿宋" w:eastAsia="仿宋" w:hAnsi="仿宋" w:cs="仿宋" w:hint="eastAsia"/>
            <w:color w:val="auto"/>
            <w:sz w:val="24"/>
          </w:rPr>
          <w:t>lanbenzhaobiao@126.com</w:t>
        </w:r>
      </w:hyperlink>
    </w:p>
    <w:p w:rsidR="001B0963" w:rsidRDefault="001B0963">
      <w:pPr>
        <w:spacing w:line="360" w:lineRule="auto"/>
        <w:ind w:firstLineChars="200" w:firstLine="480"/>
        <w:rPr>
          <w:rFonts w:ascii="仿宋" w:eastAsia="仿宋" w:hAnsi="仿宋" w:cs="仿宋"/>
          <w:sz w:val="24"/>
        </w:rPr>
      </w:pP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3.项目联系方式</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项目联系人：白玉琴</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电话：0871-64158494</w:t>
      </w:r>
    </w:p>
    <w:p w:rsidR="001B0963" w:rsidRDefault="001B0963">
      <w:pPr>
        <w:widowControl/>
        <w:shd w:val="clear" w:color="auto" w:fill="FFFFFF"/>
        <w:spacing w:before="100" w:beforeAutospacing="1" w:after="100" w:afterAutospacing="1" w:line="340" w:lineRule="exact"/>
        <w:contextualSpacing/>
        <w:jc w:val="left"/>
        <w:rPr>
          <w:rFonts w:ascii="仿宋" w:eastAsia="仿宋" w:hAnsi="仿宋" w:cs="仿宋"/>
          <w:sz w:val="24"/>
        </w:rPr>
      </w:pPr>
    </w:p>
    <w:p w:rsidR="001B0963" w:rsidRDefault="00DD6FBA">
      <w:pPr>
        <w:spacing w:line="360" w:lineRule="auto"/>
        <w:ind w:firstLineChars="150" w:firstLine="360"/>
        <w:rPr>
          <w:rFonts w:ascii="仿宋" w:eastAsia="仿宋" w:hAnsi="仿宋" w:cs="仿宋"/>
          <w:sz w:val="24"/>
          <w:szCs w:val="24"/>
        </w:rPr>
      </w:pPr>
      <w:bookmarkStart w:id="63" w:name="_Toc364392607"/>
      <w:bookmarkStart w:id="64" w:name="_Toc244341280"/>
      <w:r>
        <w:rPr>
          <w:rFonts w:ascii="仿宋" w:eastAsia="仿宋" w:hAnsi="仿宋" w:cs="仿宋" w:hint="eastAsia"/>
          <w:sz w:val="24"/>
        </w:rPr>
        <w:br w:type="page"/>
      </w:r>
    </w:p>
    <w:p w:rsidR="001B0963" w:rsidRDefault="00DD6FBA">
      <w:pPr>
        <w:pStyle w:val="1"/>
        <w:rPr>
          <w:rFonts w:ascii="仿宋" w:eastAsia="仿宋" w:hAnsi="仿宋" w:cs="仿宋"/>
        </w:rPr>
      </w:pPr>
      <w:bookmarkStart w:id="65" w:name="_Toc172617250"/>
      <w:r>
        <w:rPr>
          <w:rFonts w:ascii="仿宋" w:eastAsia="仿宋" w:hAnsi="仿宋" w:cs="仿宋" w:hint="eastAsia"/>
        </w:rPr>
        <w:lastRenderedPageBreak/>
        <w:t>第二章</w:t>
      </w:r>
      <w:r>
        <w:rPr>
          <w:rFonts w:ascii="仿宋" w:eastAsia="仿宋" w:hAnsi="仿宋" w:cs="仿宋" w:hint="eastAsia"/>
          <w:spacing w:val="10"/>
        </w:rPr>
        <w:t>投标人</w:t>
      </w:r>
      <w:r>
        <w:rPr>
          <w:rFonts w:ascii="仿宋" w:eastAsia="仿宋" w:hAnsi="仿宋" w:cs="仿宋" w:hint="eastAsia"/>
        </w:rPr>
        <w:t>须知</w:t>
      </w:r>
      <w:bookmarkEnd w:id="63"/>
      <w:bookmarkEnd w:id="64"/>
      <w:bookmarkEnd w:id="65"/>
    </w:p>
    <w:p w:rsidR="001B0963" w:rsidRDefault="00DD6FBA">
      <w:pPr>
        <w:pStyle w:val="2"/>
        <w:ind w:firstLineChars="0" w:firstLine="0"/>
        <w:jc w:val="center"/>
        <w:rPr>
          <w:rFonts w:ascii="仿宋" w:eastAsia="仿宋" w:hAnsi="仿宋" w:cs="仿宋"/>
        </w:rPr>
      </w:pPr>
      <w:bookmarkStart w:id="66" w:name="_Toc364392608"/>
      <w:bookmarkStart w:id="67" w:name="_Toc172617251"/>
      <w:r>
        <w:rPr>
          <w:rFonts w:ascii="仿宋" w:eastAsia="仿宋" w:hAnsi="仿宋" w:cs="仿宋" w:hint="eastAsia"/>
          <w:spacing w:val="10"/>
        </w:rPr>
        <w:t>投标人</w:t>
      </w:r>
      <w:r>
        <w:rPr>
          <w:rFonts w:ascii="仿宋" w:eastAsia="仿宋" w:hAnsi="仿宋" w:cs="仿宋" w:hint="eastAsia"/>
        </w:rPr>
        <w:t>须知前附表</w:t>
      </w:r>
      <w:bookmarkEnd w:id="66"/>
      <w:bookmarkEnd w:id="67"/>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59"/>
        <w:gridCol w:w="1983"/>
        <w:gridCol w:w="6686"/>
      </w:tblGrid>
      <w:tr w:rsidR="001B0963">
        <w:trPr>
          <w:trHeight w:val="20"/>
          <w:tblHeader/>
          <w:jc w:val="center"/>
        </w:trPr>
        <w:tc>
          <w:tcPr>
            <w:tcW w:w="959" w:type="dxa"/>
            <w:tcBorders>
              <w:top w:val="single" w:sz="12" w:space="0" w:color="auto"/>
              <w:bottom w:val="single" w:sz="6" w:space="0" w:color="auto"/>
            </w:tcBorders>
            <w:shd w:val="clear" w:color="auto" w:fill="D9D9D9"/>
            <w:vAlign w:val="center"/>
          </w:tcPr>
          <w:p w:rsidR="001B0963" w:rsidRDefault="00DD6FBA">
            <w:pPr>
              <w:pStyle w:val="af4"/>
              <w:spacing w:line="360" w:lineRule="auto"/>
              <w:jc w:val="center"/>
              <w:rPr>
                <w:rFonts w:ascii="仿宋" w:eastAsia="仿宋" w:hAnsi="仿宋" w:cs="仿宋"/>
                <w:b/>
                <w:sz w:val="24"/>
                <w:szCs w:val="24"/>
              </w:rPr>
            </w:pPr>
            <w:bookmarkStart w:id="68" w:name="_Toc244341281"/>
            <w:r>
              <w:rPr>
                <w:rFonts w:ascii="仿宋" w:eastAsia="仿宋" w:hAnsi="仿宋" w:cs="仿宋" w:hint="eastAsia"/>
                <w:b/>
                <w:sz w:val="24"/>
                <w:szCs w:val="24"/>
              </w:rPr>
              <w:t>条款号</w:t>
            </w:r>
          </w:p>
        </w:tc>
        <w:tc>
          <w:tcPr>
            <w:tcW w:w="1983" w:type="dxa"/>
            <w:tcBorders>
              <w:top w:val="single" w:sz="12" w:space="0" w:color="auto"/>
              <w:bottom w:val="single" w:sz="6" w:space="0" w:color="auto"/>
            </w:tcBorders>
            <w:shd w:val="clear" w:color="auto" w:fill="D9D9D9"/>
            <w:vAlign w:val="center"/>
          </w:tcPr>
          <w:p w:rsidR="001B0963" w:rsidRDefault="00DD6FBA">
            <w:pPr>
              <w:pStyle w:val="af4"/>
              <w:spacing w:line="360" w:lineRule="auto"/>
              <w:jc w:val="center"/>
              <w:rPr>
                <w:rFonts w:ascii="仿宋" w:eastAsia="仿宋" w:hAnsi="仿宋" w:cs="仿宋"/>
                <w:b/>
                <w:sz w:val="24"/>
                <w:szCs w:val="24"/>
              </w:rPr>
            </w:pPr>
            <w:r>
              <w:rPr>
                <w:rFonts w:ascii="仿宋" w:eastAsia="仿宋" w:hAnsi="仿宋" w:cs="仿宋" w:hint="eastAsia"/>
                <w:b/>
                <w:sz w:val="24"/>
                <w:szCs w:val="24"/>
              </w:rPr>
              <w:t>条款名称</w:t>
            </w:r>
          </w:p>
        </w:tc>
        <w:tc>
          <w:tcPr>
            <w:tcW w:w="6686" w:type="dxa"/>
            <w:tcBorders>
              <w:top w:val="single" w:sz="12" w:space="0" w:color="auto"/>
              <w:bottom w:val="single" w:sz="6" w:space="0" w:color="auto"/>
            </w:tcBorders>
            <w:shd w:val="clear" w:color="auto" w:fill="D9D9D9"/>
            <w:vAlign w:val="center"/>
          </w:tcPr>
          <w:p w:rsidR="001B0963" w:rsidRDefault="00DD6FBA">
            <w:pPr>
              <w:pStyle w:val="af4"/>
              <w:spacing w:line="360" w:lineRule="auto"/>
              <w:jc w:val="center"/>
              <w:rPr>
                <w:rFonts w:ascii="仿宋" w:eastAsia="仿宋" w:hAnsi="仿宋" w:cs="仿宋"/>
                <w:b/>
                <w:sz w:val="24"/>
                <w:szCs w:val="24"/>
              </w:rPr>
            </w:pPr>
            <w:r>
              <w:rPr>
                <w:rFonts w:ascii="仿宋" w:eastAsia="仿宋" w:hAnsi="仿宋" w:cs="仿宋" w:hint="eastAsia"/>
                <w:b/>
                <w:sz w:val="24"/>
                <w:szCs w:val="24"/>
              </w:rPr>
              <w:t>编列内容</w:t>
            </w:r>
          </w:p>
        </w:tc>
      </w:tr>
      <w:tr w:rsidR="001B0963">
        <w:trPr>
          <w:trHeight w:val="20"/>
          <w:jc w:val="center"/>
        </w:trPr>
        <w:tc>
          <w:tcPr>
            <w:tcW w:w="959" w:type="dxa"/>
            <w:tcBorders>
              <w:top w:val="single" w:sz="6" w:space="0" w:color="auto"/>
            </w:tcBorders>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1.2.1</w:t>
            </w:r>
          </w:p>
        </w:tc>
        <w:tc>
          <w:tcPr>
            <w:tcW w:w="1983" w:type="dxa"/>
            <w:tcBorders>
              <w:top w:val="single" w:sz="6" w:space="0" w:color="auto"/>
            </w:tcBorders>
            <w:vAlign w:val="center"/>
          </w:tcPr>
          <w:p w:rsidR="001B0963" w:rsidRDefault="00DD6FBA">
            <w:pPr>
              <w:pStyle w:val="af4"/>
              <w:spacing w:line="360" w:lineRule="auto"/>
              <w:jc w:val="center"/>
              <w:rPr>
                <w:rFonts w:ascii="仿宋" w:eastAsia="仿宋" w:hAnsi="仿宋" w:cs="仿宋"/>
                <w:sz w:val="24"/>
                <w:szCs w:val="24"/>
                <w:u w:val="single"/>
              </w:rPr>
            </w:pPr>
            <w:r>
              <w:rPr>
                <w:rFonts w:ascii="仿宋" w:eastAsia="仿宋" w:hAnsi="仿宋" w:cs="仿宋" w:hint="eastAsia"/>
                <w:bCs/>
                <w:sz w:val="24"/>
                <w:szCs w:val="24"/>
              </w:rPr>
              <w:t>招标人及招标代理机构</w:t>
            </w:r>
          </w:p>
        </w:tc>
        <w:tc>
          <w:tcPr>
            <w:tcW w:w="6686" w:type="dxa"/>
            <w:tcBorders>
              <w:top w:val="single" w:sz="6" w:space="0" w:color="auto"/>
            </w:tcBorders>
            <w:vAlign w:val="center"/>
          </w:tcPr>
          <w:p w:rsidR="001B0963" w:rsidRDefault="00DD6FBA">
            <w:pPr>
              <w:pStyle w:val="af4"/>
              <w:spacing w:line="360" w:lineRule="auto"/>
              <w:rPr>
                <w:rFonts w:ascii="仿宋" w:eastAsia="仿宋" w:hAnsi="仿宋" w:cs="仿宋"/>
                <w:sz w:val="24"/>
                <w:szCs w:val="24"/>
              </w:rPr>
            </w:pPr>
            <w:r>
              <w:rPr>
                <w:rFonts w:ascii="仿宋" w:eastAsia="仿宋" w:hAnsi="仿宋" w:cs="仿宋" w:hint="eastAsia"/>
                <w:sz w:val="24"/>
              </w:rPr>
              <w:t xml:space="preserve">招标人：昆明市第三人民医院    </w:t>
            </w:r>
          </w:p>
          <w:p w:rsidR="001B0963" w:rsidRDefault="00DD6FBA">
            <w:pPr>
              <w:pStyle w:val="af4"/>
              <w:spacing w:line="360" w:lineRule="auto"/>
              <w:rPr>
                <w:rFonts w:ascii="仿宋" w:eastAsia="仿宋" w:hAnsi="仿宋" w:cs="仿宋"/>
                <w:sz w:val="24"/>
                <w:szCs w:val="24"/>
              </w:rPr>
            </w:pPr>
            <w:r>
              <w:rPr>
                <w:rFonts w:ascii="仿宋" w:eastAsia="仿宋" w:hAnsi="仿宋" w:cs="仿宋" w:hint="eastAsia"/>
                <w:sz w:val="24"/>
                <w:szCs w:val="24"/>
              </w:rPr>
              <w:t>招标代理机构：云南蓝本招标咨询有限公司</w:t>
            </w:r>
          </w:p>
        </w:tc>
      </w:tr>
      <w:tr w:rsidR="001B0963">
        <w:trPr>
          <w:trHeight w:val="20"/>
          <w:jc w:val="center"/>
        </w:trPr>
        <w:tc>
          <w:tcPr>
            <w:tcW w:w="959" w:type="dxa"/>
            <w:tcBorders>
              <w:top w:val="single" w:sz="4" w:space="0" w:color="auto"/>
            </w:tcBorders>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1.2.2</w:t>
            </w:r>
          </w:p>
        </w:tc>
        <w:tc>
          <w:tcPr>
            <w:tcW w:w="1983"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项目名称及项目编号</w:t>
            </w:r>
          </w:p>
        </w:tc>
        <w:tc>
          <w:tcPr>
            <w:tcW w:w="6686" w:type="dxa"/>
            <w:vAlign w:val="center"/>
          </w:tcPr>
          <w:p w:rsidR="001B0963" w:rsidRDefault="00DD6FBA">
            <w:pPr>
              <w:pStyle w:val="af4"/>
              <w:spacing w:line="360" w:lineRule="auto"/>
              <w:jc w:val="left"/>
              <w:rPr>
                <w:rFonts w:ascii="仿宋" w:eastAsia="仿宋" w:hAnsi="仿宋" w:cs="仿宋"/>
                <w:sz w:val="24"/>
              </w:rPr>
            </w:pPr>
            <w:r>
              <w:rPr>
                <w:rFonts w:ascii="仿宋" w:eastAsia="仿宋" w:hAnsi="仿宋" w:cs="仿宋" w:hint="eastAsia"/>
                <w:sz w:val="24"/>
                <w:szCs w:val="24"/>
              </w:rPr>
              <w:t>项目名称：</w:t>
            </w:r>
            <w:r>
              <w:rPr>
                <w:rFonts w:ascii="仿宋" w:eastAsia="仿宋" w:hAnsi="仿宋" w:cs="仿宋" w:hint="eastAsia"/>
                <w:sz w:val="24"/>
              </w:rPr>
              <w:t>昆明市第三人民医院全自动化学发光酶免分析仪（全自动真菌-细菌动态检测仪）等设备采购项目</w:t>
            </w:r>
          </w:p>
          <w:p w:rsidR="001B0963" w:rsidRDefault="00DD6FBA">
            <w:pPr>
              <w:pStyle w:val="af4"/>
              <w:spacing w:line="360" w:lineRule="auto"/>
              <w:jc w:val="left"/>
              <w:rPr>
                <w:rFonts w:ascii="仿宋" w:eastAsia="仿宋" w:hAnsi="仿宋" w:cs="仿宋"/>
                <w:sz w:val="24"/>
                <w:szCs w:val="24"/>
              </w:rPr>
            </w:pPr>
            <w:r>
              <w:rPr>
                <w:rFonts w:ascii="仿宋" w:eastAsia="仿宋" w:hAnsi="仿宋" w:cs="仿宋" w:hint="eastAsia"/>
                <w:sz w:val="24"/>
                <w:szCs w:val="24"/>
              </w:rPr>
              <w:t>项目编号：</w:t>
            </w:r>
            <w:r w:rsidR="00FA68A0">
              <w:rPr>
                <w:rFonts w:ascii="仿宋" w:eastAsia="仿宋" w:hAnsi="仿宋" w:cs="仿宋" w:hint="eastAsia"/>
                <w:sz w:val="24"/>
              </w:rPr>
              <w:t>KMZC2024-G1-03124-YNLB-0463</w:t>
            </w:r>
          </w:p>
        </w:tc>
      </w:tr>
      <w:tr w:rsidR="001B0963">
        <w:trPr>
          <w:trHeight w:val="20"/>
          <w:jc w:val="center"/>
        </w:trPr>
        <w:tc>
          <w:tcPr>
            <w:tcW w:w="959"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1.2.3</w:t>
            </w:r>
          </w:p>
        </w:tc>
        <w:tc>
          <w:tcPr>
            <w:tcW w:w="1983"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招标范围</w:t>
            </w:r>
          </w:p>
        </w:tc>
        <w:tc>
          <w:tcPr>
            <w:tcW w:w="6686" w:type="dxa"/>
            <w:vAlign w:val="center"/>
          </w:tcPr>
          <w:p w:rsidR="001B0963" w:rsidRDefault="00DD6FBA">
            <w:pPr>
              <w:pStyle w:val="af4"/>
              <w:spacing w:line="360" w:lineRule="auto"/>
              <w:jc w:val="left"/>
              <w:rPr>
                <w:rFonts w:ascii="仿宋" w:eastAsia="仿宋" w:hAnsi="仿宋" w:cs="仿宋"/>
                <w:sz w:val="24"/>
                <w:szCs w:val="24"/>
              </w:rPr>
            </w:pPr>
            <w:r>
              <w:rPr>
                <w:rFonts w:ascii="仿宋" w:eastAsia="仿宋" w:hAnsi="仿宋" w:cs="仿宋" w:hint="eastAsia"/>
                <w:sz w:val="24"/>
                <w:szCs w:val="24"/>
              </w:rPr>
              <w:t>详见“第五章”招标内容及技术要求</w:t>
            </w:r>
          </w:p>
        </w:tc>
      </w:tr>
      <w:tr w:rsidR="001B0963">
        <w:trPr>
          <w:trHeight w:val="20"/>
          <w:jc w:val="center"/>
        </w:trPr>
        <w:tc>
          <w:tcPr>
            <w:tcW w:w="959"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1.2.4</w:t>
            </w:r>
          </w:p>
        </w:tc>
        <w:tc>
          <w:tcPr>
            <w:tcW w:w="1983"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交货期</w:t>
            </w:r>
          </w:p>
        </w:tc>
        <w:tc>
          <w:tcPr>
            <w:tcW w:w="6686" w:type="dxa"/>
            <w:vAlign w:val="center"/>
          </w:tcPr>
          <w:p w:rsidR="001B0963" w:rsidRDefault="00DD6FBA">
            <w:pPr>
              <w:pStyle w:val="af4"/>
              <w:spacing w:line="360" w:lineRule="auto"/>
              <w:jc w:val="left"/>
              <w:rPr>
                <w:rFonts w:ascii="仿宋" w:eastAsia="仿宋" w:hAnsi="仿宋" w:cs="仿宋"/>
                <w:sz w:val="24"/>
                <w:szCs w:val="24"/>
              </w:rPr>
            </w:pPr>
            <w:r>
              <w:rPr>
                <w:rFonts w:ascii="仿宋" w:eastAsia="仿宋" w:hAnsi="仿宋" w:cs="仿宋" w:hint="eastAsia"/>
                <w:sz w:val="24"/>
                <w:szCs w:val="24"/>
              </w:rPr>
              <w:t>交货期：</w:t>
            </w:r>
            <w:r>
              <w:rPr>
                <w:rFonts w:ascii="仿宋" w:eastAsia="仿宋" w:hAnsi="仿宋" w:cs="仿宋" w:hint="eastAsia"/>
                <w:sz w:val="24"/>
              </w:rPr>
              <w:t>合同签订后30个日历日内，</w:t>
            </w:r>
            <w:r>
              <w:rPr>
                <w:rFonts w:ascii="仿宋" w:eastAsia="仿宋" w:hAnsi="仿宋" w:cs="仿宋" w:hint="eastAsia"/>
                <w:sz w:val="24"/>
                <w:szCs w:val="24"/>
              </w:rPr>
              <w:t>投标人自报最短交货期（日历天，含安装调试期）。</w:t>
            </w:r>
          </w:p>
        </w:tc>
      </w:tr>
      <w:tr w:rsidR="001B0963">
        <w:trPr>
          <w:trHeight w:val="20"/>
          <w:jc w:val="center"/>
        </w:trPr>
        <w:tc>
          <w:tcPr>
            <w:tcW w:w="959"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1983"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投标人资格要求</w:t>
            </w:r>
          </w:p>
        </w:tc>
        <w:tc>
          <w:tcPr>
            <w:tcW w:w="6686" w:type="dxa"/>
            <w:vAlign w:val="center"/>
          </w:tcPr>
          <w:p w:rsidR="001B0963" w:rsidRDefault="00DD6FBA">
            <w:pPr>
              <w:spacing w:line="360" w:lineRule="auto"/>
              <w:ind w:firstLineChars="100" w:firstLine="240"/>
              <w:contextualSpacing/>
              <w:rPr>
                <w:rFonts w:ascii="仿宋" w:eastAsia="仿宋" w:hAnsi="仿宋" w:cs="仿宋"/>
                <w:sz w:val="24"/>
              </w:rPr>
            </w:pPr>
            <w:r>
              <w:rPr>
                <w:rFonts w:ascii="仿宋" w:eastAsia="仿宋" w:hAnsi="仿宋" w:cs="仿宋" w:hint="eastAsia"/>
                <w:sz w:val="24"/>
                <w:szCs w:val="24"/>
              </w:rPr>
              <w:t>详见“第一章”招标公告投标人资格要求</w:t>
            </w:r>
          </w:p>
        </w:tc>
      </w:tr>
      <w:tr w:rsidR="001B0963">
        <w:trPr>
          <w:trHeight w:val="20"/>
          <w:jc w:val="center"/>
        </w:trPr>
        <w:tc>
          <w:tcPr>
            <w:tcW w:w="959"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5</w:t>
            </w:r>
          </w:p>
        </w:tc>
        <w:tc>
          <w:tcPr>
            <w:tcW w:w="1983"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招标文件澄清要求递交的截止时间</w:t>
            </w:r>
          </w:p>
        </w:tc>
        <w:tc>
          <w:tcPr>
            <w:tcW w:w="6686" w:type="dxa"/>
            <w:vAlign w:val="center"/>
          </w:tcPr>
          <w:p w:rsidR="001B0963" w:rsidRDefault="00DD6FBA">
            <w:pPr>
              <w:pStyle w:val="af4"/>
              <w:spacing w:line="360" w:lineRule="auto"/>
              <w:rPr>
                <w:rFonts w:ascii="仿宋" w:eastAsia="仿宋" w:hAnsi="仿宋" w:cs="仿宋"/>
                <w:sz w:val="24"/>
                <w:szCs w:val="24"/>
              </w:rPr>
            </w:pPr>
            <w:r>
              <w:rPr>
                <w:rFonts w:ascii="仿宋" w:eastAsia="仿宋" w:hAnsi="仿宋" w:cs="仿宋" w:hint="eastAsia"/>
                <w:sz w:val="24"/>
                <w:szCs w:val="24"/>
              </w:rPr>
              <w:t>投标截止时间前15天。</w:t>
            </w:r>
          </w:p>
        </w:tc>
      </w:tr>
      <w:tr w:rsidR="001B0963">
        <w:trPr>
          <w:trHeight w:val="20"/>
          <w:jc w:val="center"/>
        </w:trPr>
        <w:tc>
          <w:tcPr>
            <w:tcW w:w="959"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6</w:t>
            </w:r>
          </w:p>
        </w:tc>
        <w:tc>
          <w:tcPr>
            <w:tcW w:w="1983" w:type="dxa"/>
            <w:vAlign w:val="center"/>
          </w:tcPr>
          <w:p w:rsidR="001B0963" w:rsidRDefault="00DD6FBA">
            <w:pPr>
              <w:autoSpaceDE w:val="0"/>
              <w:autoSpaceDN w:val="0"/>
              <w:snapToGrid w:val="0"/>
              <w:spacing w:line="360" w:lineRule="auto"/>
              <w:jc w:val="center"/>
              <w:textAlignment w:val="bottom"/>
              <w:rPr>
                <w:rFonts w:ascii="仿宋" w:eastAsia="仿宋" w:hAnsi="仿宋" w:cs="仿宋"/>
                <w:sz w:val="24"/>
                <w:szCs w:val="24"/>
              </w:rPr>
            </w:pPr>
            <w:r>
              <w:rPr>
                <w:rFonts w:ascii="仿宋" w:eastAsia="仿宋" w:hAnsi="仿宋" w:cs="仿宋" w:hint="eastAsia"/>
                <w:sz w:val="24"/>
                <w:szCs w:val="24"/>
              </w:rPr>
              <w:t>招标文件修改截止时间</w:t>
            </w:r>
          </w:p>
        </w:tc>
        <w:tc>
          <w:tcPr>
            <w:tcW w:w="6686" w:type="dxa"/>
            <w:vAlign w:val="center"/>
          </w:tcPr>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投标截止时间前15天。</w:t>
            </w:r>
          </w:p>
        </w:tc>
      </w:tr>
      <w:tr w:rsidR="001B0963">
        <w:trPr>
          <w:trHeight w:val="20"/>
          <w:jc w:val="center"/>
        </w:trPr>
        <w:tc>
          <w:tcPr>
            <w:tcW w:w="959"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8.4</w:t>
            </w:r>
          </w:p>
        </w:tc>
        <w:tc>
          <w:tcPr>
            <w:tcW w:w="1983" w:type="dxa"/>
            <w:vAlign w:val="center"/>
          </w:tcPr>
          <w:p w:rsidR="001B0963" w:rsidRDefault="00DD6FBA">
            <w:pPr>
              <w:autoSpaceDE w:val="0"/>
              <w:autoSpaceDN w:val="0"/>
              <w:snapToGrid w:val="0"/>
              <w:spacing w:line="360" w:lineRule="auto"/>
              <w:jc w:val="center"/>
              <w:textAlignment w:val="bottom"/>
              <w:rPr>
                <w:rFonts w:ascii="仿宋" w:eastAsia="仿宋" w:hAnsi="仿宋" w:cs="仿宋"/>
                <w:sz w:val="24"/>
                <w:szCs w:val="24"/>
              </w:rPr>
            </w:pPr>
            <w:r>
              <w:rPr>
                <w:rFonts w:ascii="仿宋" w:eastAsia="仿宋" w:hAnsi="仿宋" w:cs="仿宋" w:hint="eastAsia"/>
                <w:sz w:val="24"/>
              </w:rPr>
              <w:t>投标文件的签署</w:t>
            </w:r>
          </w:p>
        </w:tc>
        <w:tc>
          <w:tcPr>
            <w:tcW w:w="6686" w:type="dxa"/>
            <w:vAlign w:val="center"/>
          </w:tcPr>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电子标书：按照投标文件格式，采用单位和个人数字证书电子签章及电子签名：投标文件需要企业、法定代表人电子签章及电子签名。</w:t>
            </w:r>
          </w:p>
        </w:tc>
      </w:tr>
      <w:tr w:rsidR="001B0963">
        <w:trPr>
          <w:trHeight w:val="20"/>
          <w:jc w:val="center"/>
        </w:trPr>
        <w:tc>
          <w:tcPr>
            <w:tcW w:w="959" w:type="dxa"/>
            <w:vAlign w:val="center"/>
          </w:tcPr>
          <w:p w:rsidR="001B0963" w:rsidRDefault="00DD6FBA">
            <w:pPr>
              <w:pStyle w:val="af8"/>
              <w:spacing w:line="360" w:lineRule="auto"/>
              <w:jc w:val="center"/>
              <w:rPr>
                <w:rFonts w:ascii="仿宋" w:eastAsia="仿宋" w:hAnsi="仿宋" w:cs="仿宋"/>
                <w:sz w:val="24"/>
                <w:szCs w:val="24"/>
              </w:rPr>
            </w:pPr>
            <w:r>
              <w:rPr>
                <w:rFonts w:ascii="仿宋" w:eastAsia="仿宋" w:hAnsi="仿宋" w:cs="仿宋" w:hint="eastAsia"/>
                <w:sz w:val="24"/>
                <w:szCs w:val="24"/>
              </w:rPr>
              <w:t>12</w:t>
            </w:r>
          </w:p>
        </w:tc>
        <w:tc>
          <w:tcPr>
            <w:tcW w:w="1983"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pacing w:val="-8"/>
                <w:sz w:val="24"/>
                <w:szCs w:val="24"/>
              </w:rPr>
              <w:t>投标保证金</w:t>
            </w:r>
          </w:p>
        </w:tc>
        <w:tc>
          <w:tcPr>
            <w:tcW w:w="6686" w:type="dxa"/>
            <w:vAlign w:val="center"/>
          </w:tcPr>
          <w:p w:rsidR="001B0963" w:rsidRDefault="00DD6FBA">
            <w:pPr>
              <w:spacing w:line="360" w:lineRule="auto"/>
              <w:rPr>
                <w:rFonts w:ascii="仿宋" w:eastAsia="仿宋" w:hAnsi="仿宋" w:cs="仿宋"/>
                <w:sz w:val="24"/>
                <w:szCs w:val="24"/>
              </w:rPr>
            </w:pPr>
            <w:r>
              <w:rPr>
                <w:rFonts w:ascii="仿宋" w:eastAsia="仿宋" w:hAnsi="仿宋" w:cs="仿宋" w:hint="eastAsia"/>
                <w:b/>
                <w:bCs/>
                <w:kern w:val="0"/>
                <w:sz w:val="24"/>
                <w:szCs w:val="24"/>
              </w:rPr>
              <w:t>详见招标公告附件</w:t>
            </w:r>
          </w:p>
        </w:tc>
      </w:tr>
      <w:tr w:rsidR="001B0963">
        <w:trPr>
          <w:trHeight w:val="20"/>
          <w:jc w:val="center"/>
        </w:trPr>
        <w:tc>
          <w:tcPr>
            <w:tcW w:w="959"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13.1</w:t>
            </w:r>
          </w:p>
        </w:tc>
        <w:tc>
          <w:tcPr>
            <w:tcW w:w="1983"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投标有效期</w:t>
            </w:r>
          </w:p>
        </w:tc>
        <w:tc>
          <w:tcPr>
            <w:tcW w:w="6686" w:type="dxa"/>
            <w:vAlign w:val="center"/>
          </w:tcPr>
          <w:p w:rsidR="001B0963" w:rsidRDefault="00DD6FBA">
            <w:pPr>
              <w:pStyle w:val="af4"/>
              <w:spacing w:line="360" w:lineRule="auto"/>
              <w:rPr>
                <w:rFonts w:ascii="仿宋" w:eastAsia="仿宋" w:hAnsi="仿宋" w:cs="仿宋"/>
                <w:sz w:val="24"/>
                <w:szCs w:val="24"/>
              </w:rPr>
            </w:pPr>
            <w:r>
              <w:rPr>
                <w:rFonts w:ascii="仿宋" w:eastAsia="仿宋" w:hAnsi="仿宋" w:cs="仿宋" w:hint="eastAsia"/>
                <w:sz w:val="24"/>
                <w:szCs w:val="24"/>
              </w:rPr>
              <w:t>开标之日起90日历天</w:t>
            </w:r>
          </w:p>
        </w:tc>
      </w:tr>
      <w:tr w:rsidR="001B0963">
        <w:trPr>
          <w:trHeight w:val="20"/>
          <w:jc w:val="center"/>
        </w:trPr>
        <w:tc>
          <w:tcPr>
            <w:tcW w:w="959" w:type="dxa"/>
            <w:vAlign w:val="center"/>
          </w:tcPr>
          <w:p w:rsidR="001B0963" w:rsidRDefault="00DD6FBA">
            <w:pPr>
              <w:pStyle w:val="af8"/>
              <w:spacing w:line="360" w:lineRule="auto"/>
              <w:jc w:val="center"/>
              <w:rPr>
                <w:rFonts w:ascii="仿宋" w:eastAsia="仿宋" w:hAnsi="仿宋" w:cs="仿宋"/>
                <w:sz w:val="24"/>
                <w:szCs w:val="24"/>
              </w:rPr>
            </w:pPr>
            <w:r>
              <w:rPr>
                <w:rFonts w:ascii="仿宋" w:eastAsia="仿宋" w:hAnsi="仿宋" w:cs="仿宋" w:hint="eastAsia"/>
                <w:sz w:val="24"/>
                <w:szCs w:val="24"/>
              </w:rPr>
              <w:t>15.1</w:t>
            </w:r>
          </w:p>
        </w:tc>
        <w:tc>
          <w:tcPr>
            <w:tcW w:w="1983"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投标截止时间</w:t>
            </w:r>
          </w:p>
        </w:tc>
        <w:tc>
          <w:tcPr>
            <w:tcW w:w="6686" w:type="dxa"/>
            <w:vAlign w:val="center"/>
          </w:tcPr>
          <w:p w:rsidR="001B0963" w:rsidRDefault="00DD6FBA">
            <w:pPr>
              <w:pStyle w:val="af4"/>
              <w:spacing w:line="360" w:lineRule="auto"/>
              <w:jc w:val="left"/>
              <w:rPr>
                <w:rFonts w:ascii="仿宋" w:eastAsia="仿宋" w:hAnsi="仿宋" w:cs="仿宋"/>
                <w:sz w:val="24"/>
                <w:szCs w:val="24"/>
                <w:u w:val="single"/>
              </w:rPr>
            </w:pPr>
            <w:r>
              <w:rPr>
                <w:rFonts w:ascii="仿宋" w:eastAsia="仿宋" w:hAnsi="仿宋" w:cs="仿宋" w:hint="eastAsia"/>
                <w:kern w:val="0"/>
                <w:sz w:val="24"/>
                <w:szCs w:val="24"/>
              </w:rPr>
              <w:t>2024年12月27日09:30</w:t>
            </w:r>
            <w:r>
              <w:rPr>
                <w:rFonts w:ascii="仿宋" w:eastAsia="仿宋" w:hAnsi="仿宋" w:cs="仿宋" w:hint="eastAsia"/>
                <w:sz w:val="24"/>
                <w:szCs w:val="24"/>
              </w:rPr>
              <w:t>（北京时间）</w:t>
            </w:r>
          </w:p>
        </w:tc>
      </w:tr>
      <w:tr w:rsidR="001B0963">
        <w:trPr>
          <w:trHeight w:val="1319"/>
          <w:jc w:val="center"/>
        </w:trPr>
        <w:tc>
          <w:tcPr>
            <w:tcW w:w="959" w:type="dxa"/>
            <w:vAlign w:val="center"/>
          </w:tcPr>
          <w:p w:rsidR="001B0963" w:rsidRDefault="00DD6FBA">
            <w:pPr>
              <w:pStyle w:val="af8"/>
              <w:spacing w:line="360" w:lineRule="auto"/>
              <w:jc w:val="center"/>
              <w:rPr>
                <w:rFonts w:ascii="仿宋" w:eastAsia="仿宋" w:hAnsi="仿宋" w:cs="仿宋"/>
                <w:sz w:val="24"/>
                <w:szCs w:val="24"/>
              </w:rPr>
            </w:pPr>
            <w:r>
              <w:rPr>
                <w:rFonts w:ascii="仿宋" w:eastAsia="仿宋" w:hAnsi="仿宋" w:cs="仿宋" w:hint="eastAsia"/>
                <w:sz w:val="24"/>
                <w:szCs w:val="24"/>
              </w:rPr>
              <w:t>15.2</w:t>
            </w:r>
          </w:p>
        </w:tc>
        <w:tc>
          <w:tcPr>
            <w:tcW w:w="1983"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rPr>
              <w:t>投标文件的提交</w:t>
            </w:r>
          </w:p>
        </w:tc>
        <w:tc>
          <w:tcPr>
            <w:tcW w:w="6686" w:type="dxa"/>
            <w:vAlign w:val="center"/>
          </w:tcPr>
          <w:p w:rsidR="001B0963" w:rsidRDefault="00DD6FBA">
            <w:pPr>
              <w:pStyle w:val="af4"/>
              <w:spacing w:line="360" w:lineRule="auto"/>
              <w:rPr>
                <w:rFonts w:ascii="仿宋" w:eastAsia="仿宋" w:hAnsi="仿宋" w:cs="仿宋"/>
                <w:sz w:val="24"/>
                <w:szCs w:val="24"/>
              </w:rPr>
            </w:pPr>
            <w:r>
              <w:rPr>
                <w:rFonts w:ascii="仿宋" w:eastAsia="仿宋" w:hAnsi="仿宋" w:cs="仿宋" w:hint="eastAsia"/>
                <w:b/>
                <w:bCs/>
                <w:sz w:val="24"/>
                <w:szCs w:val="24"/>
              </w:rPr>
              <w:t>网上递交：</w:t>
            </w:r>
            <w:r>
              <w:rPr>
                <w:rFonts w:ascii="仿宋" w:eastAsia="仿宋" w:hAnsi="仿宋" w:cs="仿宋" w:hint="eastAsia"/>
                <w:sz w:val="24"/>
                <w:szCs w:val="24"/>
              </w:rPr>
              <w:t>(政采云平台（https://www.zcygov.cn/）</w:t>
            </w:r>
          </w:p>
        </w:tc>
      </w:tr>
      <w:tr w:rsidR="001B0963">
        <w:trPr>
          <w:trHeight w:val="20"/>
          <w:jc w:val="center"/>
        </w:trPr>
        <w:tc>
          <w:tcPr>
            <w:tcW w:w="959"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17.1</w:t>
            </w:r>
          </w:p>
        </w:tc>
        <w:tc>
          <w:tcPr>
            <w:tcW w:w="1983"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开标时间和地点</w:t>
            </w:r>
          </w:p>
        </w:tc>
        <w:tc>
          <w:tcPr>
            <w:tcW w:w="6686" w:type="dxa"/>
            <w:vAlign w:val="center"/>
          </w:tcPr>
          <w:p w:rsidR="001B0963" w:rsidRDefault="00DD6FBA">
            <w:pPr>
              <w:pStyle w:val="af4"/>
              <w:spacing w:line="360" w:lineRule="auto"/>
              <w:rPr>
                <w:rFonts w:ascii="仿宋" w:eastAsia="仿宋" w:hAnsi="仿宋" w:cs="仿宋"/>
                <w:sz w:val="24"/>
                <w:szCs w:val="24"/>
              </w:rPr>
            </w:pPr>
            <w:r>
              <w:rPr>
                <w:rFonts w:ascii="仿宋" w:eastAsia="仿宋" w:hAnsi="仿宋" w:cs="仿宋" w:hint="eastAsia"/>
                <w:sz w:val="24"/>
                <w:szCs w:val="24"/>
              </w:rPr>
              <w:t>开标时间：同投标截止时间</w:t>
            </w:r>
          </w:p>
          <w:p w:rsidR="001B0963" w:rsidRDefault="00DD6FBA">
            <w:pPr>
              <w:pStyle w:val="af4"/>
              <w:spacing w:line="360" w:lineRule="auto"/>
              <w:rPr>
                <w:rFonts w:ascii="仿宋" w:eastAsia="仿宋" w:hAnsi="仿宋" w:cs="仿宋"/>
                <w:sz w:val="24"/>
                <w:szCs w:val="24"/>
              </w:rPr>
            </w:pPr>
            <w:r>
              <w:rPr>
                <w:rFonts w:ascii="仿宋" w:eastAsia="仿宋" w:hAnsi="仿宋" w:cs="仿宋" w:hint="eastAsia"/>
                <w:sz w:val="24"/>
                <w:szCs w:val="24"/>
              </w:rPr>
              <w:t>开标地点：政采云平台（https://www.zcygov.cn/）</w:t>
            </w:r>
            <w:r>
              <w:rPr>
                <w:rFonts w:ascii="仿宋" w:eastAsia="仿宋" w:hAnsi="仿宋" w:cs="仿宋" w:hint="eastAsia"/>
                <w:sz w:val="24"/>
              </w:rPr>
              <w:t>。</w:t>
            </w:r>
          </w:p>
        </w:tc>
      </w:tr>
      <w:tr w:rsidR="001B0963">
        <w:trPr>
          <w:trHeight w:val="567"/>
          <w:jc w:val="center"/>
        </w:trPr>
        <w:tc>
          <w:tcPr>
            <w:tcW w:w="959"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lastRenderedPageBreak/>
              <w:t>18.3</w:t>
            </w:r>
          </w:p>
        </w:tc>
        <w:tc>
          <w:tcPr>
            <w:tcW w:w="1983"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rPr>
              <w:t>评标方法</w:t>
            </w:r>
          </w:p>
        </w:tc>
        <w:tc>
          <w:tcPr>
            <w:tcW w:w="6686" w:type="dxa"/>
            <w:vAlign w:val="center"/>
          </w:tcPr>
          <w:p w:rsidR="001B0963" w:rsidRDefault="00DD6FBA">
            <w:pPr>
              <w:pStyle w:val="af4"/>
              <w:spacing w:line="360" w:lineRule="auto"/>
              <w:rPr>
                <w:rFonts w:ascii="仿宋" w:eastAsia="仿宋" w:hAnsi="仿宋" w:cs="仿宋"/>
                <w:sz w:val="24"/>
                <w:szCs w:val="24"/>
              </w:rPr>
            </w:pPr>
            <w:r>
              <w:rPr>
                <w:rFonts w:ascii="仿宋" w:eastAsia="仿宋" w:hAnsi="仿宋" w:cs="仿宋" w:hint="eastAsia"/>
                <w:sz w:val="24"/>
                <w:szCs w:val="24"/>
              </w:rPr>
              <w:t>评标方法：综合评分法。</w:t>
            </w:r>
          </w:p>
        </w:tc>
      </w:tr>
      <w:tr w:rsidR="001B0963">
        <w:trPr>
          <w:trHeight w:val="20"/>
          <w:jc w:val="center"/>
        </w:trPr>
        <w:tc>
          <w:tcPr>
            <w:tcW w:w="959"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26.1</w:t>
            </w:r>
          </w:p>
        </w:tc>
        <w:tc>
          <w:tcPr>
            <w:tcW w:w="1983"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招标代理服务费</w:t>
            </w:r>
          </w:p>
        </w:tc>
        <w:tc>
          <w:tcPr>
            <w:tcW w:w="6686" w:type="dxa"/>
            <w:vAlign w:val="center"/>
          </w:tcPr>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招标代理服务费的计算以项目实际完成的招标代理工作中标金额为计费基数进行计算，采用差额累进计费。项目按《招标代理服务收费标准》计价格(2002) 1980号文的收费标准货物类下浮20%计取招标代理服务费。</w:t>
            </w:r>
          </w:p>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开户名：云南蓝本招标咨询有限公司</w:t>
            </w:r>
          </w:p>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开户行：建行昆明市城南支行</w:t>
            </w:r>
          </w:p>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账号：5300 1618 6580 5100 1601</w:t>
            </w:r>
          </w:p>
        </w:tc>
      </w:tr>
      <w:tr w:rsidR="001B0963">
        <w:trPr>
          <w:trHeight w:val="20"/>
          <w:jc w:val="center"/>
        </w:trPr>
        <w:tc>
          <w:tcPr>
            <w:tcW w:w="959"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28.1</w:t>
            </w:r>
          </w:p>
        </w:tc>
        <w:tc>
          <w:tcPr>
            <w:tcW w:w="1983"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投标保证金</w:t>
            </w:r>
          </w:p>
        </w:tc>
        <w:tc>
          <w:tcPr>
            <w:tcW w:w="6686" w:type="dxa"/>
            <w:vAlign w:val="center"/>
          </w:tcPr>
          <w:p w:rsidR="001B0963" w:rsidRDefault="00DD6FBA">
            <w:pPr>
              <w:spacing w:line="360" w:lineRule="auto"/>
              <w:rPr>
                <w:rFonts w:ascii="仿宋" w:eastAsia="仿宋" w:hAnsi="仿宋" w:cs="仿宋"/>
                <w:sz w:val="24"/>
              </w:rPr>
            </w:pPr>
            <w:r>
              <w:rPr>
                <w:rFonts w:ascii="仿宋" w:eastAsia="仿宋" w:hAnsi="仿宋" w:cs="仿宋" w:hint="eastAsia"/>
                <w:sz w:val="24"/>
              </w:rPr>
              <w:t>本项目投标保证金提交形式包括：</w:t>
            </w:r>
            <w:r>
              <w:rPr>
                <w:rFonts w:ascii="仿宋" w:eastAsia="仿宋" w:hAnsi="仿宋" w:cs="仿宋" w:hint="eastAsia"/>
                <w:sz w:val="24"/>
                <w:u w:val="single"/>
              </w:rPr>
              <w:t>支票、汇票、本票、保函</w:t>
            </w:r>
            <w:r>
              <w:rPr>
                <w:rFonts w:ascii="仿宋" w:eastAsia="仿宋" w:hAnsi="仿宋" w:cs="仿宋" w:hint="eastAsia"/>
                <w:sz w:val="24"/>
              </w:rPr>
              <w:t>；其他非现金形式：</w:t>
            </w:r>
            <w:r>
              <w:rPr>
                <w:rFonts w:ascii="仿宋" w:eastAsia="仿宋" w:hAnsi="仿宋" w:cs="仿宋" w:hint="eastAsia"/>
                <w:sz w:val="24"/>
                <w:u w:val="single"/>
              </w:rPr>
              <w:t>电汇或银行转账等法律法规允许的其他方式</w:t>
            </w:r>
            <w:r>
              <w:rPr>
                <w:rFonts w:ascii="仿宋" w:eastAsia="仿宋" w:hAnsi="仿宋" w:cs="仿宋" w:hint="eastAsia"/>
                <w:sz w:val="24"/>
              </w:rPr>
              <w:t>。</w:t>
            </w:r>
          </w:p>
          <w:p w:rsidR="001B0963" w:rsidRDefault="00DD6FBA">
            <w:pPr>
              <w:spacing w:line="360" w:lineRule="auto"/>
              <w:rPr>
                <w:rFonts w:ascii="仿宋" w:eastAsia="仿宋" w:hAnsi="仿宋" w:cs="仿宋"/>
                <w:sz w:val="24"/>
              </w:rPr>
            </w:pPr>
            <w:r>
              <w:rPr>
                <w:rFonts w:ascii="仿宋" w:eastAsia="仿宋" w:hAnsi="仿宋" w:cs="仿宋" w:hint="eastAsia"/>
                <w:sz w:val="24"/>
              </w:rPr>
              <w:t>投标保证金应以供应商自身名义提交，不得以分支机构等其他名义提交（按照规定，供应商可以为自然人的项目除外）。</w:t>
            </w:r>
          </w:p>
          <w:p w:rsidR="001B0963" w:rsidRDefault="00DD6FBA">
            <w:pPr>
              <w:spacing w:line="360" w:lineRule="auto"/>
              <w:rPr>
                <w:rFonts w:ascii="仿宋" w:eastAsia="仿宋" w:hAnsi="仿宋" w:cs="仿宋"/>
                <w:sz w:val="24"/>
              </w:rPr>
            </w:pPr>
            <w:r>
              <w:rPr>
                <w:rFonts w:ascii="仿宋" w:eastAsia="仿宋" w:hAnsi="仿宋" w:cs="仿宋" w:hint="eastAsia"/>
                <w:sz w:val="24"/>
              </w:rPr>
              <w:t>一、供应商通过银行转账、网银、电汇形式提交投标保证金的，请按以下要求提交：</w:t>
            </w:r>
          </w:p>
          <w:p w:rsidR="001B0963" w:rsidRDefault="00DD6FBA">
            <w:pPr>
              <w:spacing w:line="360" w:lineRule="auto"/>
              <w:rPr>
                <w:rFonts w:ascii="仿宋" w:eastAsia="仿宋" w:hAnsi="仿宋" w:cs="仿宋"/>
                <w:sz w:val="24"/>
              </w:rPr>
            </w:pPr>
            <w:r>
              <w:rPr>
                <w:rFonts w:ascii="仿宋" w:eastAsia="仿宋" w:hAnsi="仿宋" w:cs="仿宋" w:hint="eastAsia"/>
                <w:sz w:val="24"/>
              </w:rPr>
              <w:t>1.保证金转入账户信息：</w:t>
            </w:r>
          </w:p>
          <w:p w:rsidR="001B0963" w:rsidRDefault="00DD6FBA">
            <w:pPr>
              <w:spacing w:line="360" w:lineRule="auto"/>
              <w:rPr>
                <w:rFonts w:ascii="仿宋" w:eastAsia="仿宋" w:hAnsi="仿宋" w:cs="仿宋"/>
                <w:sz w:val="24"/>
              </w:rPr>
            </w:pPr>
            <w:r>
              <w:rPr>
                <w:rFonts w:ascii="仿宋" w:eastAsia="仿宋" w:hAnsi="仿宋" w:cs="仿宋" w:hint="eastAsia"/>
                <w:sz w:val="24"/>
              </w:rPr>
              <w:t>开 户 行：建设银行昆明城南支行</w:t>
            </w:r>
          </w:p>
          <w:p w:rsidR="001B0963" w:rsidRDefault="00DD6FBA">
            <w:pPr>
              <w:spacing w:line="360" w:lineRule="auto"/>
              <w:rPr>
                <w:rFonts w:ascii="仿宋" w:eastAsia="仿宋" w:hAnsi="仿宋" w:cs="仿宋"/>
                <w:sz w:val="24"/>
              </w:rPr>
            </w:pPr>
            <w:r>
              <w:rPr>
                <w:rFonts w:ascii="仿宋" w:eastAsia="仿宋" w:hAnsi="仿宋" w:cs="仿宋" w:hint="eastAsia"/>
                <w:sz w:val="24"/>
              </w:rPr>
              <w:t>户    名：云南蓝本招标咨询有限公司</w:t>
            </w:r>
          </w:p>
          <w:p w:rsidR="001B0963" w:rsidRDefault="00DD6FBA">
            <w:pPr>
              <w:spacing w:line="360" w:lineRule="auto"/>
              <w:rPr>
                <w:rFonts w:ascii="仿宋" w:eastAsia="仿宋" w:hAnsi="仿宋" w:cs="仿宋"/>
                <w:sz w:val="24"/>
              </w:rPr>
            </w:pPr>
            <w:r>
              <w:rPr>
                <w:rFonts w:ascii="仿宋" w:eastAsia="仿宋" w:hAnsi="仿宋" w:cs="仿宋" w:hint="eastAsia"/>
                <w:sz w:val="24"/>
              </w:rPr>
              <w:t>银行账号：5300 1618 6580 5100 1601</w:t>
            </w:r>
          </w:p>
          <w:p w:rsidR="001B0963" w:rsidRDefault="00DD6FBA">
            <w:pPr>
              <w:spacing w:line="360" w:lineRule="auto"/>
              <w:rPr>
                <w:rFonts w:ascii="仿宋" w:eastAsia="仿宋" w:hAnsi="仿宋" w:cs="仿宋"/>
                <w:sz w:val="24"/>
              </w:rPr>
            </w:pPr>
            <w:r>
              <w:rPr>
                <w:rFonts w:ascii="仿宋" w:eastAsia="仿宋" w:hAnsi="仿宋" w:cs="仿宋" w:hint="eastAsia"/>
                <w:sz w:val="24"/>
              </w:rPr>
              <w:t>2.保证金金额：</w:t>
            </w:r>
            <w:r w:rsidR="00AD712C">
              <w:rPr>
                <w:rFonts w:ascii="仿宋" w:eastAsia="仿宋" w:hAnsi="仿宋" w:cs="仿宋"/>
                <w:sz w:val="24"/>
              </w:rPr>
              <w:t>1</w:t>
            </w:r>
            <w:r w:rsidR="00AD712C">
              <w:rPr>
                <w:rFonts w:ascii="仿宋" w:eastAsia="仿宋" w:hAnsi="仿宋" w:cs="仿宋" w:hint="eastAsia"/>
                <w:sz w:val="24"/>
              </w:rPr>
              <w:t>标段1</w:t>
            </w:r>
            <w:r w:rsidR="00AD712C">
              <w:rPr>
                <w:rFonts w:ascii="仿宋" w:eastAsia="仿宋" w:hAnsi="仿宋" w:cs="仿宋"/>
                <w:sz w:val="24"/>
              </w:rPr>
              <w:t>810</w:t>
            </w:r>
            <w:r w:rsidR="00AD712C">
              <w:rPr>
                <w:rFonts w:ascii="仿宋" w:eastAsia="仿宋" w:hAnsi="仿宋" w:cs="仿宋" w:hint="eastAsia"/>
                <w:sz w:val="24"/>
              </w:rPr>
              <w:t>元、2标段2</w:t>
            </w:r>
            <w:r w:rsidR="00AD712C">
              <w:rPr>
                <w:rFonts w:ascii="仿宋" w:eastAsia="仿宋" w:hAnsi="仿宋" w:cs="仿宋"/>
                <w:sz w:val="24"/>
              </w:rPr>
              <w:t>25</w:t>
            </w:r>
            <w:r w:rsidR="00AD712C">
              <w:rPr>
                <w:rFonts w:ascii="仿宋" w:eastAsia="仿宋" w:hAnsi="仿宋" w:cs="仿宋" w:hint="eastAsia"/>
                <w:sz w:val="24"/>
              </w:rPr>
              <w:t>元、3标段5</w:t>
            </w:r>
            <w:r w:rsidR="00AD712C">
              <w:rPr>
                <w:rFonts w:ascii="仿宋" w:eastAsia="仿宋" w:hAnsi="仿宋" w:cs="仿宋"/>
                <w:sz w:val="24"/>
              </w:rPr>
              <w:t>40</w:t>
            </w:r>
            <w:r w:rsidR="00AD712C">
              <w:rPr>
                <w:rFonts w:ascii="仿宋" w:eastAsia="仿宋" w:hAnsi="仿宋" w:cs="仿宋" w:hint="eastAsia"/>
                <w:sz w:val="24"/>
              </w:rPr>
              <w:t>元、4标段4</w:t>
            </w:r>
            <w:r w:rsidR="00AD712C">
              <w:rPr>
                <w:rFonts w:ascii="仿宋" w:eastAsia="仿宋" w:hAnsi="仿宋" w:cs="仿宋"/>
                <w:sz w:val="24"/>
              </w:rPr>
              <w:t>50</w:t>
            </w:r>
            <w:r w:rsidR="00AD712C">
              <w:rPr>
                <w:rFonts w:ascii="仿宋" w:eastAsia="仿宋" w:hAnsi="仿宋" w:cs="仿宋" w:hint="eastAsia"/>
                <w:sz w:val="24"/>
              </w:rPr>
              <w:t>元。</w:t>
            </w:r>
          </w:p>
          <w:p w:rsidR="001B0963" w:rsidRDefault="00DD6FBA">
            <w:pPr>
              <w:spacing w:line="360" w:lineRule="auto"/>
              <w:rPr>
                <w:rFonts w:ascii="仿宋" w:eastAsia="仿宋" w:hAnsi="仿宋" w:cs="仿宋"/>
                <w:sz w:val="24"/>
              </w:rPr>
            </w:pPr>
            <w:r>
              <w:rPr>
                <w:rFonts w:ascii="仿宋" w:eastAsia="仿宋" w:hAnsi="仿宋" w:cs="仿宋" w:hint="eastAsia"/>
                <w:sz w:val="24"/>
              </w:rPr>
              <w:t>3.投标保证金的提交时间：保证金到账截止时间为投标截止时间，到账时间以实际到达专用账户时间为准，未按时到账的保证金视为未提交。</w:t>
            </w:r>
          </w:p>
          <w:p w:rsidR="001B0963" w:rsidRDefault="00DD6FBA">
            <w:pPr>
              <w:spacing w:line="360" w:lineRule="auto"/>
              <w:rPr>
                <w:rFonts w:ascii="仿宋" w:eastAsia="仿宋" w:hAnsi="仿宋" w:cs="仿宋"/>
                <w:sz w:val="24"/>
              </w:rPr>
            </w:pPr>
            <w:r>
              <w:rPr>
                <w:rFonts w:ascii="仿宋" w:eastAsia="仿宋" w:hAnsi="仿宋" w:cs="仿宋" w:hint="eastAsia"/>
                <w:sz w:val="24"/>
              </w:rPr>
              <w:t>二、投标人以支票、汇票、本票、保函及其他法律法规允许的保证金形式提交的，须满足以下条件：</w:t>
            </w:r>
          </w:p>
          <w:p w:rsidR="001B0963" w:rsidRDefault="00DD6FBA">
            <w:pPr>
              <w:spacing w:line="360" w:lineRule="auto"/>
              <w:rPr>
                <w:rFonts w:ascii="仿宋" w:eastAsia="仿宋" w:hAnsi="仿宋" w:cs="仿宋"/>
                <w:sz w:val="24"/>
              </w:rPr>
            </w:pPr>
            <w:r>
              <w:rPr>
                <w:rFonts w:ascii="仿宋" w:eastAsia="仿宋" w:hAnsi="仿宋" w:cs="仿宋" w:hint="eastAsia"/>
                <w:sz w:val="24"/>
              </w:rPr>
              <w:t>1.以保函形式提交的：申请人必须是供应商，受益人必须是采购人，保证人必须是供应商基本账户的开户银行；保函中必须</w:t>
            </w:r>
            <w:r>
              <w:rPr>
                <w:rFonts w:ascii="仿宋" w:eastAsia="仿宋" w:hAnsi="仿宋" w:cs="仿宋" w:hint="eastAsia"/>
                <w:sz w:val="24"/>
              </w:rPr>
              <w:lastRenderedPageBreak/>
              <w:t>正确填写受益人和申请人的全称，并与招标文件规定的名称相一致；保函的有效期应当不小于磋商有效期。</w:t>
            </w:r>
          </w:p>
          <w:p w:rsidR="001B0963" w:rsidRDefault="00DD6FBA">
            <w:pPr>
              <w:spacing w:line="360" w:lineRule="auto"/>
              <w:rPr>
                <w:rFonts w:ascii="仿宋" w:eastAsia="仿宋" w:hAnsi="仿宋" w:cs="仿宋"/>
                <w:sz w:val="24"/>
              </w:rPr>
            </w:pPr>
            <w:r>
              <w:rPr>
                <w:rFonts w:ascii="仿宋" w:eastAsia="仿宋" w:hAnsi="仿宋" w:cs="仿宋" w:hint="eastAsia"/>
                <w:sz w:val="24"/>
              </w:rPr>
              <w:t>2.以支票、汇票、本票及法律法规允许的其他形式提交的：申请人必须是供应商，受益人必须是采购人。有效期应当不小于磋商有效期。</w:t>
            </w:r>
          </w:p>
          <w:p w:rsidR="001B0963" w:rsidRDefault="00DD6FBA">
            <w:pPr>
              <w:spacing w:line="360" w:lineRule="auto"/>
              <w:rPr>
                <w:rFonts w:ascii="仿宋" w:eastAsia="仿宋" w:hAnsi="仿宋" w:cs="仿宋"/>
                <w:sz w:val="24"/>
              </w:rPr>
            </w:pPr>
            <w:r>
              <w:rPr>
                <w:rFonts w:ascii="仿宋" w:eastAsia="仿宋" w:hAnsi="仿宋" w:cs="仿宋" w:hint="eastAsia"/>
                <w:sz w:val="24"/>
              </w:rPr>
              <w:t>3.投标保证金提交的时间和程序：</w:t>
            </w:r>
          </w:p>
          <w:p w:rsidR="001B0963" w:rsidRDefault="00DD6FBA">
            <w:pPr>
              <w:spacing w:line="360" w:lineRule="auto"/>
              <w:rPr>
                <w:rFonts w:ascii="仿宋" w:eastAsia="仿宋" w:hAnsi="仿宋" w:cs="仿宋"/>
                <w:sz w:val="24"/>
              </w:rPr>
            </w:pPr>
            <w:r>
              <w:rPr>
                <w:rFonts w:ascii="仿宋" w:eastAsia="仿宋" w:hAnsi="仿宋" w:cs="仿宋" w:hint="eastAsia"/>
                <w:sz w:val="24"/>
              </w:rPr>
              <w:t>（1）如保证金相关证明材料为纸质原件的，须在规定的投标截止时间前将相关证明材料纸质原件递交至采购代理机构：在投标当天递交的，需在投标截止时间前将相关证明材料纸质原件递交至投标现场；其他时间递交的，需将相关证明材料纸质原件递交至昆明市西山区云纺东南亚商城写字楼A座17楼云南蓝本招标咨询有限公司财务室。</w:t>
            </w:r>
          </w:p>
          <w:p w:rsidR="001B0963" w:rsidRDefault="00DD6FBA">
            <w:pPr>
              <w:spacing w:line="360" w:lineRule="auto"/>
              <w:rPr>
                <w:rFonts w:ascii="仿宋" w:eastAsia="仿宋" w:hAnsi="仿宋" w:cs="仿宋"/>
                <w:sz w:val="24"/>
              </w:rPr>
            </w:pPr>
            <w:r>
              <w:rPr>
                <w:rFonts w:ascii="仿宋" w:eastAsia="仿宋" w:hAnsi="仿宋" w:cs="仿宋" w:hint="eastAsia"/>
                <w:sz w:val="24"/>
              </w:rPr>
              <w:t>（2）如保证金相关证明材料为电子文件的，将电子文件放置于磋商申请文件中。</w:t>
            </w:r>
          </w:p>
          <w:p w:rsidR="001B0963" w:rsidRDefault="00DD6FBA">
            <w:pPr>
              <w:spacing w:line="360" w:lineRule="auto"/>
              <w:rPr>
                <w:rFonts w:ascii="仿宋" w:eastAsia="仿宋" w:hAnsi="仿宋" w:cs="仿宋"/>
                <w:sz w:val="24"/>
              </w:rPr>
            </w:pPr>
            <w:r>
              <w:rPr>
                <w:rFonts w:ascii="仿宋" w:eastAsia="仿宋" w:hAnsi="仿宋" w:cs="仿宋" w:hint="eastAsia"/>
                <w:sz w:val="24"/>
              </w:rPr>
              <w:t>保证金缴纳联系电话： 0871-64158494</w:t>
            </w:r>
          </w:p>
          <w:p w:rsidR="001B0963" w:rsidRDefault="00DD6FBA">
            <w:pPr>
              <w:widowControl/>
              <w:spacing w:line="360" w:lineRule="auto"/>
              <w:jc w:val="left"/>
              <w:rPr>
                <w:rFonts w:ascii="仿宋" w:eastAsia="仿宋" w:hAnsi="仿宋" w:cs="仿宋"/>
                <w:sz w:val="24"/>
                <w:szCs w:val="24"/>
              </w:rPr>
            </w:pPr>
            <w:r>
              <w:rPr>
                <w:rFonts w:ascii="仿宋" w:eastAsia="仿宋" w:hAnsi="仿宋" w:cs="仿宋" w:hint="eastAsia"/>
                <w:sz w:val="24"/>
              </w:rPr>
              <w:t>注：未按以上要求提交保证金导致的无效响应，由供应商自行承担责任。</w:t>
            </w:r>
          </w:p>
        </w:tc>
      </w:tr>
      <w:tr w:rsidR="001B0963">
        <w:trPr>
          <w:trHeight w:val="20"/>
          <w:jc w:val="center"/>
        </w:trPr>
        <w:tc>
          <w:tcPr>
            <w:tcW w:w="959" w:type="dxa"/>
            <w:vMerge w:val="restart"/>
            <w:vAlign w:val="center"/>
          </w:tcPr>
          <w:p w:rsidR="001B0963" w:rsidRDefault="00DD6FBA">
            <w:pPr>
              <w:pStyle w:val="af4"/>
              <w:spacing w:line="360" w:lineRule="auto"/>
              <w:jc w:val="center"/>
              <w:rPr>
                <w:rFonts w:ascii="仿宋" w:eastAsia="仿宋" w:hAnsi="仿宋" w:cs="仿宋"/>
                <w:sz w:val="24"/>
                <w:szCs w:val="24"/>
              </w:rPr>
            </w:pPr>
            <w:bookmarkStart w:id="69" w:name="_Toc364392609"/>
            <w:r>
              <w:rPr>
                <w:rFonts w:ascii="仿宋" w:eastAsia="仿宋" w:hAnsi="仿宋" w:cs="仿宋" w:hint="eastAsia"/>
                <w:sz w:val="24"/>
                <w:szCs w:val="24"/>
              </w:rPr>
              <w:lastRenderedPageBreak/>
              <w:t>其他</w:t>
            </w:r>
          </w:p>
        </w:tc>
        <w:tc>
          <w:tcPr>
            <w:tcW w:w="1983"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本项目所属行业</w:t>
            </w:r>
          </w:p>
        </w:tc>
        <w:tc>
          <w:tcPr>
            <w:tcW w:w="6686" w:type="dxa"/>
            <w:vAlign w:val="center"/>
          </w:tcPr>
          <w:p w:rsidR="001B0963" w:rsidRDefault="00DD6FBA">
            <w:pPr>
              <w:spacing w:line="440" w:lineRule="exact"/>
              <w:rPr>
                <w:rFonts w:ascii="仿宋" w:eastAsia="仿宋" w:hAnsi="仿宋" w:cs="仿宋"/>
                <w:sz w:val="24"/>
                <w:szCs w:val="24"/>
              </w:rPr>
            </w:pPr>
            <w:r>
              <w:rPr>
                <w:rFonts w:ascii="仿宋" w:eastAsia="仿宋" w:hAnsi="仿宋" w:cs="仿宋" w:hint="eastAsia"/>
                <w:sz w:val="24"/>
                <w:szCs w:val="24"/>
              </w:rPr>
              <w:t>采购项目行业划分：</w:t>
            </w:r>
          </w:p>
          <w:p w:rsidR="001B0963" w:rsidRDefault="00DD6FBA">
            <w:pPr>
              <w:widowControl/>
              <w:spacing w:line="360" w:lineRule="auto"/>
              <w:jc w:val="left"/>
              <w:rPr>
                <w:rFonts w:ascii="仿宋" w:eastAsia="仿宋" w:hAnsi="仿宋" w:cs="仿宋"/>
                <w:sz w:val="24"/>
              </w:rPr>
            </w:pPr>
            <w:r>
              <w:rPr>
                <w:rFonts w:ascii="仿宋" w:eastAsia="仿宋" w:hAnsi="仿宋" w:cs="仿宋" w:hint="eastAsia"/>
                <w:sz w:val="24"/>
                <w:szCs w:val="24"/>
              </w:rPr>
              <w:t>根据国家统计局关于印发《统计上大中小微型企业划分办法（2017）》的通知，本项目采购标的所属行业为：</w:t>
            </w:r>
            <w:r>
              <w:rPr>
                <w:rFonts w:ascii="仿宋" w:eastAsia="仿宋" w:hAnsi="仿宋" w:cs="仿宋" w:hint="eastAsia"/>
                <w:b/>
                <w:sz w:val="24"/>
                <w:szCs w:val="24"/>
                <w:u w:val="single"/>
              </w:rPr>
              <w:t>“工业”。</w:t>
            </w:r>
          </w:p>
        </w:tc>
      </w:tr>
      <w:tr w:rsidR="001B0963">
        <w:trPr>
          <w:trHeight w:val="20"/>
          <w:jc w:val="center"/>
        </w:trPr>
        <w:tc>
          <w:tcPr>
            <w:tcW w:w="959" w:type="dxa"/>
            <w:vMerge/>
            <w:vAlign w:val="center"/>
          </w:tcPr>
          <w:p w:rsidR="001B0963" w:rsidRDefault="001B0963">
            <w:pPr>
              <w:pStyle w:val="af4"/>
              <w:spacing w:line="360" w:lineRule="auto"/>
              <w:jc w:val="center"/>
              <w:rPr>
                <w:rFonts w:ascii="仿宋" w:eastAsia="仿宋" w:hAnsi="仿宋" w:cs="仿宋"/>
                <w:sz w:val="24"/>
                <w:szCs w:val="24"/>
              </w:rPr>
            </w:pPr>
          </w:p>
        </w:tc>
        <w:tc>
          <w:tcPr>
            <w:tcW w:w="1983" w:type="dxa"/>
            <w:vAlign w:val="center"/>
          </w:tcPr>
          <w:p w:rsidR="001B0963" w:rsidRDefault="00DD6FBA">
            <w:pPr>
              <w:pStyle w:val="af4"/>
              <w:spacing w:line="360" w:lineRule="auto"/>
              <w:jc w:val="center"/>
              <w:rPr>
                <w:rFonts w:ascii="仿宋" w:eastAsia="仿宋" w:hAnsi="仿宋" w:cs="仿宋"/>
                <w:sz w:val="24"/>
                <w:szCs w:val="24"/>
              </w:rPr>
            </w:pPr>
            <w:r>
              <w:rPr>
                <w:rFonts w:ascii="仿宋" w:eastAsia="仿宋" w:hAnsi="仿宋" w:cs="仿宋" w:hint="eastAsia"/>
                <w:sz w:val="24"/>
                <w:szCs w:val="24"/>
              </w:rPr>
              <w:t>本项目核心产品</w:t>
            </w:r>
          </w:p>
        </w:tc>
        <w:tc>
          <w:tcPr>
            <w:tcW w:w="6686" w:type="dxa"/>
            <w:vAlign w:val="center"/>
          </w:tcPr>
          <w:p w:rsidR="001B0963" w:rsidRDefault="00DD6FBA">
            <w:pPr>
              <w:pStyle w:val="34"/>
              <w:spacing w:line="400" w:lineRule="exact"/>
              <w:rPr>
                <w:rFonts w:ascii="仿宋" w:eastAsia="仿宋" w:hAnsi="仿宋" w:cs="仿宋"/>
                <w:sz w:val="24"/>
                <w:szCs w:val="24"/>
              </w:rPr>
            </w:pPr>
            <w:r>
              <w:rPr>
                <w:rFonts w:ascii="仿宋" w:eastAsia="仿宋" w:hAnsi="仿宋" w:cs="仿宋" w:hint="eastAsia"/>
                <w:sz w:val="24"/>
                <w:szCs w:val="24"/>
              </w:rPr>
              <w:t>同品牌产品不同投标人的处理方式：</w:t>
            </w:r>
          </w:p>
          <w:p w:rsidR="001B0963" w:rsidRDefault="00DD6FBA">
            <w:pPr>
              <w:pStyle w:val="34"/>
              <w:spacing w:line="400" w:lineRule="exact"/>
              <w:rPr>
                <w:rFonts w:ascii="仿宋" w:eastAsia="仿宋" w:hAnsi="仿宋" w:cs="仿宋"/>
                <w:sz w:val="24"/>
                <w:szCs w:val="24"/>
              </w:rPr>
            </w:pPr>
            <w:r>
              <w:rPr>
                <w:rFonts w:ascii="仿宋" w:eastAsia="仿宋" w:hAnsi="仿宋" w:cs="仿宋" w:hint="eastAsia"/>
                <w:sz w:val="24"/>
                <w:szCs w:val="24"/>
              </w:rPr>
              <w:t>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B0963" w:rsidRDefault="00DD6FBA">
            <w:pPr>
              <w:pStyle w:val="34"/>
              <w:spacing w:line="400" w:lineRule="exact"/>
              <w:rPr>
                <w:rFonts w:ascii="仿宋" w:eastAsia="仿宋" w:hAnsi="仿宋" w:cs="仿宋"/>
                <w:sz w:val="24"/>
                <w:szCs w:val="24"/>
              </w:rPr>
            </w:pPr>
            <w:r>
              <w:rPr>
                <w:rFonts w:ascii="仿宋" w:eastAsia="仿宋" w:hAnsi="仿宋" w:cs="仿宋" w:hint="eastAsia"/>
                <w:sz w:val="24"/>
                <w:szCs w:val="24"/>
              </w:rPr>
              <w:t>非单一产品采购项目，采购人应当根据采购项目技术构成、产品价格比重等合理确定核心产品，并在招标文件中载明。多家投标人提供的核心产品品牌相同的，按前款规定处理。</w:t>
            </w:r>
          </w:p>
          <w:p w:rsidR="001B0963" w:rsidRDefault="00DD6FBA">
            <w:pPr>
              <w:pStyle w:val="34"/>
              <w:spacing w:line="400" w:lineRule="exact"/>
              <w:rPr>
                <w:rFonts w:ascii="仿宋" w:eastAsia="仿宋" w:hAnsi="仿宋" w:cs="仿宋"/>
                <w:sz w:val="24"/>
                <w:szCs w:val="24"/>
              </w:rPr>
            </w:pPr>
            <w:r>
              <w:rPr>
                <w:rFonts w:ascii="仿宋" w:eastAsia="仿宋" w:hAnsi="仿宋" w:cs="仿宋" w:hint="eastAsia"/>
                <w:sz w:val="24"/>
                <w:szCs w:val="24"/>
              </w:rPr>
              <w:lastRenderedPageBreak/>
              <w:t>按上述条款执行后，有效投标人不足 3 家的，本项目应予废标。</w:t>
            </w:r>
          </w:p>
          <w:p w:rsidR="001B0963" w:rsidRDefault="00DD6FBA">
            <w:pPr>
              <w:widowControl/>
              <w:spacing w:line="360" w:lineRule="auto"/>
              <w:jc w:val="left"/>
              <w:rPr>
                <w:rFonts w:ascii="仿宋" w:eastAsia="仿宋" w:hAnsi="仿宋" w:cs="仿宋"/>
                <w:sz w:val="24"/>
                <w:szCs w:val="24"/>
              </w:rPr>
            </w:pPr>
            <w:r w:rsidRPr="006F7D36">
              <w:rPr>
                <w:rFonts w:ascii="仿宋" w:eastAsia="仿宋" w:hAnsi="仿宋" w:cs="仿宋" w:hint="eastAsia"/>
                <w:b/>
                <w:bCs/>
                <w:color w:val="FF0000"/>
                <w:sz w:val="24"/>
                <w:szCs w:val="24"/>
              </w:rPr>
              <w:t>本项目核心产品为：</w:t>
            </w:r>
            <w:r w:rsidR="006F7D36" w:rsidRPr="006F7D36">
              <w:rPr>
                <w:rFonts w:ascii="仿宋" w:eastAsia="仿宋" w:hAnsi="仿宋" w:cs="仿宋" w:hint="eastAsia"/>
                <w:b/>
                <w:bCs/>
                <w:color w:val="FF0000"/>
                <w:sz w:val="24"/>
                <w:szCs w:val="24"/>
              </w:rPr>
              <w:t>全自动化学发光酶免分析仪（全自动真菌-细菌动态检测仪）</w:t>
            </w:r>
          </w:p>
        </w:tc>
      </w:tr>
    </w:tbl>
    <w:p w:rsidR="001B0963" w:rsidRDefault="00DD6FBA">
      <w:pPr>
        <w:pStyle w:val="2"/>
        <w:spacing w:line="360" w:lineRule="auto"/>
        <w:ind w:firstLineChars="62" w:firstLine="199"/>
        <w:rPr>
          <w:rFonts w:ascii="仿宋" w:eastAsia="仿宋" w:hAnsi="仿宋" w:cs="仿宋"/>
        </w:rPr>
      </w:pPr>
      <w:r>
        <w:rPr>
          <w:rFonts w:ascii="仿宋" w:eastAsia="仿宋" w:hAnsi="仿宋" w:cs="仿宋" w:hint="eastAsia"/>
        </w:rPr>
        <w:lastRenderedPageBreak/>
        <w:br w:type="page"/>
      </w:r>
      <w:bookmarkStart w:id="70" w:name="_Toc172617252"/>
      <w:r>
        <w:rPr>
          <w:rFonts w:ascii="仿宋" w:eastAsia="仿宋" w:hAnsi="仿宋" w:cs="仿宋" w:hint="eastAsia"/>
        </w:rPr>
        <w:lastRenderedPageBreak/>
        <w:t>一、总则</w:t>
      </w:r>
      <w:bookmarkEnd w:id="68"/>
      <w:bookmarkEnd w:id="69"/>
      <w:bookmarkEnd w:id="70"/>
    </w:p>
    <w:p w:rsidR="001B0963" w:rsidRDefault="00DD6FBA">
      <w:pPr>
        <w:pStyle w:val="3"/>
        <w:spacing w:line="360" w:lineRule="auto"/>
        <w:rPr>
          <w:rFonts w:ascii="仿宋" w:eastAsia="仿宋" w:hAnsi="仿宋" w:cs="仿宋"/>
        </w:rPr>
      </w:pPr>
      <w:bookmarkStart w:id="71" w:name="_Toc244341282"/>
      <w:bookmarkStart w:id="72" w:name="_Toc172617253"/>
      <w:bookmarkStart w:id="73" w:name="_Toc204781294"/>
      <w:bookmarkStart w:id="74" w:name="_Toc527126137"/>
      <w:bookmarkStart w:id="75" w:name="_Toc364392610"/>
      <w:r>
        <w:rPr>
          <w:rFonts w:ascii="仿宋" w:eastAsia="仿宋" w:hAnsi="仿宋" w:cs="仿宋" w:hint="eastAsia"/>
        </w:rPr>
        <w:t>1、适用范围</w:t>
      </w:r>
      <w:bookmarkEnd w:id="71"/>
      <w:bookmarkEnd w:id="72"/>
      <w:bookmarkEnd w:id="73"/>
      <w:bookmarkEnd w:id="74"/>
      <w:bookmarkEnd w:id="75"/>
    </w:p>
    <w:p w:rsidR="001B0963" w:rsidRDefault="00DD6FBA">
      <w:pPr>
        <w:pStyle w:val="af0"/>
        <w:ind w:firstLineChars="200" w:firstLine="480"/>
      </w:pPr>
      <w:r>
        <w:rPr>
          <w:rFonts w:hint="eastAsia"/>
        </w:rPr>
        <w:t>1.1本招标文件仅适用于本次招标公告中所叙述的项目。</w:t>
      </w:r>
    </w:p>
    <w:p w:rsidR="001B0963" w:rsidRDefault="00DD6FBA">
      <w:pPr>
        <w:pStyle w:val="af0"/>
        <w:ind w:firstLineChars="200" w:firstLine="480"/>
      </w:pPr>
      <w:bookmarkStart w:id="76" w:name="_Toc244341283"/>
      <w:r>
        <w:rPr>
          <w:rFonts w:hint="eastAsia"/>
        </w:rPr>
        <w:t>1.2项目概况</w:t>
      </w:r>
      <w:bookmarkEnd w:id="76"/>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1.2.1</w:t>
      </w:r>
      <w:r>
        <w:rPr>
          <w:rFonts w:ascii="仿宋" w:eastAsia="仿宋" w:hAnsi="仿宋" w:cs="仿宋" w:hint="eastAsia"/>
          <w:bCs/>
          <w:sz w:val="24"/>
        </w:rPr>
        <w:t>招标人及招标代理机构：</w:t>
      </w:r>
      <w:r>
        <w:rPr>
          <w:rFonts w:ascii="仿宋" w:eastAsia="仿宋" w:hAnsi="仿宋" w:cs="仿宋" w:hint="eastAsia"/>
          <w:sz w:val="24"/>
        </w:rPr>
        <w:t>见“</w:t>
      </w:r>
      <w:r>
        <w:rPr>
          <w:rFonts w:ascii="仿宋" w:eastAsia="仿宋" w:hAnsi="仿宋" w:cs="仿宋" w:hint="eastAsia"/>
          <w:spacing w:val="10"/>
          <w:sz w:val="24"/>
        </w:rPr>
        <w:t>投标人</w:t>
      </w:r>
      <w:r>
        <w:rPr>
          <w:rFonts w:ascii="仿宋" w:eastAsia="仿宋" w:hAnsi="仿宋" w:cs="仿宋" w:hint="eastAsia"/>
          <w:sz w:val="24"/>
        </w:rPr>
        <w:t>须知前附表”。</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1.2.2</w:t>
      </w:r>
      <w:r>
        <w:rPr>
          <w:rFonts w:ascii="仿宋" w:eastAsia="仿宋" w:hAnsi="仿宋" w:cs="仿宋" w:hint="eastAsia"/>
          <w:sz w:val="24"/>
          <w:szCs w:val="24"/>
        </w:rPr>
        <w:t>项目名称及项目编号</w:t>
      </w:r>
      <w:r>
        <w:rPr>
          <w:rFonts w:ascii="仿宋" w:eastAsia="仿宋" w:hAnsi="仿宋" w:cs="仿宋" w:hint="eastAsia"/>
          <w:sz w:val="24"/>
        </w:rPr>
        <w:t>：见“</w:t>
      </w:r>
      <w:r>
        <w:rPr>
          <w:rFonts w:ascii="仿宋" w:eastAsia="仿宋" w:hAnsi="仿宋" w:cs="仿宋" w:hint="eastAsia"/>
          <w:spacing w:val="10"/>
          <w:sz w:val="24"/>
        </w:rPr>
        <w:t>投标人</w:t>
      </w:r>
      <w:r>
        <w:rPr>
          <w:rFonts w:ascii="仿宋" w:eastAsia="仿宋" w:hAnsi="仿宋" w:cs="仿宋" w:hint="eastAsia"/>
          <w:sz w:val="24"/>
        </w:rPr>
        <w:t>须知前附表”。</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1.2.3招标范围：见“</w:t>
      </w:r>
      <w:r>
        <w:rPr>
          <w:rFonts w:ascii="仿宋" w:eastAsia="仿宋" w:hAnsi="仿宋" w:cs="仿宋" w:hint="eastAsia"/>
          <w:spacing w:val="10"/>
          <w:sz w:val="24"/>
        </w:rPr>
        <w:t>投标人</w:t>
      </w:r>
      <w:r>
        <w:rPr>
          <w:rFonts w:ascii="仿宋" w:eastAsia="仿宋" w:hAnsi="仿宋" w:cs="仿宋" w:hint="eastAsia"/>
          <w:sz w:val="24"/>
        </w:rPr>
        <w:t>须知前附表”。</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1.2.4服务周期及服务地点：见“</w:t>
      </w:r>
      <w:r>
        <w:rPr>
          <w:rFonts w:ascii="仿宋" w:eastAsia="仿宋" w:hAnsi="仿宋" w:cs="仿宋" w:hint="eastAsia"/>
          <w:spacing w:val="10"/>
          <w:sz w:val="24"/>
        </w:rPr>
        <w:t>投标人</w:t>
      </w:r>
      <w:r>
        <w:rPr>
          <w:rFonts w:ascii="仿宋" w:eastAsia="仿宋" w:hAnsi="仿宋" w:cs="仿宋" w:hint="eastAsia"/>
          <w:sz w:val="24"/>
        </w:rPr>
        <w:t>须知前附表”。</w:t>
      </w:r>
    </w:p>
    <w:p w:rsidR="001B0963" w:rsidRDefault="00DD6FBA">
      <w:pPr>
        <w:pStyle w:val="3"/>
        <w:spacing w:line="360" w:lineRule="auto"/>
        <w:rPr>
          <w:rFonts w:ascii="仿宋" w:eastAsia="仿宋" w:hAnsi="仿宋" w:cs="仿宋"/>
        </w:rPr>
      </w:pPr>
      <w:bookmarkStart w:id="77" w:name="_Toc527126138"/>
      <w:bookmarkStart w:id="78" w:name="_Toc364392611"/>
      <w:bookmarkStart w:id="79" w:name="_Toc172617254"/>
      <w:bookmarkStart w:id="80" w:name="_Toc244341284"/>
      <w:r>
        <w:rPr>
          <w:rFonts w:ascii="仿宋" w:eastAsia="仿宋" w:hAnsi="仿宋" w:cs="仿宋" w:hint="eastAsia"/>
        </w:rPr>
        <w:t>2、合格的</w:t>
      </w:r>
      <w:r>
        <w:rPr>
          <w:rFonts w:ascii="仿宋" w:eastAsia="仿宋" w:hAnsi="仿宋" w:cs="仿宋" w:hint="eastAsia"/>
          <w:spacing w:val="10"/>
        </w:rPr>
        <w:t>投标人</w:t>
      </w:r>
      <w:bookmarkEnd w:id="77"/>
      <w:bookmarkEnd w:id="78"/>
      <w:bookmarkEnd w:id="79"/>
      <w:bookmarkEnd w:id="80"/>
    </w:p>
    <w:p w:rsidR="001B0963" w:rsidRDefault="00DD6FBA">
      <w:pPr>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2.1详见“投标人须知前附表”第2项。</w:t>
      </w:r>
    </w:p>
    <w:p w:rsidR="001B0963" w:rsidRDefault="00DD6FBA">
      <w:pPr>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2.2投标人应遵守国家法律、法规按中华人民共和国下列法律、法规及行业的有关规定和要求完成本项目服务采购。《中华人民共和国合同法》《中华人民共和国政府采购法》其它相关法律、法规。一旦参加投标，则应承担相关法律责任。</w:t>
      </w:r>
    </w:p>
    <w:p w:rsidR="001B0963" w:rsidRDefault="00DD6FBA">
      <w:pPr>
        <w:pStyle w:val="3"/>
        <w:spacing w:line="360" w:lineRule="auto"/>
        <w:rPr>
          <w:rFonts w:ascii="仿宋" w:eastAsia="仿宋" w:hAnsi="仿宋" w:cs="仿宋"/>
        </w:rPr>
      </w:pPr>
      <w:bookmarkStart w:id="81" w:name="_Toc172617255"/>
      <w:bookmarkStart w:id="82" w:name="_Toc244341285"/>
      <w:bookmarkStart w:id="83" w:name="_Toc364392612"/>
      <w:bookmarkStart w:id="84" w:name="_Toc527126139"/>
      <w:r>
        <w:rPr>
          <w:rFonts w:ascii="仿宋" w:eastAsia="仿宋" w:hAnsi="仿宋" w:cs="仿宋" w:hint="eastAsia"/>
        </w:rPr>
        <w:t>3、</w:t>
      </w:r>
      <w:r>
        <w:rPr>
          <w:rFonts w:ascii="仿宋" w:eastAsia="仿宋" w:hAnsi="仿宋" w:cs="仿宋" w:hint="eastAsia"/>
          <w:spacing w:val="10"/>
        </w:rPr>
        <w:t>投标</w:t>
      </w:r>
      <w:r>
        <w:rPr>
          <w:rFonts w:ascii="仿宋" w:eastAsia="仿宋" w:hAnsi="仿宋" w:cs="仿宋" w:hint="eastAsia"/>
        </w:rPr>
        <w:t>费用</w:t>
      </w:r>
      <w:bookmarkEnd w:id="81"/>
      <w:bookmarkEnd w:id="82"/>
      <w:bookmarkEnd w:id="83"/>
      <w:bookmarkEnd w:id="84"/>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3.1投标人应承担所有与编写和提交</w:t>
      </w:r>
      <w:r>
        <w:rPr>
          <w:rFonts w:ascii="仿宋" w:eastAsia="仿宋" w:hAnsi="仿宋" w:cs="仿宋" w:hint="eastAsia"/>
          <w:spacing w:val="10"/>
          <w:sz w:val="24"/>
        </w:rPr>
        <w:t>投标文件</w:t>
      </w:r>
      <w:r>
        <w:rPr>
          <w:rFonts w:ascii="仿宋" w:eastAsia="仿宋" w:hAnsi="仿宋" w:cs="仿宋" w:hint="eastAsia"/>
          <w:sz w:val="24"/>
        </w:rPr>
        <w:t>有关的费用，不论</w:t>
      </w:r>
      <w:r>
        <w:rPr>
          <w:rFonts w:ascii="仿宋" w:eastAsia="仿宋" w:hAnsi="仿宋" w:cs="仿宋" w:hint="eastAsia"/>
          <w:spacing w:val="10"/>
          <w:sz w:val="24"/>
        </w:rPr>
        <w:t>投标</w:t>
      </w:r>
      <w:r>
        <w:rPr>
          <w:rFonts w:ascii="仿宋" w:eastAsia="仿宋" w:hAnsi="仿宋" w:cs="仿宋" w:hint="eastAsia"/>
          <w:sz w:val="24"/>
        </w:rPr>
        <w:t>的结果如何，招标人在任何情况下均无义务和责任承担这些费用。</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3.2中标人须在领取中标通知书时向采购代理机构支付中标服务费。</w:t>
      </w:r>
    </w:p>
    <w:p w:rsidR="001B0963" w:rsidRDefault="00DD6FBA">
      <w:pPr>
        <w:pStyle w:val="2"/>
        <w:spacing w:line="360" w:lineRule="auto"/>
        <w:ind w:firstLineChars="62" w:firstLine="199"/>
        <w:rPr>
          <w:rFonts w:ascii="仿宋" w:eastAsia="仿宋" w:hAnsi="仿宋" w:cs="仿宋"/>
        </w:rPr>
      </w:pPr>
      <w:bookmarkStart w:id="85" w:name="_Toc172617256"/>
      <w:bookmarkStart w:id="86" w:name="_Toc364392613"/>
      <w:r>
        <w:rPr>
          <w:rFonts w:ascii="仿宋" w:eastAsia="仿宋" w:hAnsi="仿宋" w:cs="仿宋" w:hint="eastAsia"/>
        </w:rPr>
        <w:t>二、招标文件</w:t>
      </w:r>
      <w:bookmarkEnd w:id="85"/>
      <w:bookmarkEnd w:id="86"/>
    </w:p>
    <w:p w:rsidR="001B0963" w:rsidRDefault="00DD6FBA">
      <w:pPr>
        <w:pStyle w:val="3"/>
        <w:spacing w:line="360" w:lineRule="auto"/>
        <w:rPr>
          <w:rFonts w:ascii="仿宋" w:eastAsia="仿宋" w:hAnsi="仿宋" w:cs="仿宋"/>
        </w:rPr>
      </w:pPr>
      <w:bookmarkStart w:id="87" w:name="_Toc172617257"/>
      <w:bookmarkStart w:id="88" w:name="_Toc364392614"/>
      <w:bookmarkStart w:id="89" w:name="_Toc527126141"/>
      <w:r>
        <w:rPr>
          <w:rFonts w:ascii="仿宋" w:eastAsia="仿宋" w:hAnsi="仿宋" w:cs="仿宋" w:hint="eastAsia"/>
        </w:rPr>
        <w:t>4、招标文件的构成</w:t>
      </w:r>
      <w:bookmarkEnd w:id="87"/>
      <w:bookmarkEnd w:id="88"/>
      <w:bookmarkEnd w:id="89"/>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4.1 招标文件包括:</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第一章招标公告</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第二章投标人须知</w:t>
      </w:r>
    </w:p>
    <w:p w:rsidR="001B0963" w:rsidRDefault="00DD6FBA">
      <w:pPr>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第三章合同书样式及主要条款</w:t>
      </w:r>
    </w:p>
    <w:p w:rsidR="001B0963" w:rsidRDefault="00DD6FBA">
      <w:pPr>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第四章投标文件格式</w:t>
      </w:r>
    </w:p>
    <w:p w:rsidR="001B0963" w:rsidRDefault="00DD6FBA">
      <w:pPr>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第五章招标内容一览表及技术要求</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kern w:val="0"/>
          <w:sz w:val="24"/>
          <w:szCs w:val="24"/>
        </w:rPr>
        <w:t>第六章评标办法</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4.2 投标人应认真阅读招标文件中所有的事项、格式、条款和规范等要求。如果投标人没有按照招标文件要求提交全部资料或者投标文件没有对招标文件在各方面都做出实</w:t>
      </w:r>
      <w:r>
        <w:rPr>
          <w:rFonts w:ascii="仿宋" w:eastAsia="仿宋" w:hAnsi="仿宋" w:cs="仿宋" w:hint="eastAsia"/>
          <w:sz w:val="24"/>
        </w:rPr>
        <w:lastRenderedPageBreak/>
        <w:t>质性响应，则其投标将被拒绝。</w:t>
      </w:r>
    </w:p>
    <w:p w:rsidR="001B0963" w:rsidRDefault="00DD6FBA">
      <w:pPr>
        <w:pStyle w:val="3"/>
        <w:spacing w:line="360" w:lineRule="auto"/>
        <w:rPr>
          <w:rFonts w:ascii="仿宋" w:eastAsia="仿宋" w:hAnsi="仿宋" w:cs="仿宋"/>
        </w:rPr>
      </w:pPr>
      <w:bookmarkStart w:id="90" w:name="_Toc527126142"/>
      <w:bookmarkStart w:id="91" w:name="_Toc364392615"/>
      <w:bookmarkStart w:id="92" w:name="_Toc172617258"/>
      <w:r>
        <w:rPr>
          <w:rFonts w:ascii="仿宋" w:eastAsia="仿宋" w:hAnsi="仿宋" w:cs="仿宋" w:hint="eastAsia"/>
        </w:rPr>
        <w:t>5、招标文件的澄清</w:t>
      </w:r>
      <w:bookmarkEnd w:id="90"/>
      <w:bookmarkEnd w:id="91"/>
      <w:bookmarkEnd w:id="92"/>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5.1投标人应仔细阅读和检查采购文件的全部内容。如发现缺页或附件不全，应及时向招标人提出，以便补齐。</w:t>
      </w:r>
    </w:p>
    <w:p w:rsidR="001B0963" w:rsidRDefault="00DD6FBA">
      <w:pPr>
        <w:pStyle w:val="3"/>
        <w:spacing w:line="360" w:lineRule="auto"/>
        <w:rPr>
          <w:rFonts w:ascii="仿宋" w:eastAsia="仿宋" w:hAnsi="仿宋" w:cs="仿宋"/>
        </w:rPr>
      </w:pPr>
      <w:bookmarkStart w:id="93" w:name="_Toc527126143"/>
      <w:bookmarkStart w:id="94" w:name="_Toc364392616"/>
      <w:bookmarkStart w:id="95" w:name="_Toc172617259"/>
      <w:r>
        <w:rPr>
          <w:rFonts w:ascii="仿宋" w:eastAsia="仿宋" w:hAnsi="仿宋" w:cs="仿宋" w:hint="eastAsia"/>
        </w:rPr>
        <w:t>6、招标文件的修改</w:t>
      </w:r>
      <w:bookmarkEnd w:id="93"/>
      <w:bookmarkEnd w:id="94"/>
      <w:bookmarkEnd w:id="95"/>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6.1在投标截止期前15天前，招标单位可对已发的招标文件进行必要澄清或者修改。</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6.2招标单位在投标截止时间前对招标文件所作的补充、修改或者更正、澄清一并构成招标文件的组成部分。</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6.3为使投标单位编写投标文件时有充分时间对招标文件的修改部分进行研究，招标单位可以自行决定，酌情延长投标截止日期。</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6.4特别说明：决定参加投标的投标人（即供应商）若认为招标文件的资格要求和技术要求使其权益受到损害，可在七个工作日内提出质疑。对于没有提出质疑又参与了该项目的投标人（即供应商）将被视为完全认同该项目的招标文件，质疑期限后不再受理针对招标文件的相关质疑及投诉。</w:t>
      </w:r>
    </w:p>
    <w:p w:rsidR="001B0963" w:rsidRDefault="00DD6FBA">
      <w:pPr>
        <w:pStyle w:val="2"/>
        <w:spacing w:line="360" w:lineRule="auto"/>
        <w:ind w:firstLine="643"/>
        <w:rPr>
          <w:rFonts w:ascii="仿宋" w:eastAsia="仿宋" w:hAnsi="仿宋" w:cs="仿宋"/>
        </w:rPr>
      </w:pPr>
      <w:bookmarkStart w:id="96" w:name="_Toc364392617"/>
      <w:bookmarkStart w:id="97" w:name="_Toc172617260"/>
      <w:r>
        <w:rPr>
          <w:rFonts w:ascii="仿宋" w:eastAsia="仿宋" w:hAnsi="仿宋" w:cs="仿宋" w:hint="eastAsia"/>
        </w:rPr>
        <w:t>三、投标文件的编制</w:t>
      </w:r>
      <w:bookmarkEnd w:id="96"/>
      <w:bookmarkEnd w:id="97"/>
    </w:p>
    <w:p w:rsidR="001B0963" w:rsidRDefault="00DD6FBA">
      <w:pPr>
        <w:pStyle w:val="3"/>
        <w:spacing w:line="360" w:lineRule="auto"/>
        <w:rPr>
          <w:rFonts w:ascii="仿宋" w:eastAsia="仿宋" w:hAnsi="仿宋" w:cs="仿宋"/>
        </w:rPr>
      </w:pPr>
      <w:bookmarkStart w:id="98" w:name="_Toc364392618"/>
      <w:bookmarkStart w:id="99" w:name="_Toc172617261"/>
      <w:bookmarkStart w:id="100" w:name="_Toc527126145"/>
      <w:r>
        <w:rPr>
          <w:rFonts w:ascii="仿宋" w:eastAsia="仿宋" w:hAnsi="仿宋" w:cs="仿宋" w:hint="eastAsia"/>
        </w:rPr>
        <w:t>7、投标的语言及度量衡单位</w:t>
      </w:r>
      <w:bookmarkEnd w:id="98"/>
      <w:bookmarkEnd w:id="99"/>
      <w:bookmarkEnd w:id="100"/>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7.1 投标单位提交的投标文件以及投标单位与云南蓝本招标咨询有限公司就有关投标的所有来往函电均应使用中文。投标单位可以提交用其他语言打印的资料，但有关的段落必须翻译成中文，在有差异和矛盾时以中文为准。字体要便于辨识，以正楷、宋体为好。</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7.2 用非中文版印刷的产品说明书、技术资料、资格资质证书等，投标单位应提供符合中国有关法律、法规的中文译本，并以中文译本为准。</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7.3 投标文件中所使用的度量衡单位，除招标文件中有特殊要求外，一律用法定计量单位。</w:t>
      </w:r>
    </w:p>
    <w:p w:rsidR="001B0963" w:rsidRDefault="00DD6FBA">
      <w:pPr>
        <w:pStyle w:val="3"/>
        <w:spacing w:line="360" w:lineRule="auto"/>
        <w:rPr>
          <w:rFonts w:ascii="仿宋" w:eastAsia="仿宋" w:hAnsi="仿宋" w:cs="仿宋"/>
        </w:rPr>
      </w:pPr>
      <w:bookmarkStart w:id="101" w:name="_Toc364392619"/>
      <w:bookmarkStart w:id="102" w:name="_Toc527126146"/>
      <w:bookmarkStart w:id="103" w:name="_Toc172617262"/>
      <w:r>
        <w:rPr>
          <w:rFonts w:ascii="仿宋" w:eastAsia="仿宋" w:hAnsi="仿宋" w:cs="仿宋" w:hint="eastAsia"/>
        </w:rPr>
        <w:t>8、投标文件的构成</w:t>
      </w:r>
      <w:bookmarkEnd w:id="101"/>
      <w:bookmarkEnd w:id="102"/>
      <w:bookmarkEnd w:id="103"/>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8.1 投标单位编写的投标文件内容应至少包括下列部分：</w:t>
      </w:r>
    </w:p>
    <w:p w:rsidR="001B0963" w:rsidRDefault="00DD6FBA">
      <w:pPr>
        <w:spacing w:line="360" w:lineRule="auto"/>
        <w:ind w:firstLine="510"/>
        <w:rPr>
          <w:rFonts w:ascii="仿宋" w:eastAsia="仿宋" w:hAnsi="仿宋" w:cs="仿宋"/>
          <w:sz w:val="24"/>
        </w:rPr>
      </w:pPr>
      <w:bookmarkStart w:id="104" w:name="_Toc364392620"/>
      <w:r>
        <w:rPr>
          <w:rFonts w:ascii="仿宋" w:eastAsia="仿宋" w:hAnsi="仿宋" w:cs="仿宋" w:hint="eastAsia"/>
          <w:sz w:val="24"/>
        </w:rPr>
        <w:t>投标文件全部采用电子文档，由资格审查文件、商务标部分文件、技术标部分文件组成。</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8.2如投标人提交的电子标书不符合8.1要求或开标时无法读取导入或解密，其投标</w:t>
      </w:r>
      <w:r>
        <w:rPr>
          <w:rFonts w:ascii="仿宋" w:eastAsia="仿宋" w:hAnsi="仿宋" w:cs="仿宋" w:hint="eastAsia"/>
          <w:sz w:val="24"/>
        </w:rPr>
        <w:lastRenderedPageBreak/>
        <w:t>文件将不予受理。</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8.3投标文件应当对招标文件有关服务期、投标有效期、质量要求、技术要求、招标范围等实质性内容作出响应。</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8.4投标文件的签署：见投标人须知前附表。</w:t>
      </w:r>
    </w:p>
    <w:p w:rsidR="001B0963" w:rsidRDefault="00DD6FBA">
      <w:pPr>
        <w:pStyle w:val="3"/>
        <w:spacing w:line="360" w:lineRule="auto"/>
        <w:rPr>
          <w:rFonts w:ascii="仿宋" w:eastAsia="仿宋" w:hAnsi="仿宋" w:cs="仿宋"/>
        </w:rPr>
      </w:pPr>
      <w:bookmarkStart w:id="105" w:name="_Toc527126147"/>
      <w:bookmarkStart w:id="106" w:name="_Toc172617263"/>
      <w:r>
        <w:rPr>
          <w:rFonts w:ascii="仿宋" w:eastAsia="仿宋" w:hAnsi="仿宋" w:cs="仿宋" w:hint="eastAsia"/>
        </w:rPr>
        <w:t>9 、投标报价</w:t>
      </w:r>
      <w:bookmarkEnd w:id="104"/>
      <w:bookmarkEnd w:id="105"/>
      <w:bookmarkEnd w:id="106"/>
    </w:p>
    <w:p w:rsidR="001B0963" w:rsidRDefault="00DD6FBA">
      <w:pPr>
        <w:spacing w:line="360" w:lineRule="auto"/>
        <w:ind w:leftChars="114" w:left="239" w:firstLineChars="100" w:firstLine="240"/>
        <w:rPr>
          <w:rFonts w:ascii="仿宋" w:eastAsia="仿宋" w:hAnsi="仿宋" w:cs="仿宋"/>
          <w:sz w:val="24"/>
        </w:rPr>
      </w:pPr>
      <w:bookmarkStart w:id="107" w:name="_Toc364392621"/>
      <w:r>
        <w:rPr>
          <w:rFonts w:ascii="仿宋" w:eastAsia="仿宋" w:hAnsi="仿宋" w:cs="仿宋" w:hint="eastAsia"/>
          <w:sz w:val="24"/>
        </w:rPr>
        <w:t>9.1投标总价必须为一次性人民币含税价（万元），包括设备费用、利润、运费、保险、税收、安装、调试、培训及服务、相应的软件费用、中标服务费等所有成本费用。无人民币报价投标属无效投标；</w:t>
      </w:r>
    </w:p>
    <w:p w:rsidR="001B0963" w:rsidRDefault="00DD6FBA">
      <w:pPr>
        <w:spacing w:line="360" w:lineRule="auto"/>
        <w:ind w:leftChars="114" w:left="239" w:firstLineChars="100" w:firstLine="240"/>
        <w:rPr>
          <w:rFonts w:ascii="仿宋" w:eastAsia="仿宋" w:hAnsi="仿宋" w:cs="仿宋"/>
          <w:sz w:val="24"/>
        </w:rPr>
      </w:pPr>
      <w:r>
        <w:rPr>
          <w:rFonts w:ascii="仿宋" w:eastAsia="仿宋" w:hAnsi="仿宋" w:cs="仿宋" w:hint="eastAsia"/>
          <w:sz w:val="24"/>
        </w:rPr>
        <w:t>9.2投标人应在投标文件中的《分项报价表》中标明拟提供货物的单价，并且此单价均为使用地交货价。投标人没有填入价格的部分在项目实施时将不予支付，并认为此部分费用已包括在其他单价和价格中。</w:t>
      </w:r>
    </w:p>
    <w:p w:rsidR="001B0963" w:rsidRDefault="00DD6FBA">
      <w:pPr>
        <w:spacing w:line="360" w:lineRule="auto"/>
        <w:ind w:leftChars="114" w:left="239" w:firstLineChars="100" w:firstLine="240"/>
        <w:rPr>
          <w:rFonts w:ascii="仿宋" w:eastAsia="仿宋" w:hAnsi="仿宋" w:cs="仿宋"/>
          <w:sz w:val="24"/>
        </w:rPr>
      </w:pPr>
      <w:bookmarkStart w:id="108" w:name="_Toc527634690"/>
      <w:bookmarkStart w:id="109" w:name="_Toc502841778"/>
      <w:bookmarkStart w:id="110" w:name="_Toc527126148"/>
      <w:r>
        <w:rPr>
          <w:rFonts w:ascii="仿宋" w:eastAsia="仿宋" w:hAnsi="仿宋" w:cs="仿宋" w:hint="eastAsia"/>
          <w:sz w:val="24"/>
        </w:rPr>
        <w:t>9.3 投标报价大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bookmarkEnd w:id="108"/>
      <w:bookmarkEnd w:id="109"/>
      <w:bookmarkEnd w:id="110"/>
    </w:p>
    <w:p w:rsidR="001B0963" w:rsidRDefault="00DD6FBA">
      <w:pPr>
        <w:spacing w:line="360" w:lineRule="auto"/>
        <w:ind w:leftChars="114" w:left="239" w:firstLineChars="100" w:firstLine="240"/>
        <w:rPr>
          <w:rFonts w:ascii="仿宋" w:eastAsia="仿宋" w:hAnsi="仿宋" w:cs="仿宋"/>
          <w:sz w:val="24"/>
        </w:rPr>
      </w:pPr>
      <w:bookmarkStart w:id="111" w:name="_Toc502841779"/>
      <w:bookmarkStart w:id="112" w:name="_Toc527634691"/>
      <w:bookmarkStart w:id="113" w:name="_Toc527126149"/>
      <w:r>
        <w:rPr>
          <w:rFonts w:ascii="仿宋" w:eastAsia="仿宋" w:hAnsi="仿宋" w:cs="仿宋" w:hint="eastAsia"/>
          <w:sz w:val="24"/>
        </w:rPr>
        <w:t>9.4任何有选择的报价将不予接受，每种货物只允许有一个报价。投标人对同一产品有两个(含两个)以上报价且未书面声明以哪个为准时，所投报价无效，且总报价也无效。</w:t>
      </w:r>
      <w:bookmarkEnd w:id="111"/>
      <w:bookmarkEnd w:id="112"/>
      <w:bookmarkEnd w:id="113"/>
    </w:p>
    <w:p w:rsidR="001B0963" w:rsidRDefault="00DD6FBA">
      <w:pPr>
        <w:spacing w:line="360" w:lineRule="auto"/>
        <w:ind w:leftChars="114" w:left="239" w:firstLineChars="100" w:firstLine="240"/>
        <w:rPr>
          <w:rFonts w:ascii="仿宋" w:eastAsia="仿宋" w:hAnsi="仿宋" w:cs="仿宋"/>
          <w:sz w:val="24"/>
        </w:rPr>
      </w:pPr>
      <w:bookmarkStart w:id="114" w:name="_Toc527126150"/>
      <w:bookmarkStart w:id="115" w:name="_Toc502841780"/>
      <w:bookmarkStart w:id="116" w:name="_Toc527634692"/>
      <w:r>
        <w:rPr>
          <w:rFonts w:ascii="仿宋" w:eastAsia="仿宋" w:hAnsi="仿宋" w:cs="仿宋" w:hint="eastAsia"/>
          <w:sz w:val="24"/>
        </w:rPr>
        <w:t>9.5 投标报价表中标明的价格在合同执行过程中是固定不变的，不得以任何理由予以变更。以可调整的价格提交的投标将作为非响应性投标而予以拒绝。</w:t>
      </w:r>
      <w:bookmarkEnd w:id="114"/>
      <w:bookmarkEnd w:id="115"/>
      <w:bookmarkEnd w:id="116"/>
    </w:p>
    <w:p w:rsidR="001B0963" w:rsidRDefault="00DD6FBA">
      <w:pPr>
        <w:spacing w:line="360" w:lineRule="auto"/>
        <w:ind w:leftChars="114" w:left="239" w:firstLineChars="100" w:firstLine="240"/>
        <w:rPr>
          <w:rFonts w:ascii="仿宋" w:eastAsia="仿宋" w:hAnsi="仿宋" w:cs="仿宋"/>
          <w:sz w:val="24"/>
        </w:rPr>
      </w:pPr>
      <w:bookmarkStart w:id="117" w:name="_Toc527634693"/>
      <w:bookmarkStart w:id="118" w:name="_Toc502841781"/>
      <w:bookmarkStart w:id="119" w:name="_Toc527126151"/>
      <w:r>
        <w:rPr>
          <w:rFonts w:ascii="仿宋" w:eastAsia="仿宋" w:hAnsi="仿宋" w:cs="仿宋" w:hint="eastAsia"/>
          <w:sz w:val="24"/>
        </w:rPr>
        <w:t>9.6 投标人不得哄抬报价，也不应低于成本价(或进价)报价，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故投标人应当提前准备其报价证明文件，如评审委员会提出要求，投标人应于当天提供材料。</w:t>
      </w:r>
      <w:bookmarkEnd w:id="117"/>
      <w:bookmarkEnd w:id="118"/>
      <w:bookmarkEnd w:id="119"/>
    </w:p>
    <w:p w:rsidR="001B0963" w:rsidRDefault="00DD6FBA">
      <w:pPr>
        <w:pStyle w:val="3"/>
        <w:spacing w:line="360" w:lineRule="auto"/>
        <w:rPr>
          <w:rFonts w:ascii="仿宋" w:eastAsia="仿宋" w:hAnsi="仿宋" w:cs="仿宋"/>
        </w:rPr>
      </w:pPr>
      <w:bookmarkStart w:id="120" w:name="_Toc172617264"/>
      <w:bookmarkStart w:id="121" w:name="_Toc527126152"/>
      <w:r>
        <w:rPr>
          <w:rFonts w:ascii="仿宋" w:eastAsia="仿宋" w:hAnsi="仿宋" w:cs="仿宋" w:hint="eastAsia"/>
        </w:rPr>
        <w:t>10、证明投标单位合格和资格的文件</w:t>
      </w:r>
      <w:bookmarkEnd w:id="107"/>
      <w:bookmarkEnd w:id="120"/>
      <w:bookmarkEnd w:id="121"/>
    </w:p>
    <w:p w:rsidR="001B0963" w:rsidRDefault="00DD6FBA">
      <w:pPr>
        <w:pStyle w:val="3"/>
        <w:spacing w:line="360" w:lineRule="auto"/>
        <w:rPr>
          <w:rFonts w:ascii="仿宋" w:eastAsia="仿宋" w:hAnsi="仿宋" w:cs="仿宋"/>
          <w:sz w:val="24"/>
        </w:rPr>
      </w:pPr>
      <w:bookmarkStart w:id="122" w:name="_Toc172617265"/>
      <w:r>
        <w:rPr>
          <w:rFonts w:ascii="仿宋" w:eastAsia="仿宋" w:hAnsi="仿宋" w:cs="仿宋" w:hint="eastAsia"/>
          <w:sz w:val="24"/>
        </w:rPr>
        <w:t>10.1按须知前附表“投标人资格要求”执行</w:t>
      </w:r>
      <w:bookmarkEnd w:id="122"/>
    </w:p>
    <w:p w:rsidR="001B0963" w:rsidRDefault="00DD6FBA">
      <w:pPr>
        <w:pStyle w:val="3"/>
        <w:spacing w:line="360" w:lineRule="auto"/>
        <w:rPr>
          <w:rFonts w:ascii="仿宋" w:eastAsia="仿宋" w:hAnsi="仿宋" w:cs="仿宋"/>
        </w:rPr>
      </w:pPr>
      <w:bookmarkStart w:id="123" w:name="_Toc172617266"/>
      <w:bookmarkStart w:id="124" w:name="_Toc364392622"/>
      <w:bookmarkStart w:id="125" w:name="_Toc527126153"/>
      <w:r>
        <w:rPr>
          <w:rFonts w:ascii="仿宋" w:eastAsia="仿宋" w:hAnsi="仿宋" w:cs="仿宋" w:hint="eastAsia"/>
        </w:rPr>
        <w:t>11、证明服务的合格性和符合招标文件规定的文件</w:t>
      </w:r>
      <w:bookmarkEnd w:id="123"/>
      <w:bookmarkEnd w:id="124"/>
      <w:bookmarkEnd w:id="125"/>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11.1 按照第8条的规定，投标单位应提交根据合同要求提供的所有其服务的合格性以及符合招标文件规定的证明文件，并作为其投标文件的一部分。</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11.2证明服务与招标文件的要求相一致的文件可以是文字资料、图纸和数据。</w:t>
      </w:r>
    </w:p>
    <w:p w:rsidR="001B0963" w:rsidRDefault="00DD6FBA">
      <w:pPr>
        <w:pStyle w:val="3"/>
        <w:spacing w:line="360" w:lineRule="auto"/>
        <w:ind w:firstLineChars="200" w:firstLine="560"/>
        <w:rPr>
          <w:rFonts w:ascii="仿宋" w:eastAsia="仿宋" w:hAnsi="仿宋" w:cs="仿宋"/>
        </w:rPr>
      </w:pPr>
      <w:bookmarkStart w:id="126" w:name="_Toc527126154"/>
      <w:bookmarkStart w:id="127" w:name="_Toc364392623"/>
      <w:bookmarkStart w:id="128" w:name="_Toc172617267"/>
      <w:r>
        <w:rPr>
          <w:rFonts w:ascii="仿宋" w:eastAsia="仿宋" w:hAnsi="仿宋" w:cs="仿宋" w:hint="eastAsia"/>
        </w:rPr>
        <w:t>12、投标保证书</w:t>
      </w:r>
      <w:bookmarkEnd w:id="126"/>
      <w:bookmarkEnd w:id="127"/>
      <w:bookmarkEnd w:id="128"/>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12.1投标保证书作为投标文件的组成部分之一，投标单位应按招标文件所附《投标保证书格式》填写，并按招标文件“投标单位须知前附表”第4项所规定数额、时限提交投标保证金。</w:t>
      </w:r>
    </w:p>
    <w:p w:rsidR="001B0963" w:rsidRDefault="00DD6FB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12.2 投标</w:t>
      </w:r>
      <w:r>
        <w:rPr>
          <w:rFonts w:ascii="仿宋" w:eastAsia="仿宋" w:hAnsi="仿宋" w:cs="仿宋" w:hint="eastAsia"/>
          <w:bCs/>
          <w:sz w:val="24"/>
          <w:szCs w:val="24"/>
        </w:rPr>
        <w:t>保证金必须从投标人的法人基本账户划出。</w:t>
      </w:r>
    </w:p>
    <w:p w:rsidR="001B0963" w:rsidRDefault="00DD6FB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12.3 投标</w:t>
      </w:r>
      <w:r>
        <w:rPr>
          <w:rFonts w:ascii="仿宋" w:eastAsia="仿宋" w:hAnsi="仿宋" w:cs="仿宋" w:hint="eastAsia"/>
          <w:bCs/>
          <w:sz w:val="24"/>
          <w:szCs w:val="24"/>
        </w:rPr>
        <w:t>保证金转账方式仅限电汇、网银及其他非现金方式，其他方式转账的视为无效。</w:t>
      </w:r>
    </w:p>
    <w:p w:rsidR="001B0963" w:rsidRDefault="00DD6FBA">
      <w:pPr>
        <w:tabs>
          <w:tab w:val="left" w:pos="360"/>
          <w:tab w:val="left" w:pos="540"/>
        </w:tabs>
        <w:spacing w:line="360" w:lineRule="auto"/>
        <w:ind w:leftChars="228" w:left="539" w:hangingChars="25" w:hanging="60"/>
        <w:rPr>
          <w:rFonts w:ascii="仿宋" w:eastAsia="仿宋" w:hAnsi="仿宋" w:cs="仿宋"/>
          <w:sz w:val="24"/>
          <w:szCs w:val="24"/>
        </w:rPr>
      </w:pPr>
      <w:r>
        <w:rPr>
          <w:rFonts w:ascii="仿宋" w:eastAsia="仿宋" w:hAnsi="仿宋" w:cs="仿宋" w:hint="eastAsia"/>
          <w:sz w:val="24"/>
          <w:szCs w:val="24"/>
        </w:rPr>
        <w:t>12.4投标保证金应交至</w:t>
      </w:r>
      <w:r>
        <w:rPr>
          <w:rFonts w:ascii="仿宋" w:eastAsia="仿宋" w:hAnsi="仿宋" w:cs="仿宋" w:hint="eastAsia"/>
          <w:bCs/>
          <w:sz w:val="24"/>
          <w:szCs w:val="24"/>
        </w:rPr>
        <w:t>云南蓝本招标咨询有限公司。</w:t>
      </w:r>
    </w:p>
    <w:p w:rsidR="001B0963" w:rsidRDefault="00DD6FB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12.5 投标保证金截止时间为投标文件递交截止时间，到账时间以保证金专用账户实际到账时间为准，未按时到账的保证金无效。</w:t>
      </w:r>
    </w:p>
    <w:p w:rsidR="001B0963" w:rsidRDefault="00DD6FB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12.6 拒绝私人账户汇款及银行存现。</w:t>
      </w:r>
    </w:p>
    <w:p w:rsidR="001B0963" w:rsidRDefault="00DD6FB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12.7未中标的投标人的投标保证金在发出中标通知书后5个工作日内退还；中标人的投标保证金，在中标人按规定缴纳服务费并签订合同后5个工作日内退回。</w:t>
      </w:r>
    </w:p>
    <w:p w:rsidR="001B0963" w:rsidRDefault="00DD6FB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12.8有下列情形之一的，投标保证金不予退还：</w:t>
      </w:r>
    </w:p>
    <w:p w:rsidR="001B0963" w:rsidRDefault="00DD6FBA">
      <w:pPr>
        <w:spacing w:line="360" w:lineRule="auto"/>
        <w:ind w:firstLineChars="200" w:firstLine="480"/>
        <w:rPr>
          <w:rFonts w:ascii="仿宋" w:eastAsia="仿宋" w:hAnsi="仿宋" w:cs="仿宋"/>
          <w:sz w:val="24"/>
          <w:szCs w:val="24"/>
        </w:rPr>
      </w:pPr>
      <w:bookmarkStart w:id="129" w:name="_Toc364392624"/>
      <w:r>
        <w:rPr>
          <w:rFonts w:ascii="仿宋" w:eastAsia="仿宋" w:hAnsi="仿宋" w:cs="仿宋" w:hint="eastAsia"/>
          <w:sz w:val="24"/>
          <w:szCs w:val="24"/>
        </w:rPr>
        <w:t>（1）已缴纳投标保证金，无故不参加投标或者出现不廉洁行为的；</w:t>
      </w:r>
    </w:p>
    <w:p w:rsidR="001B0963" w:rsidRDefault="00DD6FB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（2）在提交投标文件截止时间后到招标文件规定的投标文件有效期终止之前，投标人撤回投标文件的；</w:t>
      </w:r>
    </w:p>
    <w:p w:rsidR="001B0963" w:rsidRDefault="00DD6FB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（3）中标通知书发出后，中标人无故放弃中标项目的、无正当理由不与招标人签订合同的、或拒不缴纳所要求的履约保证金的；</w:t>
      </w:r>
    </w:p>
    <w:p w:rsidR="001B0963" w:rsidRDefault="00DD6FB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（4）投标人提供虚假投标文件或虚假补充文件，或者投标文件中提供虚假或无效证明材料的；</w:t>
      </w:r>
    </w:p>
    <w:p w:rsidR="001B0963" w:rsidRDefault="00DD6FB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（5）法律法规或招标文件规定的其他情形。</w:t>
      </w:r>
    </w:p>
    <w:p w:rsidR="001B0963" w:rsidRDefault="00DD6FBA">
      <w:pPr>
        <w:pStyle w:val="3"/>
        <w:spacing w:line="360" w:lineRule="auto"/>
        <w:ind w:firstLineChars="200" w:firstLine="560"/>
        <w:rPr>
          <w:rFonts w:ascii="仿宋" w:eastAsia="仿宋" w:hAnsi="仿宋" w:cs="仿宋"/>
        </w:rPr>
      </w:pPr>
      <w:bookmarkStart w:id="130" w:name="_Toc527126155"/>
      <w:bookmarkStart w:id="131" w:name="_Toc172617268"/>
      <w:r>
        <w:rPr>
          <w:rFonts w:ascii="仿宋" w:eastAsia="仿宋" w:hAnsi="仿宋" w:cs="仿宋" w:hint="eastAsia"/>
        </w:rPr>
        <w:t>13、投标有效期</w:t>
      </w:r>
      <w:bookmarkEnd w:id="129"/>
      <w:bookmarkEnd w:id="130"/>
      <w:bookmarkEnd w:id="131"/>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13.1 所投的标书应从“投标单位须知前附表”第17.1项规定的开标之日起，在“投标单位须知前附表”第13.1项所规定的以日历天计算的投标有效期内有效。投标有效期比规定的时间短的可以视为非响应标予以拒绝。</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13.2在特殊情况下，在原投标有效期期满之前，招标人可征得投标人同意延长投标有效期，并在云南省政府采购网（www.yngp.com）及政采云平台（https://www.zcygov.cn/）</w:t>
      </w:r>
      <w:r>
        <w:rPr>
          <w:rFonts w:ascii="仿宋" w:eastAsia="仿宋" w:hAnsi="仿宋" w:cs="仿宋" w:hint="eastAsia"/>
          <w:sz w:val="24"/>
        </w:rPr>
        <w:lastRenderedPageBreak/>
        <w:t>发布公告。投标人可以拒绝招标人的这种要求但不被没收投标保证金，同意延长的投标人既不能被要求也不允许修改其投标文件，但要相应延长其投标保证金的有效期。</w:t>
      </w:r>
    </w:p>
    <w:p w:rsidR="001B0963" w:rsidRDefault="00DD6FBA">
      <w:pPr>
        <w:pStyle w:val="2"/>
        <w:spacing w:line="360" w:lineRule="auto"/>
        <w:ind w:firstLineChars="62" w:firstLine="199"/>
        <w:rPr>
          <w:rFonts w:ascii="仿宋" w:eastAsia="仿宋" w:hAnsi="仿宋" w:cs="仿宋"/>
        </w:rPr>
      </w:pPr>
      <w:bookmarkStart w:id="132" w:name="_Toc364392626"/>
      <w:bookmarkStart w:id="133" w:name="_Toc172617269"/>
      <w:r>
        <w:rPr>
          <w:rFonts w:ascii="仿宋" w:eastAsia="仿宋" w:hAnsi="仿宋" w:cs="仿宋" w:hint="eastAsia"/>
        </w:rPr>
        <w:t>四、投标文件的递交</w:t>
      </w:r>
      <w:bookmarkEnd w:id="132"/>
      <w:bookmarkEnd w:id="133"/>
    </w:p>
    <w:p w:rsidR="001B0963" w:rsidRDefault="00DD6FBA">
      <w:pPr>
        <w:pStyle w:val="3"/>
        <w:spacing w:line="360" w:lineRule="auto"/>
        <w:ind w:firstLineChars="200" w:firstLine="560"/>
        <w:rPr>
          <w:rFonts w:ascii="仿宋" w:eastAsia="仿宋" w:hAnsi="仿宋" w:cs="仿宋"/>
        </w:rPr>
      </w:pPr>
      <w:bookmarkStart w:id="134" w:name="_Toc527126157"/>
      <w:bookmarkStart w:id="135" w:name="_Toc364392627"/>
      <w:bookmarkStart w:id="136" w:name="_Toc172617270"/>
      <w:r>
        <w:rPr>
          <w:rFonts w:ascii="仿宋" w:eastAsia="仿宋" w:hAnsi="仿宋" w:cs="仿宋" w:hint="eastAsia"/>
        </w:rPr>
        <w:t>14、投标文件的密封和标记</w:t>
      </w:r>
      <w:bookmarkEnd w:id="134"/>
      <w:bookmarkEnd w:id="135"/>
      <w:bookmarkEnd w:id="136"/>
    </w:p>
    <w:p w:rsidR="001B0963" w:rsidRDefault="00DD6FBA">
      <w:pPr>
        <w:spacing w:line="360" w:lineRule="auto"/>
        <w:ind w:firstLineChars="200" w:firstLine="480"/>
        <w:rPr>
          <w:rFonts w:ascii="仿宋" w:eastAsia="仿宋" w:hAnsi="仿宋" w:cs="仿宋"/>
          <w:sz w:val="24"/>
        </w:rPr>
      </w:pPr>
      <w:bookmarkStart w:id="137" w:name="_Toc364392631"/>
      <w:r>
        <w:rPr>
          <w:rFonts w:ascii="仿宋" w:eastAsia="仿宋" w:hAnsi="仿宋" w:cs="仿宋" w:hint="eastAsia"/>
          <w:sz w:val="24"/>
        </w:rPr>
        <w:t>14.1按政采云平台要求提供。</w:t>
      </w:r>
    </w:p>
    <w:p w:rsidR="001B0963" w:rsidRDefault="00DD6FBA">
      <w:pPr>
        <w:pStyle w:val="3"/>
        <w:spacing w:line="360" w:lineRule="auto"/>
        <w:rPr>
          <w:rFonts w:ascii="仿宋" w:eastAsia="仿宋" w:hAnsi="仿宋" w:cs="仿宋"/>
        </w:rPr>
      </w:pPr>
      <w:bookmarkStart w:id="138" w:name="_Toc172617271"/>
      <w:bookmarkStart w:id="139" w:name="_Toc391301850"/>
      <w:bookmarkStart w:id="140" w:name="_Toc527126158"/>
      <w:bookmarkStart w:id="141" w:name="_Toc406162587"/>
      <w:r>
        <w:rPr>
          <w:rFonts w:ascii="仿宋" w:eastAsia="仿宋" w:hAnsi="仿宋" w:cs="仿宋" w:hint="eastAsia"/>
        </w:rPr>
        <w:t>15、投标截止时间及投标文件的提交</w:t>
      </w:r>
      <w:bookmarkEnd w:id="138"/>
      <w:bookmarkEnd w:id="139"/>
      <w:bookmarkEnd w:id="140"/>
      <w:bookmarkEnd w:id="141"/>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15.1投标截止时间：见“投标人须知前附表”。</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15.2投标文件的提交及份数：见“投标人须知前附表”。</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15.3推迟投标截止时间应通过云南省政府采购网通知所有投标人。</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15.5投标截止时间后送交的投标报价或其他实质性内容修正的函件和增加的任何承诺不作为评标的依据。</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15.6电子招标投标交易平台将拒收投标截止时间后收到的任何投标文件。</w:t>
      </w:r>
    </w:p>
    <w:p w:rsidR="001B0963" w:rsidRDefault="00DD6FBA">
      <w:pPr>
        <w:pStyle w:val="3"/>
        <w:spacing w:line="360" w:lineRule="auto"/>
        <w:ind w:firstLine="560"/>
        <w:rPr>
          <w:rFonts w:ascii="仿宋" w:eastAsia="仿宋" w:hAnsi="仿宋" w:cs="仿宋"/>
        </w:rPr>
      </w:pPr>
      <w:bookmarkStart w:id="142" w:name="_Toc527126159"/>
      <w:bookmarkStart w:id="143" w:name="_Toc406162588"/>
      <w:bookmarkStart w:id="144" w:name="_Toc364392630"/>
      <w:bookmarkStart w:id="145" w:name="_Toc172617272"/>
      <w:bookmarkStart w:id="146" w:name="_Toc391301851"/>
      <w:r>
        <w:rPr>
          <w:rFonts w:ascii="仿宋" w:eastAsia="仿宋" w:hAnsi="仿宋" w:cs="仿宋" w:hint="eastAsia"/>
        </w:rPr>
        <w:t>16、投标文件修改和撤回</w:t>
      </w:r>
      <w:bookmarkEnd w:id="142"/>
      <w:bookmarkEnd w:id="143"/>
      <w:bookmarkEnd w:id="144"/>
      <w:bookmarkEnd w:id="145"/>
      <w:bookmarkEnd w:id="146"/>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16.1 投标人在递交投标文件后，可以补充、修改或者撤回投标文件，但必须在规定的投标截止时间前完成投标文件的传输递交。</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16.2在投标截止时间之后，投标人不得对其投标文件做任何修改。</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16.3 在投标截止时间至投标有效期期满之间的这段时间内，投标人不得撤回其投标文件，否则其投标保证金将不予退还。</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16.4 在投标截止时间前，除投标人补充、修改或者撤回投标文件外，任何单位和个人不得解密、提取投标文件。</w:t>
      </w:r>
    </w:p>
    <w:p w:rsidR="001B0963" w:rsidRDefault="00DD6FBA">
      <w:pPr>
        <w:pStyle w:val="2"/>
        <w:spacing w:line="360" w:lineRule="auto"/>
        <w:ind w:firstLine="643"/>
        <w:rPr>
          <w:rFonts w:ascii="仿宋" w:eastAsia="仿宋" w:hAnsi="仿宋" w:cs="仿宋"/>
        </w:rPr>
      </w:pPr>
      <w:bookmarkStart w:id="147" w:name="_Toc172617273"/>
      <w:r>
        <w:rPr>
          <w:rFonts w:ascii="仿宋" w:eastAsia="仿宋" w:hAnsi="仿宋" w:cs="仿宋" w:hint="eastAsia"/>
        </w:rPr>
        <w:t>五、开标与评标</w:t>
      </w:r>
      <w:bookmarkEnd w:id="137"/>
      <w:bookmarkEnd w:id="147"/>
    </w:p>
    <w:p w:rsidR="001B0963" w:rsidRDefault="00DD6FBA">
      <w:pPr>
        <w:pStyle w:val="3"/>
        <w:spacing w:line="360" w:lineRule="auto"/>
        <w:ind w:firstLine="560"/>
        <w:rPr>
          <w:rFonts w:ascii="仿宋" w:eastAsia="仿宋" w:hAnsi="仿宋" w:cs="仿宋"/>
        </w:rPr>
      </w:pPr>
      <w:bookmarkStart w:id="148" w:name="_Toc172617274"/>
      <w:bookmarkStart w:id="149" w:name="_Toc364392632"/>
      <w:bookmarkStart w:id="150" w:name="_Toc527126161"/>
      <w:bookmarkStart w:id="151" w:name="_Toc391301854"/>
      <w:bookmarkStart w:id="152" w:name="_Toc406162591"/>
      <w:bookmarkStart w:id="153" w:name="_Toc29357076"/>
      <w:r>
        <w:rPr>
          <w:rFonts w:ascii="仿宋" w:eastAsia="仿宋" w:hAnsi="仿宋" w:cs="仿宋" w:hint="eastAsia"/>
        </w:rPr>
        <w:t>17、开标</w:t>
      </w:r>
      <w:bookmarkEnd w:id="148"/>
      <w:bookmarkEnd w:id="149"/>
      <w:bookmarkEnd w:id="150"/>
      <w:bookmarkEnd w:id="151"/>
      <w:bookmarkEnd w:id="152"/>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17.1 招标代理机构将在“投标人须知前附表”规定的开标时间和地点组织公开开标。招标人代表、投标人代表（法定代表人）及有关工作人员参加，开标由公证处公证人员进行现场公证；参加开标的投标人代表应签名报到以证明其出席，并在“唱标一览表”中签字确认开标结果。</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17.2开标时，电子招标投标交易平台自动提取所有投标文件，提示招标人和投标人</w:t>
      </w:r>
      <w:r>
        <w:rPr>
          <w:rFonts w:ascii="仿宋" w:eastAsia="仿宋" w:hAnsi="仿宋" w:cs="仿宋" w:hint="eastAsia"/>
          <w:sz w:val="24"/>
        </w:rPr>
        <w:lastRenderedPageBreak/>
        <w:t>按招标文件规定方式按时在线解密。解密全部完成后，应当向所有投标人公布投标人名称、投标价格和招标文件规定的其他内容。</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17.3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w:t>
      </w:r>
    </w:p>
    <w:p w:rsidR="001B0963" w:rsidRDefault="00DD6FBA">
      <w:pPr>
        <w:spacing w:line="360" w:lineRule="auto"/>
        <w:ind w:firstLineChars="200" w:firstLine="480"/>
        <w:rPr>
          <w:rFonts w:ascii="仿宋" w:eastAsia="仿宋" w:hAnsi="仿宋" w:cs="仿宋"/>
          <w:sz w:val="24"/>
        </w:rPr>
      </w:pPr>
      <w:bookmarkStart w:id="154" w:name="_Toc391301855"/>
      <w:r>
        <w:rPr>
          <w:rFonts w:ascii="仿宋" w:eastAsia="仿宋" w:hAnsi="仿宋" w:cs="仿宋" w:hint="eastAsia"/>
          <w:sz w:val="24"/>
        </w:rPr>
        <w:t>17.4有以下情形之一者，将作为无效标书处理：</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（1）投标文件逾期送达的；</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（2）投标文件未按要求加密的；</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（3）投标文件未按招标文件要求进行电子签名的；</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（4）原则上投标文件未按规定的格式、内容和要求填写的；</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（5）投标人未能按要求提交投标保证金的；</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（6）内容填写不全或则扫描件模糊不清的；</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17.5有以下情形之一者，将作为串标处理：</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（1）不同投标人的投标文件是由同一台电脑编制的；</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（2）不同投标人委托同一人投标的；</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（3）投标人在投标文件上电子签名与其他投标人在投标文件上的电子签名相同的。</w:t>
      </w:r>
    </w:p>
    <w:p w:rsidR="001B0963" w:rsidRDefault="00DD6FBA">
      <w:pPr>
        <w:pStyle w:val="3"/>
        <w:spacing w:line="360" w:lineRule="auto"/>
        <w:ind w:firstLine="560"/>
        <w:rPr>
          <w:rFonts w:ascii="仿宋" w:eastAsia="仿宋" w:hAnsi="仿宋" w:cs="仿宋"/>
        </w:rPr>
      </w:pPr>
      <w:bookmarkStart w:id="155" w:name="_Toc527126162"/>
      <w:bookmarkStart w:id="156" w:name="_Toc406162592"/>
      <w:bookmarkStart w:id="157" w:name="_Toc172617275"/>
      <w:r>
        <w:rPr>
          <w:rFonts w:ascii="仿宋" w:eastAsia="仿宋" w:hAnsi="仿宋" w:cs="仿宋" w:hint="eastAsia"/>
        </w:rPr>
        <w:t>18、评标</w:t>
      </w:r>
      <w:bookmarkEnd w:id="154"/>
      <w:bookmarkEnd w:id="155"/>
      <w:bookmarkEnd w:id="156"/>
      <w:bookmarkEnd w:id="157"/>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18.1招标人根据本次招标采购项目的性质和特点依法组建的评标委员会负责评标。评标委员会由招标人熟悉相关业务的代表，以及有关技术、经济等方面的专家组成。其中，技术、经济等方面的专家不得少于成员总数的三分之二。</w:t>
      </w:r>
    </w:p>
    <w:p w:rsidR="001B0963" w:rsidRDefault="00DD6FBA">
      <w:pPr>
        <w:spacing w:line="360" w:lineRule="auto"/>
        <w:ind w:firstLineChars="200" w:firstLine="480"/>
        <w:rPr>
          <w:rFonts w:ascii="仿宋" w:eastAsia="仿宋" w:hAnsi="仿宋" w:cs="仿宋"/>
          <w:sz w:val="24"/>
        </w:rPr>
      </w:pPr>
      <w:bookmarkStart w:id="158" w:name="_Toc191374422"/>
      <w:r>
        <w:rPr>
          <w:rFonts w:ascii="仿宋" w:eastAsia="仿宋" w:hAnsi="仿宋" w:cs="仿宋" w:hint="eastAsia"/>
          <w:sz w:val="24"/>
        </w:rPr>
        <w:t>18.2评标原则</w:t>
      </w:r>
      <w:bookmarkEnd w:id="158"/>
      <w:r>
        <w:rPr>
          <w:rFonts w:ascii="仿宋" w:eastAsia="仿宋" w:hAnsi="仿宋" w:cs="仿宋" w:hint="eastAsia"/>
          <w:sz w:val="24"/>
        </w:rPr>
        <w:t>：遵循“公平、公正、科学、择优、合法、保密”原则</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18.3评标方法及评标委员会推荐入围候选的单位：见“投标人须知前附表”。</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18.4评标工作程序</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评标委员会按照第五章“评标办法”规定的方法、评审因素、标准和程序对投标文件进行评审。第五章“评标办法”没有规定的方法、评审因素和标准，不作为评标依据。</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（1）投标文件初审（包括资格性审查和符合性审查）。投标人超出经营范围投标的、投标文件有效期不符合招标文件要求的或投标文件附有招标人不能接受的条件的，该投标人投标无效。</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（2）澄清有关问题。对投标文件中含义不明确、同类问题表述不一致或者有明显文</w:t>
      </w:r>
      <w:r>
        <w:rPr>
          <w:rFonts w:ascii="仿宋" w:eastAsia="仿宋" w:hAnsi="仿宋" w:cs="仿宋" w:hint="eastAsia"/>
          <w:sz w:val="24"/>
        </w:rPr>
        <w:lastRenderedPageBreak/>
        <w:t>字和计算错误的内容，评标委员会可以书面形式要求投标人作出必要的澄清、说明或者纠正。投标人的澄清、说明或者补正不得超出投标文件的范围或者改变投标文件的实质性内容。澄清、说明或者补正应当采用书面形式，由其法定代表人或委托代理人签字或盖章确认。投标人的澄清文件是投标文件的组成部分。</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（3）详细评审（比较与评价）。</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（4）推荐中标候选人名单。</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（5）编写评标报告。</w:t>
      </w:r>
    </w:p>
    <w:p w:rsidR="001B0963" w:rsidRDefault="00DD6FBA">
      <w:pPr>
        <w:pStyle w:val="3"/>
        <w:spacing w:line="360" w:lineRule="auto"/>
        <w:ind w:firstLine="560"/>
        <w:rPr>
          <w:rFonts w:ascii="仿宋" w:eastAsia="仿宋" w:hAnsi="仿宋" w:cs="仿宋"/>
        </w:rPr>
      </w:pPr>
      <w:bookmarkStart w:id="159" w:name="_Toc172617276"/>
      <w:bookmarkStart w:id="160" w:name="_Toc502841793"/>
      <w:bookmarkStart w:id="161" w:name="_Toc364392633"/>
      <w:bookmarkStart w:id="162" w:name="_Toc391301856"/>
      <w:bookmarkStart w:id="163" w:name="_Toc527126163"/>
      <w:bookmarkStart w:id="164" w:name="_Toc406162593"/>
      <w:r>
        <w:rPr>
          <w:rFonts w:ascii="仿宋" w:eastAsia="仿宋" w:hAnsi="仿宋" w:cs="仿宋" w:hint="eastAsia"/>
        </w:rPr>
        <w:t>19、评标过程的保密性</w:t>
      </w:r>
      <w:bookmarkEnd w:id="159"/>
      <w:bookmarkEnd w:id="160"/>
      <w:bookmarkEnd w:id="161"/>
      <w:bookmarkEnd w:id="162"/>
      <w:bookmarkEnd w:id="163"/>
      <w:bookmarkEnd w:id="164"/>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19.1 公开开标后，直至向中标的投标人授予合同时止，凡与审查、澄清、评价和比较投标的有关资料以及授标意见等，均不得向投标人及评标无关的其他人透露。</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19.2 开标评标期间，投标人不得与评标委员会成员和招标人及工作人员私下接触，更不得进行旨在影响评标结果的活动，否则一经核实，其投标将被宣布为废标，并将承当相应的法律责任。</w:t>
      </w:r>
    </w:p>
    <w:p w:rsidR="001B0963" w:rsidRDefault="00DD6FBA">
      <w:pPr>
        <w:pStyle w:val="3"/>
        <w:spacing w:line="360" w:lineRule="auto"/>
        <w:ind w:firstLine="560"/>
        <w:rPr>
          <w:rFonts w:ascii="仿宋" w:eastAsia="仿宋" w:hAnsi="仿宋" w:cs="仿宋"/>
        </w:rPr>
      </w:pPr>
      <w:bookmarkStart w:id="165" w:name="_Toc364392635"/>
      <w:bookmarkStart w:id="166" w:name="_Toc406162594"/>
      <w:bookmarkStart w:id="167" w:name="_Toc527126164"/>
      <w:bookmarkStart w:id="168" w:name="_Toc391301857"/>
      <w:bookmarkStart w:id="169" w:name="_Toc172617277"/>
      <w:bookmarkStart w:id="170" w:name="_Toc502841794"/>
      <w:r>
        <w:rPr>
          <w:rFonts w:ascii="仿宋" w:eastAsia="仿宋" w:hAnsi="仿宋" w:cs="仿宋" w:hint="eastAsia"/>
        </w:rPr>
        <w:t>20、投标文件的澄清</w:t>
      </w:r>
      <w:bookmarkEnd w:id="165"/>
      <w:bookmarkEnd w:id="166"/>
      <w:bookmarkEnd w:id="167"/>
      <w:bookmarkEnd w:id="168"/>
      <w:bookmarkEnd w:id="169"/>
      <w:bookmarkEnd w:id="170"/>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20.1 为有助于对投标文件的审查、评价和比较，可分别要求对拟中标人进行技术质疑、询问，要求澄清，或对拟中标人进行实地考察，或要求拟中标人提供所需的有关资料。有关要求和答复可现场进行，也可以书面形式包括电传、传真提交，但不得寻求、提供或允许对投标价格或实质性内容做任何更改。</w:t>
      </w:r>
    </w:p>
    <w:p w:rsidR="001B0963" w:rsidRDefault="00DD6FBA">
      <w:pPr>
        <w:pStyle w:val="3"/>
        <w:spacing w:line="360" w:lineRule="auto"/>
        <w:ind w:firstLine="560"/>
        <w:rPr>
          <w:rFonts w:ascii="仿宋" w:eastAsia="仿宋" w:hAnsi="仿宋" w:cs="仿宋"/>
        </w:rPr>
      </w:pPr>
      <w:bookmarkStart w:id="171" w:name="_Toc527126165"/>
      <w:bookmarkStart w:id="172" w:name="_Toc406162595"/>
      <w:bookmarkStart w:id="173" w:name="_Toc391301858"/>
      <w:bookmarkStart w:id="174" w:name="_Toc172617278"/>
      <w:bookmarkStart w:id="175" w:name="_Toc502841795"/>
      <w:r>
        <w:rPr>
          <w:rFonts w:ascii="仿宋" w:eastAsia="仿宋" w:hAnsi="仿宋" w:cs="仿宋" w:hint="eastAsia"/>
        </w:rPr>
        <w:t>21、投标文件如果出现计算或表达上的错误，修正错误的原则如下</w:t>
      </w:r>
      <w:bookmarkEnd w:id="171"/>
      <w:bookmarkEnd w:id="172"/>
      <w:bookmarkEnd w:id="173"/>
      <w:bookmarkEnd w:id="174"/>
      <w:bookmarkEnd w:id="175"/>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（1）开标时，投标文件中《开标一览表》内容与投标文件中明细表内容不一致的，以《开标一览表》为准；</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（2）投标文件的大写金额和小写金额不一致的，以大写金额为准；</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（3）总价金额与按单价汇总金额不一致的，以单价金额计算结果为准；</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（4）单价金额小数点有明显错位的，应以总价为准，并修改单价；</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（5）对不同文字文本投标文件的解释发生异议的，以中文文本为准。</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（6）按上述修正错误的原则及方法调整或修正投标文件的投标报价，投标人同意后，调整后的投标报价对投标人起约束作用。如果投标人不接受修正后的报价，则其投标将被拒绝。</w:t>
      </w:r>
    </w:p>
    <w:p w:rsidR="001B0963" w:rsidRDefault="00DD6FBA">
      <w:pPr>
        <w:pStyle w:val="3"/>
        <w:spacing w:line="360" w:lineRule="auto"/>
        <w:ind w:firstLine="560"/>
        <w:rPr>
          <w:rFonts w:ascii="仿宋" w:eastAsia="仿宋" w:hAnsi="仿宋" w:cs="仿宋"/>
        </w:rPr>
      </w:pPr>
      <w:bookmarkStart w:id="176" w:name="_Toc527126166"/>
      <w:bookmarkStart w:id="177" w:name="_Toc502841796"/>
      <w:bookmarkStart w:id="178" w:name="_Toc391301859"/>
      <w:bookmarkStart w:id="179" w:name="_Toc172617279"/>
      <w:bookmarkStart w:id="180" w:name="_Toc406162596"/>
      <w:r>
        <w:rPr>
          <w:rFonts w:ascii="仿宋" w:eastAsia="仿宋" w:hAnsi="仿宋" w:cs="仿宋" w:hint="eastAsia"/>
        </w:rPr>
        <w:lastRenderedPageBreak/>
        <w:t>22、在招标采购中，出现下列情形之一的，应予废标</w:t>
      </w:r>
      <w:bookmarkEnd w:id="176"/>
      <w:bookmarkEnd w:id="177"/>
      <w:bookmarkEnd w:id="178"/>
      <w:bookmarkEnd w:id="179"/>
      <w:bookmarkEnd w:id="180"/>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（1）符合专业条件的供应商或者对招标文件作实质响应的供应商不足3家的；</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（2）出现影响采购公正的违法、违规行为的；</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（3）投标人的报价超过了采购预算或最高限价的；</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（4）因重大变故，采购任务取消的。</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废标后，招标人将废标理由通过电子招标投标交易平台通知所有投标人。</w:t>
      </w:r>
    </w:p>
    <w:p w:rsidR="001B0963" w:rsidRDefault="00DD6FBA">
      <w:pPr>
        <w:pStyle w:val="2"/>
        <w:spacing w:before="240" w:after="240" w:line="360" w:lineRule="auto"/>
        <w:ind w:firstLineChars="62" w:firstLine="199"/>
        <w:rPr>
          <w:rFonts w:ascii="仿宋" w:eastAsia="仿宋" w:hAnsi="仿宋" w:cs="仿宋"/>
        </w:rPr>
      </w:pPr>
      <w:bookmarkStart w:id="181" w:name="_Toc172617280"/>
      <w:bookmarkStart w:id="182" w:name="_Toc364392636"/>
      <w:bookmarkStart w:id="183" w:name="_Toc391301860"/>
      <w:bookmarkStart w:id="184" w:name="_Toc406162597"/>
      <w:r>
        <w:rPr>
          <w:rFonts w:ascii="仿宋" w:eastAsia="仿宋" w:hAnsi="仿宋" w:cs="仿宋" w:hint="eastAsia"/>
        </w:rPr>
        <w:t>六、中标结果和合同授予</w:t>
      </w:r>
      <w:bookmarkEnd w:id="181"/>
      <w:bookmarkEnd w:id="182"/>
      <w:bookmarkEnd w:id="183"/>
      <w:bookmarkEnd w:id="184"/>
    </w:p>
    <w:p w:rsidR="001B0963" w:rsidRDefault="00DD6FBA">
      <w:pPr>
        <w:pStyle w:val="3"/>
        <w:spacing w:line="360" w:lineRule="auto"/>
        <w:ind w:firstLine="560"/>
        <w:rPr>
          <w:rFonts w:ascii="仿宋" w:eastAsia="仿宋" w:hAnsi="仿宋" w:cs="仿宋"/>
        </w:rPr>
      </w:pPr>
      <w:bookmarkStart w:id="185" w:name="_Toc172617281"/>
      <w:bookmarkStart w:id="186" w:name="_Toc391301861"/>
      <w:bookmarkStart w:id="187" w:name="_Toc364392637"/>
      <w:bookmarkStart w:id="188" w:name="_Toc406162598"/>
      <w:bookmarkStart w:id="189" w:name="_Toc527126168"/>
      <w:r>
        <w:rPr>
          <w:rFonts w:ascii="仿宋" w:eastAsia="仿宋" w:hAnsi="仿宋" w:cs="仿宋" w:hint="eastAsia"/>
        </w:rPr>
        <w:t>23、定标</w:t>
      </w:r>
      <w:bookmarkEnd w:id="185"/>
      <w:bookmarkEnd w:id="186"/>
      <w:bookmarkEnd w:id="187"/>
      <w:bookmarkEnd w:id="188"/>
      <w:bookmarkEnd w:id="189"/>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23.1采购代理机构应当自评审结束之日起2个工作日内将评审报告送交采购人。采购人应当自收到评审报告之日起5个工作日内在评审报告推荐的中标或者成交候选人中按顺序确定中标或者成交供应商。</w:t>
      </w:r>
    </w:p>
    <w:p w:rsidR="001B0963" w:rsidRDefault="00DD6FBA">
      <w:pPr>
        <w:pStyle w:val="3"/>
        <w:spacing w:line="360" w:lineRule="auto"/>
        <w:ind w:firstLine="560"/>
        <w:rPr>
          <w:rFonts w:ascii="仿宋" w:eastAsia="仿宋" w:hAnsi="仿宋" w:cs="仿宋"/>
        </w:rPr>
      </w:pPr>
      <w:bookmarkStart w:id="190" w:name="_Toc172617282"/>
      <w:bookmarkStart w:id="191" w:name="_Toc391301862"/>
      <w:bookmarkStart w:id="192" w:name="_Toc364392638"/>
      <w:bookmarkStart w:id="193" w:name="_Toc527126169"/>
      <w:bookmarkStart w:id="194" w:name="_Toc406162599"/>
      <w:r>
        <w:rPr>
          <w:rFonts w:ascii="仿宋" w:eastAsia="仿宋" w:hAnsi="仿宋" w:cs="仿宋" w:hint="eastAsia"/>
        </w:rPr>
        <w:t>24、中标通知</w:t>
      </w:r>
      <w:bookmarkEnd w:id="190"/>
      <w:bookmarkEnd w:id="191"/>
      <w:bookmarkEnd w:id="192"/>
      <w:bookmarkEnd w:id="193"/>
      <w:bookmarkEnd w:id="194"/>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24.1中标人确定后，中标结果由采购代理机构在云南省政府采购网（www.yngp.com）及政采云平台（https://www.zcygov.cn/）上公告，并同时内向中标供应商发出中标通知书。</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24.2中标通知书是合同的一个组成部分。</w:t>
      </w:r>
    </w:p>
    <w:p w:rsidR="001B0963" w:rsidRDefault="00DD6FBA">
      <w:pPr>
        <w:pStyle w:val="3"/>
        <w:spacing w:line="360" w:lineRule="auto"/>
        <w:ind w:firstLine="560"/>
        <w:rPr>
          <w:rFonts w:ascii="仿宋" w:eastAsia="仿宋" w:hAnsi="仿宋" w:cs="仿宋"/>
        </w:rPr>
      </w:pPr>
      <w:bookmarkStart w:id="195" w:name="_Toc527126170"/>
      <w:bookmarkStart w:id="196" w:name="_Toc406162600"/>
      <w:bookmarkStart w:id="197" w:name="_Toc172617283"/>
      <w:bookmarkStart w:id="198" w:name="_Toc364392639"/>
      <w:bookmarkStart w:id="199" w:name="_Toc391301863"/>
      <w:r>
        <w:rPr>
          <w:rFonts w:ascii="仿宋" w:eastAsia="仿宋" w:hAnsi="仿宋" w:cs="仿宋" w:hint="eastAsia"/>
        </w:rPr>
        <w:t>25、签订合同</w:t>
      </w:r>
      <w:bookmarkEnd w:id="195"/>
      <w:bookmarkEnd w:id="196"/>
      <w:bookmarkEnd w:id="197"/>
      <w:bookmarkEnd w:id="198"/>
      <w:bookmarkEnd w:id="199"/>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25.1中标人收到中标通知书后，按招标文件、投标文件及有关澄清承诺书的要求与招标人签订合同。</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25.2中标人因不可抗力或者自身原因不能履行政府采购合同的，招标人可以与排位在中标人之后第一位的中标候选供应商签订政府采购合同，以此类推。</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25.3中标人的投标保证金在合同签订并按规定提交中标服务费后5日内退还。</w:t>
      </w:r>
    </w:p>
    <w:p w:rsidR="001B0963" w:rsidRDefault="00DD6FBA">
      <w:pPr>
        <w:pStyle w:val="2"/>
        <w:spacing w:before="240" w:after="240" w:line="360" w:lineRule="auto"/>
        <w:ind w:firstLine="643"/>
        <w:rPr>
          <w:rFonts w:ascii="仿宋" w:eastAsia="仿宋" w:hAnsi="仿宋" w:cs="仿宋"/>
        </w:rPr>
      </w:pPr>
      <w:bookmarkStart w:id="200" w:name="_Toc391301864"/>
      <w:bookmarkStart w:id="201" w:name="_Toc172617284"/>
      <w:bookmarkStart w:id="202" w:name="_Toc370972724"/>
      <w:bookmarkStart w:id="203" w:name="_Toc406162601"/>
      <w:r>
        <w:rPr>
          <w:rFonts w:ascii="仿宋" w:eastAsia="仿宋" w:hAnsi="仿宋" w:cs="仿宋" w:hint="eastAsia"/>
        </w:rPr>
        <w:t>七、其他事项</w:t>
      </w:r>
      <w:bookmarkEnd w:id="200"/>
      <w:bookmarkEnd w:id="201"/>
      <w:bookmarkEnd w:id="202"/>
      <w:bookmarkEnd w:id="203"/>
    </w:p>
    <w:p w:rsidR="001B0963" w:rsidRDefault="00DD6FBA">
      <w:pPr>
        <w:pStyle w:val="3"/>
        <w:spacing w:line="360" w:lineRule="auto"/>
        <w:ind w:firstLine="560"/>
        <w:rPr>
          <w:rFonts w:ascii="仿宋" w:eastAsia="仿宋" w:hAnsi="仿宋" w:cs="仿宋"/>
        </w:rPr>
      </w:pPr>
      <w:bookmarkStart w:id="204" w:name="_Toc416253662"/>
      <w:bookmarkStart w:id="205" w:name="_Toc406162602"/>
      <w:bookmarkStart w:id="206" w:name="_Toc527126172"/>
      <w:bookmarkStart w:id="207" w:name="_Toc391301865"/>
      <w:bookmarkStart w:id="208" w:name="_Toc172617285"/>
      <w:r>
        <w:rPr>
          <w:rFonts w:ascii="仿宋" w:eastAsia="仿宋" w:hAnsi="仿宋" w:cs="仿宋" w:hint="eastAsia"/>
        </w:rPr>
        <w:t>26、招标代理服务费</w:t>
      </w:r>
      <w:bookmarkEnd w:id="204"/>
      <w:bookmarkEnd w:id="205"/>
      <w:bookmarkEnd w:id="206"/>
      <w:bookmarkEnd w:id="207"/>
      <w:bookmarkEnd w:id="208"/>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26.1招标代理服务费向中标人收取，收取标准详见“供应商须知前附表”。</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26.2中标人应在接受《中标通知书》前向采购代理机构一次付清代理服务费。</w:t>
      </w:r>
    </w:p>
    <w:p w:rsidR="001B0963" w:rsidRDefault="00DD6FBA">
      <w:pPr>
        <w:pStyle w:val="3"/>
        <w:spacing w:line="360" w:lineRule="auto"/>
        <w:ind w:firstLine="560"/>
        <w:rPr>
          <w:rFonts w:ascii="仿宋" w:eastAsia="仿宋" w:hAnsi="仿宋" w:cs="仿宋"/>
        </w:rPr>
      </w:pPr>
      <w:bookmarkStart w:id="209" w:name="_Toc172617286"/>
      <w:bookmarkStart w:id="210" w:name="_Toc406162604"/>
      <w:bookmarkStart w:id="211" w:name="_Toc527126173"/>
      <w:bookmarkStart w:id="212" w:name="_Toc391301867"/>
      <w:bookmarkStart w:id="213" w:name="_Toc416253663"/>
      <w:r>
        <w:rPr>
          <w:rFonts w:ascii="仿宋" w:eastAsia="仿宋" w:hAnsi="仿宋" w:cs="仿宋" w:hint="eastAsia"/>
        </w:rPr>
        <w:t>27、解释权</w:t>
      </w:r>
      <w:bookmarkEnd w:id="209"/>
      <w:bookmarkEnd w:id="210"/>
      <w:bookmarkEnd w:id="211"/>
      <w:bookmarkEnd w:id="212"/>
      <w:bookmarkEnd w:id="213"/>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27.1本招标文件是根据《中华人民共和国政府采购法》、《中华人民共和国政府采购法实施条例》及相关法律法规编制，解释权属采购代理机构。</w:t>
      </w:r>
    </w:p>
    <w:p w:rsidR="001B0963" w:rsidRDefault="00DD6FBA">
      <w:pPr>
        <w:pStyle w:val="3"/>
        <w:numPr>
          <w:ilvl w:val="0"/>
          <w:numId w:val="4"/>
        </w:numPr>
        <w:spacing w:line="360" w:lineRule="auto"/>
        <w:ind w:firstLine="560"/>
        <w:rPr>
          <w:rFonts w:ascii="仿宋" w:eastAsia="仿宋" w:hAnsi="仿宋" w:cs="仿宋"/>
        </w:rPr>
      </w:pPr>
      <w:bookmarkStart w:id="214" w:name="_Toc527126174"/>
      <w:bookmarkStart w:id="215" w:name="_Toc172617287"/>
      <w:r>
        <w:rPr>
          <w:rFonts w:ascii="仿宋" w:eastAsia="仿宋" w:hAnsi="仿宋" w:cs="仿宋" w:hint="eastAsia"/>
        </w:rPr>
        <w:t>履约保证金</w:t>
      </w:r>
      <w:bookmarkEnd w:id="214"/>
      <w:bookmarkEnd w:id="215"/>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28.1本次招标不收取履约保证金。</w:t>
      </w:r>
    </w:p>
    <w:p w:rsidR="001B0963" w:rsidRDefault="00DD6FBA">
      <w:pPr>
        <w:pStyle w:val="1"/>
        <w:rPr>
          <w:rFonts w:ascii="仿宋" w:eastAsia="仿宋" w:hAnsi="仿宋" w:cs="仿宋"/>
        </w:rPr>
      </w:pPr>
      <w:bookmarkStart w:id="216" w:name="_Toc172617288"/>
      <w:bookmarkStart w:id="217" w:name="_Toc364392640"/>
      <w:r>
        <w:rPr>
          <w:rFonts w:ascii="仿宋" w:eastAsia="仿宋" w:hAnsi="仿宋" w:cs="仿宋" w:hint="eastAsia"/>
        </w:rPr>
        <w:lastRenderedPageBreak/>
        <w:t>第三章合同书样式及主要条款</w:t>
      </w:r>
      <w:bookmarkEnd w:id="216"/>
      <w:bookmarkEnd w:id="217"/>
    </w:p>
    <w:p w:rsidR="001B0963" w:rsidRDefault="00DD6FBA">
      <w:pPr>
        <w:jc w:val="center"/>
        <w:rPr>
          <w:rFonts w:ascii="仿宋" w:eastAsia="仿宋" w:hAnsi="仿宋" w:cs="仿宋"/>
          <w:b/>
          <w:bCs/>
          <w:kern w:val="44"/>
          <w:sz w:val="28"/>
          <w:szCs w:val="28"/>
        </w:rPr>
      </w:pPr>
      <w:bookmarkStart w:id="218" w:name="_Toc33095538"/>
      <w:bookmarkStart w:id="219" w:name="_Toc213141091"/>
      <w:bookmarkStart w:id="220" w:name="_Toc29357077"/>
      <w:bookmarkStart w:id="221" w:name="_Toc364392642"/>
      <w:bookmarkEnd w:id="153"/>
      <w:r>
        <w:rPr>
          <w:rFonts w:ascii="仿宋" w:eastAsia="仿宋" w:hAnsi="仿宋" w:cs="仿宋" w:hint="eastAsia"/>
          <w:b/>
          <w:bCs/>
          <w:kern w:val="44"/>
          <w:sz w:val="28"/>
          <w:szCs w:val="28"/>
        </w:rPr>
        <w:t>合同格式以实际签订的文本为准</w:t>
      </w:r>
    </w:p>
    <w:p w:rsidR="001B0963" w:rsidRDefault="00DD6FBA">
      <w:pPr>
        <w:jc w:val="center"/>
        <w:rPr>
          <w:rFonts w:ascii="仿宋" w:eastAsia="仿宋" w:hAnsi="仿宋" w:cs="仿宋"/>
          <w:b/>
          <w:bCs/>
          <w:kern w:val="44"/>
          <w:sz w:val="28"/>
          <w:szCs w:val="28"/>
        </w:rPr>
      </w:pPr>
      <w:r>
        <w:rPr>
          <w:rFonts w:ascii="仿宋" w:eastAsia="仿宋" w:hAnsi="仿宋" w:cs="仿宋" w:hint="eastAsia"/>
          <w:b/>
          <w:bCs/>
          <w:kern w:val="44"/>
          <w:sz w:val="28"/>
          <w:szCs w:val="28"/>
        </w:rPr>
        <w:t>合同条款前附表</w:t>
      </w:r>
      <w:bookmarkEnd w:id="218"/>
      <w:bookmarkEnd w:id="2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678"/>
      </w:tblGrid>
      <w:tr w:rsidR="001B0963">
        <w:trPr>
          <w:trHeight w:val="500"/>
          <w:jc w:val="center"/>
        </w:trPr>
        <w:tc>
          <w:tcPr>
            <w:tcW w:w="1101" w:type="dxa"/>
            <w:vAlign w:val="center"/>
          </w:tcPr>
          <w:p w:rsidR="001B0963" w:rsidRDefault="00DD6FBA">
            <w:pPr>
              <w:pStyle w:val="af4"/>
              <w:rPr>
                <w:rFonts w:ascii="仿宋" w:eastAsia="仿宋" w:hAnsi="仿宋" w:cs="仿宋"/>
                <w:sz w:val="24"/>
                <w:szCs w:val="24"/>
              </w:rPr>
            </w:pPr>
            <w:r>
              <w:rPr>
                <w:rFonts w:ascii="仿宋" w:eastAsia="仿宋" w:hAnsi="仿宋" w:cs="仿宋" w:hint="eastAsia"/>
                <w:sz w:val="24"/>
                <w:szCs w:val="24"/>
              </w:rPr>
              <w:t>序号</w:t>
            </w:r>
          </w:p>
        </w:tc>
        <w:tc>
          <w:tcPr>
            <w:tcW w:w="7678" w:type="dxa"/>
            <w:vAlign w:val="center"/>
          </w:tcPr>
          <w:p w:rsidR="001B0963" w:rsidRDefault="00DD6FBA">
            <w:pPr>
              <w:pStyle w:val="af4"/>
              <w:rPr>
                <w:rFonts w:ascii="仿宋" w:eastAsia="仿宋" w:hAnsi="仿宋" w:cs="仿宋"/>
                <w:sz w:val="24"/>
                <w:szCs w:val="24"/>
              </w:rPr>
            </w:pPr>
            <w:r>
              <w:rPr>
                <w:rFonts w:ascii="仿宋" w:eastAsia="仿宋" w:hAnsi="仿宋" w:cs="仿宋" w:hint="eastAsia"/>
                <w:sz w:val="24"/>
                <w:szCs w:val="24"/>
              </w:rPr>
              <w:t>内      容</w:t>
            </w:r>
          </w:p>
        </w:tc>
      </w:tr>
      <w:tr w:rsidR="001B0963">
        <w:trPr>
          <w:trHeight w:val="2045"/>
          <w:jc w:val="center"/>
        </w:trPr>
        <w:tc>
          <w:tcPr>
            <w:tcW w:w="1101" w:type="dxa"/>
            <w:vAlign w:val="center"/>
          </w:tcPr>
          <w:p w:rsidR="001B0963" w:rsidRDefault="00DD6FBA">
            <w:pPr>
              <w:spacing w:line="360" w:lineRule="auto"/>
              <w:jc w:val="center"/>
              <w:rPr>
                <w:rFonts w:ascii="仿宋" w:eastAsia="仿宋" w:hAnsi="仿宋" w:cs="仿宋"/>
                <w:sz w:val="24"/>
                <w:szCs w:val="24"/>
              </w:rPr>
            </w:pPr>
            <w:r>
              <w:rPr>
                <w:rFonts w:ascii="仿宋" w:eastAsia="仿宋" w:hAnsi="仿宋" w:cs="仿宋" w:hint="eastAsia"/>
                <w:sz w:val="24"/>
                <w:szCs w:val="24"/>
              </w:rPr>
              <w:t>1</w:t>
            </w:r>
          </w:p>
        </w:tc>
        <w:tc>
          <w:tcPr>
            <w:tcW w:w="7678" w:type="dxa"/>
            <w:vAlign w:val="center"/>
          </w:tcPr>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交货期、交货地点及交货方式</w:t>
            </w:r>
          </w:p>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1）交货期：合同签订后30日历天（含安装调试期）</w:t>
            </w:r>
          </w:p>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2）交货地点：昆明市第三人民医院指定地点</w:t>
            </w:r>
          </w:p>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3）交货方式：安装调试并验收合格。</w:t>
            </w:r>
          </w:p>
        </w:tc>
      </w:tr>
      <w:tr w:rsidR="001B0963">
        <w:trPr>
          <w:trHeight w:val="1815"/>
          <w:jc w:val="center"/>
        </w:trPr>
        <w:tc>
          <w:tcPr>
            <w:tcW w:w="1101" w:type="dxa"/>
            <w:vAlign w:val="center"/>
          </w:tcPr>
          <w:p w:rsidR="001B0963" w:rsidRDefault="00DD6FBA">
            <w:pPr>
              <w:spacing w:line="360" w:lineRule="auto"/>
              <w:jc w:val="center"/>
              <w:rPr>
                <w:rFonts w:ascii="仿宋" w:eastAsia="仿宋" w:hAnsi="仿宋" w:cs="仿宋"/>
                <w:sz w:val="24"/>
                <w:szCs w:val="24"/>
              </w:rPr>
            </w:pPr>
            <w:r>
              <w:rPr>
                <w:rFonts w:ascii="仿宋" w:eastAsia="仿宋" w:hAnsi="仿宋" w:cs="仿宋" w:hint="eastAsia"/>
                <w:sz w:val="24"/>
                <w:szCs w:val="24"/>
              </w:rPr>
              <w:t>2</w:t>
            </w:r>
          </w:p>
        </w:tc>
        <w:tc>
          <w:tcPr>
            <w:tcW w:w="7678" w:type="dxa"/>
            <w:vAlign w:val="center"/>
          </w:tcPr>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合同价款的支付:采购项目安装调试验收合格后，医院支付合同价款的50%通过银行电汇支付至供应商指定收款账号，款项30%6个月后通过银行电汇支付至供应商指定收款账号，剩余款项20%12个月后通过银行电汇支付至供应商指定收款账号。</w:t>
            </w:r>
          </w:p>
        </w:tc>
      </w:tr>
    </w:tbl>
    <w:p w:rsidR="001B0963" w:rsidRDefault="001B0963">
      <w:pPr>
        <w:rPr>
          <w:rFonts w:ascii="仿宋" w:eastAsia="仿宋" w:hAnsi="仿宋" w:cs="仿宋"/>
          <w:b/>
          <w:bCs/>
          <w:szCs w:val="21"/>
        </w:rPr>
      </w:pPr>
    </w:p>
    <w:p w:rsidR="001B0963" w:rsidRDefault="00DD6FBA">
      <w:pPr>
        <w:spacing w:line="580" w:lineRule="exact"/>
        <w:jc w:val="center"/>
        <w:rPr>
          <w:rFonts w:ascii="仿宋" w:eastAsia="仿宋" w:hAnsi="仿宋" w:cs="仿宋"/>
          <w:b/>
          <w:bCs/>
          <w:szCs w:val="21"/>
        </w:rPr>
      </w:pPr>
      <w:r>
        <w:rPr>
          <w:rFonts w:ascii="仿宋" w:eastAsia="仿宋" w:hAnsi="仿宋" w:cs="仿宋" w:hint="eastAsia"/>
          <w:b/>
          <w:bCs/>
          <w:szCs w:val="21"/>
        </w:rPr>
        <w:br w:type="page"/>
      </w:r>
    </w:p>
    <w:p w:rsidR="001B0963" w:rsidRDefault="00DD6FBA">
      <w:pPr>
        <w:spacing w:line="360" w:lineRule="auto"/>
        <w:jc w:val="center"/>
        <w:rPr>
          <w:rFonts w:ascii="仿宋" w:eastAsia="仿宋" w:hAnsi="仿宋" w:cs="仿宋"/>
          <w:b/>
          <w:bCs/>
          <w:sz w:val="44"/>
          <w:szCs w:val="44"/>
        </w:rPr>
      </w:pPr>
      <w:r>
        <w:rPr>
          <w:rFonts w:ascii="仿宋" w:eastAsia="仿宋" w:hAnsi="仿宋" w:cs="仿宋" w:hint="eastAsia"/>
          <w:b/>
          <w:bCs/>
          <w:sz w:val="44"/>
          <w:szCs w:val="44"/>
        </w:rPr>
        <w:lastRenderedPageBreak/>
        <w:t xml:space="preserve">昆明市第三人民医院全自动化学发光酶免分析仪（全自动真菌-细菌动态检测仪）等设备采购项目 </w:t>
      </w:r>
    </w:p>
    <w:p w:rsidR="001B0963" w:rsidRDefault="001B0963">
      <w:pPr>
        <w:rPr>
          <w:rFonts w:ascii="仿宋" w:eastAsia="仿宋" w:hAnsi="仿宋" w:cs="仿宋"/>
        </w:rPr>
      </w:pPr>
    </w:p>
    <w:p w:rsidR="001B0963" w:rsidRDefault="001B0963">
      <w:pPr>
        <w:spacing w:line="580" w:lineRule="exact"/>
        <w:jc w:val="center"/>
        <w:rPr>
          <w:rFonts w:ascii="仿宋" w:eastAsia="仿宋" w:hAnsi="仿宋" w:cs="仿宋"/>
          <w:sz w:val="44"/>
          <w:szCs w:val="44"/>
        </w:rPr>
      </w:pPr>
    </w:p>
    <w:p w:rsidR="001B0963" w:rsidRDefault="001B0963">
      <w:pPr>
        <w:spacing w:line="580" w:lineRule="exact"/>
        <w:jc w:val="center"/>
        <w:rPr>
          <w:rFonts w:ascii="仿宋" w:eastAsia="仿宋" w:hAnsi="仿宋" w:cs="仿宋"/>
          <w:sz w:val="44"/>
          <w:szCs w:val="44"/>
        </w:rPr>
      </w:pPr>
    </w:p>
    <w:p w:rsidR="001B0963" w:rsidRDefault="001B0963">
      <w:pPr>
        <w:spacing w:line="580" w:lineRule="exact"/>
        <w:jc w:val="center"/>
        <w:rPr>
          <w:rFonts w:ascii="仿宋" w:eastAsia="仿宋" w:hAnsi="仿宋" w:cs="仿宋"/>
          <w:sz w:val="44"/>
          <w:szCs w:val="44"/>
        </w:rPr>
      </w:pPr>
    </w:p>
    <w:p w:rsidR="001B0963" w:rsidRDefault="00DD6FBA">
      <w:pPr>
        <w:spacing w:line="360" w:lineRule="auto"/>
        <w:jc w:val="center"/>
        <w:rPr>
          <w:rFonts w:ascii="仿宋" w:eastAsia="仿宋" w:hAnsi="仿宋" w:cs="仿宋"/>
          <w:sz w:val="72"/>
          <w:szCs w:val="72"/>
        </w:rPr>
      </w:pPr>
      <w:r>
        <w:rPr>
          <w:rFonts w:ascii="仿宋" w:eastAsia="仿宋" w:hAnsi="仿宋" w:cs="仿宋" w:hint="eastAsia"/>
          <w:sz w:val="72"/>
          <w:szCs w:val="72"/>
        </w:rPr>
        <w:t>合</w:t>
      </w:r>
    </w:p>
    <w:p w:rsidR="001B0963" w:rsidRDefault="001B0963">
      <w:pPr>
        <w:spacing w:line="360" w:lineRule="auto"/>
        <w:jc w:val="center"/>
        <w:rPr>
          <w:rFonts w:ascii="仿宋" w:eastAsia="仿宋" w:hAnsi="仿宋" w:cs="仿宋"/>
          <w:sz w:val="72"/>
          <w:szCs w:val="72"/>
        </w:rPr>
      </w:pPr>
    </w:p>
    <w:p w:rsidR="001B0963" w:rsidRDefault="00DD6FBA">
      <w:pPr>
        <w:spacing w:line="360" w:lineRule="auto"/>
        <w:jc w:val="center"/>
        <w:rPr>
          <w:rFonts w:ascii="仿宋" w:eastAsia="仿宋" w:hAnsi="仿宋" w:cs="仿宋"/>
          <w:sz w:val="72"/>
          <w:szCs w:val="72"/>
        </w:rPr>
      </w:pPr>
      <w:r>
        <w:rPr>
          <w:rFonts w:ascii="仿宋" w:eastAsia="仿宋" w:hAnsi="仿宋" w:cs="仿宋" w:hint="eastAsia"/>
          <w:sz w:val="72"/>
          <w:szCs w:val="72"/>
        </w:rPr>
        <w:t>同</w:t>
      </w:r>
    </w:p>
    <w:p w:rsidR="001B0963" w:rsidRDefault="001B0963">
      <w:pPr>
        <w:spacing w:line="360" w:lineRule="auto"/>
        <w:jc w:val="center"/>
        <w:rPr>
          <w:rFonts w:ascii="仿宋" w:eastAsia="仿宋" w:hAnsi="仿宋" w:cs="仿宋"/>
          <w:sz w:val="72"/>
          <w:szCs w:val="72"/>
        </w:rPr>
      </w:pPr>
    </w:p>
    <w:p w:rsidR="001B0963" w:rsidRDefault="00DD6FBA">
      <w:pPr>
        <w:spacing w:line="360" w:lineRule="auto"/>
        <w:jc w:val="center"/>
        <w:rPr>
          <w:rFonts w:ascii="仿宋" w:eastAsia="仿宋" w:hAnsi="仿宋" w:cs="仿宋"/>
          <w:sz w:val="72"/>
          <w:szCs w:val="72"/>
        </w:rPr>
      </w:pPr>
      <w:r>
        <w:rPr>
          <w:rFonts w:ascii="仿宋" w:eastAsia="仿宋" w:hAnsi="仿宋" w:cs="仿宋" w:hint="eastAsia"/>
          <w:sz w:val="72"/>
          <w:szCs w:val="72"/>
        </w:rPr>
        <w:t>书</w:t>
      </w:r>
    </w:p>
    <w:p w:rsidR="001B0963" w:rsidRDefault="001B0963">
      <w:pPr>
        <w:rPr>
          <w:rFonts w:ascii="仿宋" w:eastAsia="仿宋" w:hAnsi="仿宋" w:cs="仿宋"/>
          <w:b/>
          <w:bCs/>
          <w:spacing w:val="-20"/>
          <w:kern w:val="44"/>
          <w:sz w:val="40"/>
          <w:szCs w:val="40"/>
        </w:rPr>
      </w:pPr>
    </w:p>
    <w:p w:rsidR="001B0963" w:rsidRDefault="001B0963">
      <w:pPr>
        <w:rPr>
          <w:rFonts w:ascii="仿宋" w:eastAsia="仿宋" w:hAnsi="仿宋" w:cs="仿宋"/>
          <w:b/>
          <w:bCs/>
          <w:spacing w:val="-20"/>
          <w:kern w:val="44"/>
          <w:sz w:val="40"/>
          <w:szCs w:val="40"/>
        </w:rPr>
      </w:pPr>
    </w:p>
    <w:p w:rsidR="001B0963" w:rsidRDefault="00DD6FBA">
      <w:pPr>
        <w:spacing w:line="360" w:lineRule="auto"/>
        <w:ind w:leftChars="200" w:left="2020" w:hangingChars="500" w:hanging="1600"/>
        <w:rPr>
          <w:rFonts w:ascii="仿宋" w:eastAsia="仿宋" w:hAnsi="仿宋" w:cs="仿宋"/>
          <w:sz w:val="32"/>
          <w:szCs w:val="32"/>
        </w:rPr>
      </w:pPr>
      <w:r>
        <w:rPr>
          <w:rFonts w:ascii="仿宋" w:eastAsia="仿宋" w:hAnsi="仿宋" w:cs="仿宋" w:hint="eastAsia"/>
          <w:kern w:val="0"/>
          <w:sz w:val="32"/>
          <w:szCs w:val="32"/>
        </w:rPr>
        <w:t>项目名称：</w:t>
      </w:r>
      <w:r>
        <w:rPr>
          <w:rFonts w:ascii="仿宋" w:eastAsia="仿宋" w:hAnsi="仿宋" w:cs="仿宋" w:hint="eastAsia"/>
          <w:sz w:val="32"/>
          <w:szCs w:val="32"/>
          <w:u w:val="single"/>
        </w:rPr>
        <w:t xml:space="preserve">                             </w:t>
      </w:r>
    </w:p>
    <w:p w:rsidR="001B0963" w:rsidRDefault="00DD6FBA">
      <w:pPr>
        <w:spacing w:line="360" w:lineRule="auto"/>
        <w:ind w:leftChars="200" w:left="420"/>
        <w:rPr>
          <w:rFonts w:ascii="仿宋" w:eastAsia="仿宋" w:hAnsi="仿宋" w:cs="仿宋"/>
          <w:sz w:val="32"/>
          <w:szCs w:val="32"/>
          <w:u w:val="single"/>
        </w:rPr>
      </w:pPr>
      <w:r>
        <w:rPr>
          <w:rFonts w:ascii="仿宋" w:eastAsia="仿宋" w:hAnsi="仿宋" w:cs="仿宋" w:hint="eastAsia"/>
          <w:sz w:val="32"/>
          <w:szCs w:val="32"/>
        </w:rPr>
        <w:t>合同编号：</w:t>
      </w:r>
      <w:r>
        <w:rPr>
          <w:rFonts w:ascii="仿宋" w:eastAsia="仿宋" w:hAnsi="仿宋" w:cs="仿宋" w:hint="eastAsia"/>
          <w:sz w:val="32"/>
          <w:szCs w:val="32"/>
          <w:u w:val="single"/>
        </w:rPr>
        <w:t xml:space="preserve">                             </w:t>
      </w:r>
    </w:p>
    <w:p w:rsidR="001B0963" w:rsidRDefault="00DD6FBA">
      <w:pPr>
        <w:spacing w:line="360" w:lineRule="auto"/>
        <w:ind w:leftChars="200" w:left="420"/>
        <w:rPr>
          <w:rFonts w:ascii="仿宋" w:eastAsia="仿宋" w:hAnsi="仿宋" w:cs="仿宋"/>
          <w:sz w:val="32"/>
          <w:szCs w:val="32"/>
        </w:rPr>
      </w:pPr>
      <w:r>
        <w:rPr>
          <w:rFonts w:ascii="仿宋" w:eastAsia="仿宋" w:hAnsi="仿宋" w:cs="仿宋" w:hint="eastAsia"/>
          <w:sz w:val="32"/>
          <w:szCs w:val="32"/>
        </w:rPr>
        <w:t>甲    方：</w:t>
      </w:r>
      <w:r>
        <w:rPr>
          <w:rFonts w:ascii="仿宋" w:eastAsia="仿宋" w:hAnsi="仿宋" w:cs="仿宋" w:hint="eastAsia"/>
          <w:sz w:val="32"/>
          <w:szCs w:val="32"/>
          <w:u w:val="single"/>
        </w:rPr>
        <w:t xml:space="preserve">                             </w:t>
      </w:r>
    </w:p>
    <w:p w:rsidR="001B0963" w:rsidRDefault="00DD6FBA">
      <w:pPr>
        <w:spacing w:line="360" w:lineRule="auto"/>
        <w:ind w:leftChars="200" w:left="420"/>
        <w:rPr>
          <w:rFonts w:ascii="仿宋" w:eastAsia="仿宋" w:hAnsi="仿宋" w:cs="仿宋"/>
          <w:sz w:val="32"/>
          <w:szCs w:val="32"/>
          <w:u w:val="single"/>
        </w:rPr>
      </w:pPr>
      <w:r>
        <w:rPr>
          <w:rFonts w:ascii="仿宋" w:eastAsia="仿宋" w:hAnsi="仿宋" w:cs="仿宋" w:hint="eastAsia"/>
          <w:sz w:val="32"/>
          <w:szCs w:val="32"/>
        </w:rPr>
        <w:t>乙    方：</w:t>
      </w:r>
      <w:r>
        <w:rPr>
          <w:rFonts w:ascii="仿宋" w:eastAsia="仿宋" w:hAnsi="仿宋" w:cs="仿宋" w:hint="eastAsia"/>
          <w:sz w:val="32"/>
          <w:szCs w:val="32"/>
          <w:u w:val="single"/>
        </w:rPr>
        <w:t xml:space="preserve">                             </w:t>
      </w:r>
    </w:p>
    <w:p w:rsidR="001B0963" w:rsidRDefault="00DD6FBA">
      <w:pPr>
        <w:spacing w:line="360" w:lineRule="auto"/>
        <w:ind w:leftChars="200" w:left="420"/>
        <w:rPr>
          <w:rFonts w:ascii="仿宋" w:eastAsia="仿宋" w:hAnsi="仿宋" w:cs="仿宋"/>
          <w:sz w:val="32"/>
          <w:szCs w:val="32"/>
        </w:rPr>
      </w:pPr>
      <w:r>
        <w:rPr>
          <w:rFonts w:ascii="仿宋" w:eastAsia="仿宋" w:hAnsi="仿宋" w:cs="仿宋" w:hint="eastAsia"/>
          <w:sz w:val="32"/>
          <w:szCs w:val="32"/>
        </w:rPr>
        <w:t>签订时间：</w:t>
      </w:r>
      <w:r>
        <w:rPr>
          <w:rFonts w:ascii="仿宋" w:eastAsia="仿宋" w:hAnsi="仿宋" w:cs="仿宋" w:hint="eastAsia"/>
          <w:sz w:val="32"/>
          <w:szCs w:val="32"/>
          <w:u w:val="single"/>
        </w:rPr>
        <w:t xml:space="preserve">                             </w:t>
      </w:r>
    </w:p>
    <w:p w:rsidR="001B0963" w:rsidRDefault="001B0963">
      <w:pPr>
        <w:rPr>
          <w:rFonts w:ascii="仿宋" w:eastAsia="仿宋" w:hAnsi="仿宋" w:cs="仿宋"/>
        </w:rPr>
      </w:pPr>
    </w:p>
    <w:p w:rsidR="001B0963" w:rsidRDefault="00DD6FBA">
      <w:pPr>
        <w:rPr>
          <w:rFonts w:ascii="仿宋" w:eastAsia="仿宋" w:hAnsi="仿宋" w:cs="仿宋"/>
          <w:sz w:val="44"/>
          <w:szCs w:val="44"/>
        </w:rPr>
      </w:pPr>
      <w:r>
        <w:rPr>
          <w:rFonts w:ascii="仿宋" w:eastAsia="仿宋" w:hAnsi="仿宋" w:cs="仿宋" w:hint="eastAsia"/>
          <w:sz w:val="44"/>
          <w:szCs w:val="44"/>
        </w:rPr>
        <w:br w:type="page"/>
      </w:r>
    </w:p>
    <w:p w:rsidR="001B0963" w:rsidRDefault="001B0963">
      <w:pPr>
        <w:rPr>
          <w:rFonts w:ascii="仿宋" w:eastAsia="仿宋" w:hAnsi="仿宋" w:cs="仿宋"/>
          <w:sz w:val="44"/>
          <w:szCs w:val="44"/>
        </w:rPr>
      </w:pPr>
    </w:p>
    <w:p w:rsidR="001B0963" w:rsidRDefault="00DD6FBA">
      <w:pPr>
        <w:jc w:val="center"/>
        <w:rPr>
          <w:rFonts w:ascii="仿宋" w:eastAsia="仿宋" w:hAnsi="仿宋" w:cs="仿宋"/>
          <w:sz w:val="44"/>
          <w:szCs w:val="44"/>
        </w:rPr>
      </w:pPr>
      <w:r>
        <w:rPr>
          <w:rFonts w:ascii="仿宋" w:eastAsia="仿宋" w:hAnsi="仿宋" w:cs="仿宋" w:hint="eastAsia"/>
          <w:sz w:val="44"/>
          <w:szCs w:val="44"/>
        </w:rPr>
        <w:t>使 用 说 明</w:t>
      </w:r>
    </w:p>
    <w:p w:rsidR="001B0963" w:rsidRDefault="001B0963">
      <w:pPr>
        <w:ind w:firstLineChars="200" w:firstLine="640"/>
        <w:rPr>
          <w:rFonts w:ascii="仿宋" w:eastAsia="仿宋" w:hAnsi="仿宋" w:cs="仿宋"/>
          <w:sz w:val="32"/>
          <w:szCs w:val="32"/>
        </w:rPr>
      </w:pPr>
    </w:p>
    <w:p w:rsidR="001B0963" w:rsidRDefault="00DD6FBA">
      <w:pPr>
        <w:ind w:firstLineChars="200" w:firstLine="560"/>
        <w:rPr>
          <w:rFonts w:ascii="仿宋" w:eastAsia="仿宋" w:hAnsi="仿宋" w:cs="仿宋"/>
          <w:sz w:val="28"/>
          <w:szCs w:val="28"/>
        </w:rPr>
      </w:pPr>
      <w:r>
        <w:rPr>
          <w:rFonts w:ascii="仿宋" w:eastAsia="仿宋" w:hAnsi="仿宋" w:cs="仿宋" w:hint="eastAsia"/>
          <w:sz w:val="28"/>
          <w:szCs w:val="28"/>
        </w:rPr>
        <w:t>1.本合同标准文本适用于购买现成货物的采购项目，不包括需要供应商定制开发、创新研发的货物采购项目。</w:t>
      </w:r>
    </w:p>
    <w:p w:rsidR="001B0963" w:rsidRDefault="00DD6FBA">
      <w:pPr>
        <w:rPr>
          <w:rFonts w:ascii="仿宋" w:eastAsia="仿宋" w:hAnsi="仿宋" w:cs="仿宋"/>
          <w:sz w:val="28"/>
          <w:szCs w:val="28"/>
        </w:rPr>
      </w:pPr>
      <w:r>
        <w:rPr>
          <w:rFonts w:ascii="仿宋" w:eastAsia="仿宋" w:hAnsi="仿宋" w:cs="仿宋" w:hint="eastAsia"/>
          <w:sz w:val="28"/>
          <w:szCs w:val="28"/>
        </w:rPr>
        <w:t xml:space="preserve">    2.本合同标准文本为政府采购货物买卖合同编制提供参考，可以结合采购项目具体情况，对文本作必要的调整修订后使用。</w:t>
      </w:r>
    </w:p>
    <w:p w:rsidR="001B0963" w:rsidRDefault="00DD6FBA">
      <w:pPr>
        <w:ind w:firstLineChars="200" w:firstLine="560"/>
        <w:rPr>
          <w:rFonts w:ascii="仿宋" w:eastAsia="仿宋" w:hAnsi="仿宋" w:cs="仿宋"/>
          <w:sz w:val="28"/>
          <w:szCs w:val="28"/>
        </w:rPr>
      </w:pPr>
      <w:r>
        <w:rPr>
          <w:rFonts w:ascii="仿宋" w:eastAsia="仿宋" w:hAnsi="仿宋" w:cs="仿宋" w:hint="eastAsia"/>
          <w:sz w:val="28"/>
          <w:szCs w:val="28"/>
        </w:rPr>
        <w:t>3.本合同标准文本各条款中，如涉及填写多家供应商、制造商，多种采购标的、分包主要内容等信息的，可根据采购项目具体情况添加信息项。</w:t>
      </w:r>
    </w:p>
    <w:p w:rsidR="001B0963" w:rsidRDefault="001B0963">
      <w:pPr>
        <w:ind w:firstLineChars="200" w:firstLine="560"/>
        <w:rPr>
          <w:rFonts w:ascii="仿宋" w:eastAsia="仿宋" w:hAnsi="仿宋" w:cs="仿宋"/>
          <w:sz w:val="28"/>
          <w:szCs w:val="28"/>
        </w:rPr>
        <w:sectPr w:rsidR="001B0963">
          <w:headerReference w:type="default" r:id="rId14"/>
          <w:footerReference w:type="default" r:id="rId15"/>
          <w:pgSz w:w="11906" w:h="16838"/>
          <w:pgMar w:top="1440" w:right="1332" w:bottom="1440" w:left="1332" w:header="851" w:footer="992" w:gutter="0"/>
          <w:cols w:space="720"/>
          <w:docGrid w:type="lines" w:linePitch="312"/>
        </w:sectPr>
      </w:pPr>
    </w:p>
    <w:p w:rsidR="001B0963" w:rsidRDefault="00DD6FBA">
      <w:pPr>
        <w:pStyle w:val="2"/>
        <w:numPr>
          <w:ilvl w:val="1"/>
          <w:numId w:val="0"/>
        </w:numPr>
        <w:tabs>
          <w:tab w:val="left" w:pos="360"/>
        </w:tabs>
        <w:adjustRightInd w:val="0"/>
        <w:snapToGrid w:val="0"/>
        <w:spacing w:line="400" w:lineRule="exact"/>
        <w:ind w:left="425"/>
        <w:jc w:val="center"/>
        <w:rPr>
          <w:rFonts w:ascii="仿宋" w:eastAsia="仿宋" w:hAnsi="仿宋" w:cs="仿宋"/>
          <w:b w:val="0"/>
          <w:sz w:val="28"/>
          <w:szCs w:val="28"/>
        </w:rPr>
      </w:pPr>
      <w:bookmarkStart w:id="222" w:name="_Toc26527"/>
      <w:bookmarkStart w:id="223" w:name="_Toc22209"/>
      <w:bookmarkStart w:id="224" w:name="_Toc172617289"/>
      <w:bookmarkStart w:id="225" w:name="_Toc14794"/>
      <w:bookmarkStart w:id="226" w:name="_Toc10353"/>
      <w:r>
        <w:rPr>
          <w:rFonts w:ascii="仿宋" w:eastAsia="仿宋" w:hAnsi="仿宋" w:cs="仿宋" w:hint="eastAsia"/>
          <w:b w:val="0"/>
          <w:sz w:val="28"/>
          <w:szCs w:val="28"/>
        </w:rPr>
        <w:lastRenderedPageBreak/>
        <w:t>第一节 政府采购合同协议书</w:t>
      </w:r>
      <w:bookmarkEnd w:id="222"/>
      <w:bookmarkEnd w:id="223"/>
      <w:bookmarkEnd w:id="224"/>
      <w:bookmarkEnd w:id="225"/>
      <w:bookmarkEnd w:id="226"/>
    </w:p>
    <w:p w:rsidR="001B0963" w:rsidRDefault="001B0963">
      <w:pPr>
        <w:keepNext/>
        <w:keepLines/>
        <w:adjustRightInd w:val="0"/>
        <w:snapToGrid w:val="0"/>
        <w:spacing w:line="400" w:lineRule="exact"/>
        <w:jc w:val="center"/>
        <w:rPr>
          <w:rFonts w:ascii="仿宋" w:eastAsia="仿宋" w:hAnsi="仿宋" w:cs="仿宋"/>
          <w:sz w:val="28"/>
          <w:szCs w:val="28"/>
        </w:rPr>
      </w:pPr>
    </w:p>
    <w:p w:rsidR="001B0963" w:rsidRDefault="00DD6FBA">
      <w:pPr>
        <w:adjustRightInd w:val="0"/>
        <w:snapToGrid w:val="0"/>
        <w:spacing w:line="400" w:lineRule="exact"/>
        <w:rPr>
          <w:rFonts w:ascii="仿宋" w:eastAsia="仿宋" w:hAnsi="仿宋" w:cs="仿宋"/>
          <w:szCs w:val="21"/>
        </w:rPr>
      </w:pPr>
      <w:r>
        <w:rPr>
          <w:rFonts w:ascii="仿宋" w:eastAsia="仿宋" w:hAnsi="仿宋" w:cs="仿宋" w:hint="eastAsia"/>
          <w:szCs w:val="21"/>
        </w:rPr>
        <w:t>甲方（全称）：</w:t>
      </w:r>
      <w:r>
        <w:rPr>
          <w:rFonts w:ascii="仿宋" w:eastAsia="仿宋" w:hAnsi="仿宋" w:cs="仿宋" w:hint="eastAsia"/>
          <w:szCs w:val="21"/>
          <w:u w:val="single"/>
        </w:rPr>
        <w:t xml:space="preserve">                        </w:t>
      </w:r>
      <w:r>
        <w:rPr>
          <w:rFonts w:ascii="仿宋" w:eastAsia="仿宋" w:hAnsi="仿宋" w:cs="仿宋" w:hint="eastAsia"/>
          <w:szCs w:val="21"/>
        </w:rPr>
        <w:t>（采购人、受采购人委托签订合同的单位或采购文件约定的合同甲方）</w:t>
      </w:r>
    </w:p>
    <w:p w:rsidR="001B0963" w:rsidRDefault="00DD6FBA">
      <w:pPr>
        <w:adjustRightInd w:val="0"/>
        <w:snapToGrid w:val="0"/>
        <w:spacing w:line="400" w:lineRule="exact"/>
        <w:rPr>
          <w:rFonts w:ascii="仿宋" w:eastAsia="仿宋" w:hAnsi="仿宋" w:cs="仿宋"/>
          <w:szCs w:val="21"/>
        </w:rPr>
      </w:pPr>
      <w:r>
        <w:rPr>
          <w:rFonts w:ascii="仿宋" w:eastAsia="仿宋" w:hAnsi="仿宋" w:cs="仿宋" w:hint="eastAsia"/>
          <w:szCs w:val="21"/>
        </w:rPr>
        <w:t>乙方1（全称）：</w:t>
      </w:r>
      <w:r>
        <w:rPr>
          <w:rFonts w:ascii="仿宋" w:eastAsia="仿宋" w:hAnsi="仿宋" w:cs="仿宋" w:hint="eastAsia"/>
          <w:szCs w:val="21"/>
          <w:u w:val="single"/>
        </w:rPr>
        <w:t xml:space="preserve">                       </w:t>
      </w:r>
      <w:r>
        <w:rPr>
          <w:rFonts w:ascii="仿宋" w:eastAsia="仿宋" w:hAnsi="仿宋" w:cs="仿宋" w:hint="eastAsia"/>
          <w:szCs w:val="21"/>
        </w:rPr>
        <w:t>（供应商）</w:t>
      </w:r>
    </w:p>
    <w:p w:rsidR="001B0963" w:rsidRDefault="00DD6FBA">
      <w:pPr>
        <w:adjustRightInd w:val="0"/>
        <w:snapToGrid w:val="0"/>
        <w:spacing w:line="400" w:lineRule="exact"/>
        <w:rPr>
          <w:rFonts w:ascii="仿宋" w:eastAsia="仿宋" w:hAnsi="仿宋" w:cs="仿宋"/>
          <w:szCs w:val="21"/>
        </w:rPr>
      </w:pPr>
      <w:r>
        <w:rPr>
          <w:rFonts w:ascii="仿宋" w:eastAsia="仿宋" w:hAnsi="仿宋" w:cs="仿宋" w:hint="eastAsia"/>
          <w:szCs w:val="21"/>
        </w:rPr>
        <w:t>乙方2（全称）：</w:t>
      </w:r>
      <w:r>
        <w:rPr>
          <w:rFonts w:ascii="仿宋" w:eastAsia="仿宋" w:hAnsi="仿宋" w:cs="仿宋" w:hint="eastAsia"/>
          <w:szCs w:val="21"/>
          <w:u w:val="single"/>
        </w:rPr>
        <w:t xml:space="preserve">                        </w:t>
      </w:r>
      <w:r>
        <w:rPr>
          <w:rFonts w:ascii="仿宋" w:eastAsia="仿宋" w:hAnsi="仿宋" w:cs="仿宋" w:hint="eastAsia"/>
          <w:szCs w:val="21"/>
        </w:rPr>
        <w:t>（联合体成员供应商或其他合同主体）（如有）</w:t>
      </w:r>
    </w:p>
    <w:p w:rsidR="001B0963" w:rsidRDefault="00DD6FBA">
      <w:pPr>
        <w:adjustRightInd w:val="0"/>
        <w:snapToGrid w:val="0"/>
        <w:spacing w:line="400" w:lineRule="exact"/>
        <w:rPr>
          <w:rFonts w:ascii="仿宋" w:eastAsia="仿宋" w:hAnsi="仿宋" w:cs="仿宋"/>
          <w:szCs w:val="21"/>
        </w:rPr>
      </w:pPr>
      <w:r>
        <w:rPr>
          <w:rFonts w:ascii="仿宋" w:eastAsia="仿宋" w:hAnsi="仿宋" w:cs="仿宋" w:hint="eastAsia"/>
        </w:rPr>
        <w:t>乙方</w:t>
      </w:r>
      <w:r>
        <w:rPr>
          <w:rFonts w:ascii="仿宋" w:eastAsia="仿宋" w:hAnsi="仿宋" w:cs="仿宋" w:hint="eastAsia"/>
          <w:szCs w:val="21"/>
        </w:rPr>
        <w:t>3</w:t>
      </w:r>
      <w:r>
        <w:rPr>
          <w:rFonts w:ascii="仿宋" w:eastAsia="仿宋" w:hAnsi="仿宋" w:cs="仿宋" w:hint="eastAsia"/>
        </w:rPr>
        <w:t>（全称）</w:t>
      </w:r>
      <w:r>
        <w:rPr>
          <w:rFonts w:ascii="仿宋" w:eastAsia="仿宋" w:hAnsi="仿宋" w:cs="仿宋" w:hint="eastAsia"/>
          <w:szCs w:val="21"/>
          <w:u w:val="single"/>
        </w:rPr>
        <w:t xml:space="preserve">                          </w:t>
      </w:r>
      <w:r>
        <w:rPr>
          <w:rFonts w:ascii="仿宋" w:eastAsia="仿宋" w:hAnsi="仿宋" w:cs="仿宋" w:hint="eastAsia"/>
          <w:szCs w:val="21"/>
        </w:rPr>
        <w:t>（联合体成员供应商或其他合同主体）（如有）</w:t>
      </w:r>
    </w:p>
    <w:p w:rsidR="001B0963" w:rsidRDefault="00DD6FBA">
      <w:pPr>
        <w:pStyle w:val="af2"/>
        <w:adjustRightInd w:val="0"/>
        <w:snapToGrid w:val="0"/>
        <w:spacing w:line="400" w:lineRule="exact"/>
        <w:ind w:firstLineChars="200" w:firstLine="420"/>
        <w:rPr>
          <w:rFonts w:ascii="仿宋" w:eastAsia="仿宋" w:hAnsi="仿宋" w:cs="仿宋"/>
          <w:szCs w:val="21"/>
        </w:rPr>
      </w:pPr>
      <w:r>
        <w:rPr>
          <w:rFonts w:ascii="仿宋" w:eastAsia="仿宋" w:hAnsi="仿宋" w:cs="仿宋"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1B0963" w:rsidRDefault="00DD6FBA">
      <w:pPr>
        <w:numPr>
          <w:ilvl w:val="0"/>
          <w:numId w:val="5"/>
        </w:numPr>
        <w:adjustRightInd w:val="0"/>
        <w:snapToGrid w:val="0"/>
        <w:spacing w:line="400" w:lineRule="exact"/>
        <w:ind w:firstLineChars="200" w:firstLine="422"/>
        <w:rPr>
          <w:rFonts w:ascii="仿宋" w:eastAsia="仿宋" w:hAnsi="仿宋" w:cs="仿宋"/>
          <w:b/>
          <w:szCs w:val="21"/>
        </w:rPr>
      </w:pPr>
      <w:r>
        <w:rPr>
          <w:rFonts w:ascii="仿宋" w:eastAsia="仿宋" w:hAnsi="仿宋" w:cs="仿宋" w:hint="eastAsia"/>
          <w:b/>
          <w:szCs w:val="21"/>
        </w:rPr>
        <w:t>项目信息</w:t>
      </w:r>
    </w:p>
    <w:p w:rsidR="001B0963" w:rsidRDefault="00DD6FBA">
      <w:pPr>
        <w:pStyle w:val="af2"/>
        <w:numPr>
          <w:ilvl w:val="0"/>
          <w:numId w:val="6"/>
        </w:numPr>
        <w:adjustRightInd w:val="0"/>
        <w:snapToGrid w:val="0"/>
        <w:spacing w:line="400" w:lineRule="exact"/>
        <w:ind w:firstLineChars="200" w:firstLine="420"/>
        <w:rPr>
          <w:rFonts w:ascii="仿宋" w:eastAsia="仿宋" w:hAnsi="仿宋" w:cs="仿宋"/>
          <w:szCs w:val="21"/>
          <w:u w:val="single"/>
        </w:rPr>
      </w:pPr>
      <w:r>
        <w:rPr>
          <w:rFonts w:ascii="仿宋" w:eastAsia="仿宋" w:hAnsi="仿宋" w:cs="仿宋" w:hint="eastAsia"/>
          <w:szCs w:val="21"/>
        </w:rPr>
        <w:t>采购项目名称：</w:t>
      </w:r>
      <w:r>
        <w:rPr>
          <w:rFonts w:ascii="仿宋" w:eastAsia="仿宋" w:hAnsi="仿宋" w:cs="仿宋" w:hint="eastAsia"/>
          <w:szCs w:val="21"/>
          <w:u w:val="single"/>
        </w:rPr>
        <w:t xml:space="preserve">                                          </w:t>
      </w:r>
    </w:p>
    <w:p w:rsidR="001B0963" w:rsidRDefault="00DD6FBA">
      <w:pPr>
        <w:pStyle w:val="af2"/>
        <w:tabs>
          <w:tab w:val="left" w:pos="999"/>
        </w:tabs>
        <w:adjustRightInd w:val="0"/>
        <w:snapToGrid w:val="0"/>
        <w:spacing w:line="400" w:lineRule="exact"/>
        <w:ind w:firstLine="0"/>
        <w:rPr>
          <w:rFonts w:ascii="仿宋" w:eastAsia="仿宋" w:hAnsi="仿宋" w:cs="仿宋"/>
          <w:szCs w:val="21"/>
        </w:rPr>
      </w:pPr>
      <w:r>
        <w:rPr>
          <w:rFonts w:ascii="仿宋" w:eastAsia="仿宋" w:hAnsi="仿宋" w:cs="仿宋" w:hint="eastAsia"/>
          <w:szCs w:val="21"/>
        </w:rPr>
        <w:t xml:space="preserve">         采购项目编号：</w:t>
      </w:r>
      <w:r>
        <w:rPr>
          <w:rFonts w:ascii="仿宋" w:eastAsia="仿宋" w:hAnsi="仿宋" w:cs="仿宋" w:hint="eastAsia"/>
          <w:szCs w:val="21"/>
          <w:u w:val="single"/>
        </w:rPr>
        <w:t xml:space="preserve">                                          </w:t>
      </w:r>
    </w:p>
    <w:p w:rsidR="001B0963" w:rsidRDefault="00DD6FBA">
      <w:pPr>
        <w:pStyle w:val="af2"/>
        <w:adjustRightInd w:val="0"/>
        <w:snapToGrid w:val="0"/>
        <w:spacing w:line="400" w:lineRule="exact"/>
        <w:ind w:firstLineChars="200" w:firstLine="420"/>
        <w:rPr>
          <w:rFonts w:ascii="仿宋" w:eastAsia="仿宋" w:hAnsi="仿宋" w:cs="仿宋"/>
          <w:szCs w:val="21"/>
        </w:rPr>
      </w:pPr>
      <w:r>
        <w:rPr>
          <w:rFonts w:ascii="仿宋" w:eastAsia="仿宋" w:hAnsi="仿宋" w:cs="仿宋" w:hint="eastAsia"/>
          <w:szCs w:val="21"/>
        </w:rPr>
        <w:t>（2）采购计划编号：</w:t>
      </w:r>
      <w:r>
        <w:rPr>
          <w:rFonts w:ascii="仿宋" w:eastAsia="仿宋" w:hAnsi="仿宋" w:cs="仿宋" w:hint="eastAsia"/>
          <w:szCs w:val="21"/>
          <w:u w:val="single"/>
        </w:rPr>
        <w:t xml:space="preserve">                                          </w:t>
      </w:r>
      <w:r>
        <w:rPr>
          <w:rFonts w:ascii="仿宋" w:eastAsia="仿宋" w:hAnsi="仿宋" w:cs="仿宋" w:hint="eastAsia"/>
          <w:szCs w:val="21"/>
        </w:rPr>
        <w:t xml:space="preserve"> </w:t>
      </w:r>
    </w:p>
    <w:p w:rsidR="001B0963" w:rsidRDefault="00DD6FBA">
      <w:pPr>
        <w:adjustRightInd w:val="0"/>
        <w:snapToGrid w:val="0"/>
        <w:spacing w:line="400" w:lineRule="exact"/>
        <w:ind w:firstLineChars="200" w:firstLine="420"/>
        <w:rPr>
          <w:rFonts w:ascii="仿宋" w:eastAsia="仿宋" w:hAnsi="仿宋" w:cs="仿宋"/>
          <w:szCs w:val="21"/>
        </w:rPr>
      </w:pPr>
      <w:r>
        <w:rPr>
          <w:rFonts w:ascii="仿宋" w:eastAsia="仿宋" w:hAnsi="仿宋" w:cs="仿宋" w:hint="eastAsia"/>
          <w:szCs w:val="21"/>
        </w:rPr>
        <w:t>（3）项目内容：</w:t>
      </w:r>
    </w:p>
    <w:p w:rsidR="001B0963" w:rsidRDefault="00DD6FBA">
      <w:pPr>
        <w:adjustRightInd w:val="0"/>
        <w:snapToGrid w:val="0"/>
        <w:spacing w:line="400" w:lineRule="exact"/>
        <w:ind w:firstLineChars="200" w:firstLine="420"/>
        <w:rPr>
          <w:rFonts w:ascii="仿宋" w:eastAsia="仿宋" w:hAnsi="仿宋" w:cs="仿宋"/>
          <w:szCs w:val="21"/>
        </w:rPr>
      </w:pPr>
      <w:r>
        <w:rPr>
          <w:rFonts w:ascii="仿宋" w:eastAsia="仿宋" w:hAnsi="仿宋" w:cs="仿宋" w:hint="eastAsia"/>
          <w:szCs w:val="21"/>
        </w:rPr>
        <w:t xml:space="preserve">     采购标的及数量（台/套</w:t>
      </w:r>
      <w:r>
        <w:rPr>
          <w:rFonts w:ascii="仿宋" w:eastAsia="仿宋" w:hAnsi="仿宋" w:cs="仿宋" w:hint="eastAsia"/>
          <w:szCs w:val="21"/>
          <w:lang w:val="en"/>
        </w:rPr>
        <w:t>/个/架/组等</w:t>
      </w:r>
      <w:r>
        <w:rPr>
          <w:rFonts w:ascii="仿宋" w:eastAsia="仿宋" w:hAnsi="仿宋" w:cs="仿宋" w:hint="eastAsia"/>
          <w:szCs w:val="21"/>
        </w:rPr>
        <w:t>）：</w:t>
      </w:r>
      <w:r>
        <w:rPr>
          <w:rFonts w:ascii="仿宋" w:eastAsia="仿宋" w:hAnsi="仿宋" w:cs="仿宋" w:hint="eastAsia"/>
          <w:szCs w:val="21"/>
          <w:u w:val="single"/>
        </w:rPr>
        <w:t xml:space="preserve">                                         </w:t>
      </w:r>
      <w:r>
        <w:rPr>
          <w:rFonts w:ascii="仿宋" w:eastAsia="仿宋" w:hAnsi="仿宋" w:cs="仿宋" w:hint="eastAsia"/>
          <w:szCs w:val="21"/>
        </w:rPr>
        <w:t xml:space="preserve"> </w:t>
      </w:r>
    </w:p>
    <w:p w:rsidR="001B0963" w:rsidRDefault="00DD6FBA">
      <w:pPr>
        <w:adjustRightInd w:val="0"/>
        <w:snapToGrid w:val="0"/>
        <w:spacing w:line="400" w:lineRule="exact"/>
        <w:ind w:firstLineChars="200" w:firstLine="420"/>
        <w:rPr>
          <w:rFonts w:ascii="仿宋" w:eastAsia="仿宋" w:hAnsi="仿宋" w:cs="仿宋"/>
          <w:szCs w:val="21"/>
          <w:lang w:val="en"/>
        </w:rPr>
      </w:pPr>
      <w:r>
        <w:rPr>
          <w:rFonts w:ascii="仿宋" w:eastAsia="仿宋" w:hAnsi="仿宋" w:cs="仿宋" w:hint="eastAsia"/>
          <w:szCs w:val="21"/>
        </w:rPr>
        <w:t xml:space="preserve">     品牌：</w:t>
      </w:r>
      <w:r>
        <w:rPr>
          <w:rFonts w:ascii="仿宋" w:eastAsia="仿宋" w:hAnsi="仿宋" w:cs="仿宋" w:hint="eastAsia"/>
          <w:szCs w:val="21"/>
          <w:u w:val="single"/>
        </w:rPr>
        <w:t xml:space="preserve">      </w:t>
      </w:r>
      <w:r>
        <w:rPr>
          <w:rFonts w:ascii="仿宋" w:eastAsia="仿宋" w:hAnsi="仿宋" w:cs="仿宋" w:hint="eastAsia"/>
          <w:szCs w:val="21"/>
          <w:u w:val="single"/>
          <w:lang w:val="en"/>
        </w:rPr>
        <w:t xml:space="preserve">   </w:t>
      </w:r>
      <w:r>
        <w:rPr>
          <w:rFonts w:ascii="仿宋" w:eastAsia="仿宋" w:hAnsi="仿宋" w:cs="仿宋" w:hint="eastAsia"/>
          <w:szCs w:val="21"/>
          <w:u w:val="single"/>
        </w:rPr>
        <w:t xml:space="preserve">    </w:t>
      </w:r>
      <w:r>
        <w:rPr>
          <w:rFonts w:ascii="仿宋" w:eastAsia="仿宋" w:hAnsi="仿宋" w:cs="仿宋" w:hint="eastAsia"/>
          <w:szCs w:val="21"/>
          <w:u w:val="single"/>
          <w:lang w:val="en"/>
        </w:rPr>
        <w:t xml:space="preserve"> </w:t>
      </w:r>
      <w:r>
        <w:rPr>
          <w:rFonts w:ascii="仿宋" w:eastAsia="仿宋" w:hAnsi="仿宋" w:cs="仿宋" w:hint="eastAsia"/>
          <w:szCs w:val="21"/>
          <w:u w:val="single"/>
        </w:rPr>
        <w:t xml:space="preserve"> </w:t>
      </w:r>
      <w:r>
        <w:rPr>
          <w:rFonts w:ascii="仿宋" w:eastAsia="仿宋" w:hAnsi="仿宋" w:cs="仿宋" w:hint="eastAsia"/>
          <w:szCs w:val="21"/>
          <w:lang w:val="en"/>
        </w:rPr>
        <w:t xml:space="preserve">     </w:t>
      </w:r>
      <w:r>
        <w:rPr>
          <w:rFonts w:ascii="仿宋" w:eastAsia="仿宋" w:hAnsi="仿宋" w:cs="仿宋" w:hint="eastAsia"/>
          <w:szCs w:val="21"/>
        </w:rPr>
        <w:t>规格型号：</w:t>
      </w:r>
      <w:r>
        <w:rPr>
          <w:rFonts w:ascii="仿宋" w:eastAsia="仿宋" w:hAnsi="仿宋" w:cs="仿宋" w:hint="eastAsia"/>
          <w:szCs w:val="21"/>
          <w:u w:val="single"/>
        </w:rPr>
        <w:t xml:space="preserve">   </w:t>
      </w:r>
      <w:r>
        <w:rPr>
          <w:rFonts w:ascii="仿宋" w:eastAsia="仿宋" w:hAnsi="仿宋" w:cs="仿宋" w:hint="eastAsia"/>
          <w:szCs w:val="21"/>
          <w:u w:val="single"/>
          <w:lang w:val="en"/>
        </w:rPr>
        <w:t xml:space="preserve">  </w:t>
      </w:r>
      <w:r>
        <w:rPr>
          <w:rFonts w:ascii="仿宋" w:eastAsia="仿宋" w:hAnsi="仿宋" w:cs="仿宋" w:hint="eastAsia"/>
          <w:szCs w:val="21"/>
          <w:u w:val="single"/>
        </w:rPr>
        <w:t xml:space="preserve">       </w:t>
      </w:r>
      <w:r>
        <w:rPr>
          <w:rFonts w:ascii="仿宋" w:eastAsia="仿宋" w:hAnsi="仿宋" w:cs="仿宋" w:hint="eastAsia"/>
          <w:szCs w:val="21"/>
          <w:u w:val="single"/>
          <w:lang w:val="en"/>
        </w:rPr>
        <w:t xml:space="preserve">   </w:t>
      </w:r>
    </w:p>
    <w:p w:rsidR="001B0963" w:rsidRDefault="00DD6FBA">
      <w:pPr>
        <w:adjustRightInd w:val="0"/>
        <w:snapToGrid w:val="0"/>
        <w:spacing w:line="400" w:lineRule="exact"/>
        <w:ind w:firstLineChars="450" w:firstLine="945"/>
        <w:rPr>
          <w:rFonts w:ascii="仿宋" w:eastAsia="仿宋" w:hAnsi="仿宋" w:cs="仿宋"/>
          <w:szCs w:val="21"/>
          <w:u w:val="single"/>
        </w:rPr>
      </w:pPr>
      <w:r>
        <w:rPr>
          <w:rFonts w:ascii="仿宋" w:eastAsia="仿宋" w:hAnsi="仿宋" w:cs="仿宋" w:hint="eastAsia"/>
          <w:szCs w:val="21"/>
        </w:rPr>
        <w:t>采购标的的技术要求、商务要求具体见附件。</w:t>
      </w:r>
    </w:p>
    <w:p w:rsidR="001B0963" w:rsidRDefault="00DD6FBA">
      <w:pPr>
        <w:adjustRightInd w:val="0"/>
        <w:snapToGrid w:val="0"/>
        <w:spacing w:line="400" w:lineRule="exact"/>
        <w:ind w:firstLineChars="450" w:firstLine="945"/>
        <w:rPr>
          <w:rFonts w:ascii="仿宋" w:eastAsia="仿宋" w:hAnsi="仿宋" w:cs="仿宋"/>
          <w:szCs w:val="21"/>
        </w:rPr>
      </w:pPr>
      <w:r>
        <w:rPr>
          <w:rFonts w:ascii="仿宋" w:eastAsia="仿宋" w:hAnsi="仿宋" w:cs="仿宋" w:hint="eastAsia"/>
          <w:szCs w:val="21"/>
        </w:rPr>
        <w:t>①涉及信息类产品，请填写该产品关键部件的品牌、型号：</w:t>
      </w:r>
    </w:p>
    <w:p w:rsidR="001B0963" w:rsidRDefault="00DD6FBA">
      <w:pPr>
        <w:adjustRightInd w:val="0"/>
        <w:snapToGrid w:val="0"/>
        <w:spacing w:line="400" w:lineRule="exact"/>
        <w:ind w:firstLineChars="200" w:firstLine="420"/>
        <w:rPr>
          <w:rFonts w:ascii="仿宋" w:eastAsia="仿宋" w:hAnsi="仿宋" w:cs="仿宋"/>
          <w:kern w:val="0"/>
          <w:szCs w:val="21"/>
          <w:u w:val="single"/>
        </w:rPr>
      </w:pPr>
      <w:r>
        <w:rPr>
          <w:rFonts w:ascii="仿宋" w:eastAsia="仿宋" w:hAnsi="仿宋" w:cs="仿宋" w:hint="eastAsia"/>
          <w:szCs w:val="21"/>
        </w:rPr>
        <w:t xml:space="preserve">     标的名称：</w:t>
      </w:r>
      <w:r>
        <w:rPr>
          <w:rFonts w:ascii="仿宋" w:eastAsia="仿宋" w:hAnsi="仿宋" w:cs="仿宋" w:hint="eastAsia"/>
          <w:kern w:val="0"/>
          <w:szCs w:val="21"/>
          <w:u w:val="single"/>
        </w:rPr>
        <w:t xml:space="preserve">      </w:t>
      </w:r>
      <w:r>
        <w:rPr>
          <w:rFonts w:ascii="仿宋" w:eastAsia="仿宋" w:hAnsi="仿宋" w:cs="仿宋" w:hint="eastAsia"/>
          <w:kern w:val="0"/>
          <w:szCs w:val="21"/>
          <w:u w:val="single"/>
          <w:lang w:val="en"/>
        </w:rPr>
        <w:t xml:space="preserve">               </w:t>
      </w:r>
      <w:r>
        <w:rPr>
          <w:rFonts w:ascii="仿宋" w:eastAsia="仿宋" w:hAnsi="仿宋" w:cs="仿宋" w:hint="eastAsia"/>
          <w:kern w:val="0"/>
          <w:szCs w:val="21"/>
          <w:u w:val="single"/>
        </w:rPr>
        <w:t xml:space="preserve">    </w:t>
      </w:r>
    </w:p>
    <w:p w:rsidR="001B0963" w:rsidRDefault="00DD6FBA">
      <w:pPr>
        <w:adjustRightInd w:val="0"/>
        <w:snapToGrid w:val="0"/>
        <w:spacing w:line="400" w:lineRule="exact"/>
        <w:ind w:firstLineChars="200" w:firstLine="420"/>
        <w:rPr>
          <w:rFonts w:ascii="仿宋" w:eastAsia="仿宋" w:hAnsi="仿宋" w:cs="仿宋"/>
          <w:szCs w:val="21"/>
        </w:rPr>
      </w:pPr>
      <w:r>
        <w:rPr>
          <w:rFonts w:ascii="仿宋" w:eastAsia="仿宋" w:hAnsi="仿宋" w:cs="仿宋" w:hint="eastAsia"/>
          <w:szCs w:val="21"/>
        </w:rPr>
        <w:t xml:space="preserve">     关键部件：</w:t>
      </w:r>
      <w:r>
        <w:rPr>
          <w:rFonts w:ascii="仿宋" w:eastAsia="仿宋" w:hAnsi="仿宋" w:cs="仿宋" w:hint="eastAsia"/>
          <w:kern w:val="0"/>
          <w:szCs w:val="21"/>
          <w:u w:val="single"/>
        </w:rPr>
        <w:t xml:space="preserve">          </w:t>
      </w:r>
      <w:r>
        <w:rPr>
          <w:rFonts w:ascii="仿宋" w:eastAsia="仿宋" w:hAnsi="仿宋" w:cs="仿宋" w:hint="eastAsia"/>
          <w:kern w:val="0"/>
          <w:szCs w:val="21"/>
        </w:rPr>
        <w:t xml:space="preserve"> </w:t>
      </w:r>
      <w:r>
        <w:rPr>
          <w:rFonts w:ascii="仿宋" w:eastAsia="仿宋" w:hAnsi="仿宋" w:cs="仿宋" w:hint="eastAsia"/>
          <w:szCs w:val="21"/>
        </w:rPr>
        <w:t>品牌：</w:t>
      </w:r>
      <w:r>
        <w:rPr>
          <w:rFonts w:ascii="仿宋" w:eastAsia="仿宋" w:hAnsi="仿宋" w:cs="仿宋" w:hint="eastAsia"/>
          <w:szCs w:val="21"/>
          <w:u w:val="single"/>
        </w:rPr>
        <w:t xml:space="preserve">        </w:t>
      </w:r>
      <w:r>
        <w:rPr>
          <w:rFonts w:ascii="仿宋" w:eastAsia="仿宋" w:hAnsi="仿宋" w:cs="仿宋" w:hint="eastAsia"/>
          <w:szCs w:val="21"/>
        </w:rPr>
        <w:t xml:space="preserve"> 型号：</w:t>
      </w:r>
      <w:r>
        <w:rPr>
          <w:rFonts w:ascii="仿宋" w:eastAsia="仿宋" w:hAnsi="仿宋" w:cs="仿宋" w:hint="eastAsia"/>
          <w:szCs w:val="21"/>
          <w:u w:val="single"/>
        </w:rPr>
        <w:t xml:space="preserve">       </w:t>
      </w:r>
      <w:r>
        <w:rPr>
          <w:rFonts w:ascii="仿宋" w:eastAsia="仿宋" w:hAnsi="仿宋" w:cs="仿宋" w:hint="eastAsia"/>
          <w:szCs w:val="21"/>
        </w:rPr>
        <w:t xml:space="preserve"> </w:t>
      </w:r>
    </w:p>
    <w:p w:rsidR="001B0963" w:rsidRDefault="00DD6FBA">
      <w:pPr>
        <w:pStyle w:val="AONormal"/>
        <w:ind w:firstLine="420"/>
        <w:rPr>
          <w:rFonts w:ascii="仿宋" w:eastAsia="仿宋" w:hAnsi="仿宋" w:cs="仿宋"/>
          <w:sz w:val="21"/>
        </w:rPr>
      </w:pPr>
      <w:r>
        <w:rPr>
          <w:rFonts w:ascii="仿宋" w:eastAsia="仿宋" w:hAnsi="仿宋" w:cs="仿宋" w:hint="eastAsia"/>
          <w:sz w:val="21"/>
        </w:rPr>
        <w:t xml:space="preserve">     </w:t>
      </w:r>
      <w:r>
        <w:rPr>
          <w:rFonts w:ascii="仿宋" w:eastAsia="仿宋" w:hAnsi="仿宋" w:cs="仿宋" w:hint="eastAsia"/>
          <w:kern w:val="2"/>
          <w:sz w:val="21"/>
        </w:rPr>
        <w:t>关键部件</w:t>
      </w:r>
      <w:r>
        <w:rPr>
          <w:rFonts w:ascii="仿宋" w:eastAsia="仿宋" w:hAnsi="仿宋" w:cs="仿宋" w:hint="eastAsia"/>
          <w:sz w:val="21"/>
        </w:rPr>
        <w:t>：</w:t>
      </w:r>
      <w:r>
        <w:rPr>
          <w:rFonts w:ascii="仿宋" w:eastAsia="仿宋" w:hAnsi="仿宋" w:cs="仿宋" w:hint="eastAsia"/>
          <w:sz w:val="21"/>
          <w:u w:val="single"/>
        </w:rPr>
        <w:t xml:space="preserve">          </w:t>
      </w:r>
      <w:r>
        <w:rPr>
          <w:rFonts w:ascii="仿宋" w:eastAsia="仿宋" w:hAnsi="仿宋" w:cs="仿宋" w:hint="eastAsia"/>
          <w:sz w:val="21"/>
        </w:rPr>
        <w:t xml:space="preserve"> 品牌：</w:t>
      </w:r>
      <w:r>
        <w:rPr>
          <w:rFonts w:ascii="仿宋" w:eastAsia="仿宋" w:hAnsi="仿宋" w:cs="仿宋" w:hint="eastAsia"/>
          <w:sz w:val="21"/>
          <w:u w:val="single"/>
        </w:rPr>
        <w:t xml:space="preserve">        </w:t>
      </w:r>
      <w:r>
        <w:rPr>
          <w:rFonts w:ascii="仿宋" w:eastAsia="仿宋" w:hAnsi="仿宋" w:cs="仿宋" w:hint="eastAsia"/>
          <w:sz w:val="21"/>
        </w:rPr>
        <w:t xml:space="preserve"> 型号：</w:t>
      </w:r>
      <w:r>
        <w:rPr>
          <w:rFonts w:ascii="仿宋" w:eastAsia="仿宋" w:hAnsi="仿宋" w:cs="仿宋" w:hint="eastAsia"/>
          <w:sz w:val="21"/>
          <w:u w:val="single"/>
        </w:rPr>
        <w:t xml:space="preserve">       </w:t>
      </w:r>
      <w:r>
        <w:rPr>
          <w:rFonts w:ascii="仿宋" w:eastAsia="仿宋" w:hAnsi="仿宋" w:cs="仿宋" w:hint="eastAsia"/>
          <w:sz w:val="21"/>
        </w:rPr>
        <w:t xml:space="preserve"> </w:t>
      </w:r>
    </w:p>
    <w:p w:rsidR="001B0963" w:rsidRDefault="00DD6FBA">
      <w:pPr>
        <w:pStyle w:val="AONormal"/>
        <w:ind w:firstLine="420"/>
        <w:rPr>
          <w:rFonts w:ascii="仿宋" w:eastAsia="仿宋" w:hAnsi="仿宋" w:cs="仿宋"/>
          <w:sz w:val="21"/>
        </w:rPr>
      </w:pPr>
      <w:r>
        <w:rPr>
          <w:rFonts w:ascii="仿宋" w:eastAsia="仿宋" w:hAnsi="仿宋" w:cs="仿宋" w:hint="eastAsia"/>
          <w:sz w:val="21"/>
        </w:rPr>
        <w:t xml:space="preserve">     关键部件：</w:t>
      </w:r>
      <w:r>
        <w:rPr>
          <w:rFonts w:ascii="仿宋" w:eastAsia="仿宋" w:hAnsi="仿宋" w:cs="仿宋" w:hint="eastAsia"/>
          <w:sz w:val="21"/>
          <w:u w:val="single"/>
        </w:rPr>
        <w:t xml:space="preserve">          </w:t>
      </w:r>
      <w:r>
        <w:rPr>
          <w:rFonts w:ascii="仿宋" w:eastAsia="仿宋" w:hAnsi="仿宋" w:cs="仿宋" w:hint="eastAsia"/>
          <w:sz w:val="21"/>
        </w:rPr>
        <w:t xml:space="preserve"> 品牌：</w:t>
      </w:r>
      <w:r>
        <w:rPr>
          <w:rFonts w:ascii="仿宋" w:eastAsia="仿宋" w:hAnsi="仿宋" w:cs="仿宋" w:hint="eastAsia"/>
          <w:sz w:val="21"/>
          <w:u w:val="single"/>
        </w:rPr>
        <w:t xml:space="preserve">        </w:t>
      </w:r>
      <w:r>
        <w:rPr>
          <w:rFonts w:ascii="仿宋" w:eastAsia="仿宋" w:hAnsi="仿宋" w:cs="仿宋" w:hint="eastAsia"/>
          <w:sz w:val="21"/>
        </w:rPr>
        <w:t xml:space="preserve"> 型号：</w:t>
      </w:r>
      <w:r>
        <w:rPr>
          <w:rFonts w:ascii="仿宋" w:eastAsia="仿宋" w:hAnsi="仿宋" w:cs="仿宋" w:hint="eastAsia"/>
          <w:sz w:val="21"/>
          <w:u w:val="single"/>
        </w:rPr>
        <w:t xml:space="preserve">       </w:t>
      </w:r>
    </w:p>
    <w:p w:rsidR="001B0963" w:rsidRDefault="00DD6FBA">
      <w:pPr>
        <w:pStyle w:val="AONormal"/>
        <w:snapToGrid w:val="0"/>
        <w:ind w:firstLineChars="0" w:firstLine="0"/>
        <w:rPr>
          <w:rFonts w:ascii="仿宋" w:eastAsia="仿宋" w:hAnsi="仿宋" w:cs="仿宋"/>
          <w:sz w:val="21"/>
        </w:rPr>
      </w:pPr>
      <w:r>
        <w:rPr>
          <w:rFonts w:ascii="仿宋" w:eastAsia="仿宋" w:hAnsi="仿宋" w:cs="仿宋"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rsidR="001B0963" w:rsidRDefault="00DD6FBA">
      <w:pPr>
        <w:pStyle w:val="AONormal"/>
        <w:snapToGrid w:val="0"/>
        <w:ind w:firstLineChars="0" w:firstLine="0"/>
        <w:rPr>
          <w:rFonts w:ascii="仿宋" w:eastAsia="仿宋" w:hAnsi="仿宋" w:cs="仿宋"/>
          <w:sz w:val="21"/>
        </w:rPr>
      </w:pPr>
      <w:r>
        <w:rPr>
          <w:rFonts w:ascii="仿宋" w:eastAsia="仿宋" w:hAnsi="仿宋" w:cs="仿宋" w:hint="eastAsia"/>
          <w:sz w:val="21"/>
        </w:rPr>
        <w:t xml:space="preserve">         ②涉及车辆采购，请填写是否属于新能源汽车：</w:t>
      </w:r>
    </w:p>
    <w:p w:rsidR="001B0963" w:rsidRDefault="00DD6FBA">
      <w:pPr>
        <w:pStyle w:val="AONormal"/>
        <w:snapToGrid w:val="0"/>
        <w:ind w:firstLineChars="0" w:firstLine="0"/>
        <w:rPr>
          <w:rFonts w:ascii="仿宋" w:eastAsia="仿宋" w:hAnsi="仿宋" w:cs="仿宋"/>
          <w:sz w:val="21"/>
        </w:rPr>
      </w:pPr>
      <w:r>
        <w:rPr>
          <w:rFonts w:ascii="仿宋" w:eastAsia="仿宋" w:hAnsi="仿宋" w:cs="仿宋" w:hint="eastAsia"/>
          <w:sz w:val="21"/>
        </w:rPr>
        <w:t xml:space="preserve">         </w:t>
      </w:r>
      <w:r>
        <w:rPr>
          <w:rFonts w:ascii="仿宋" w:eastAsia="仿宋" w:hAnsi="仿宋" w:cs="仿宋" w:hint="eastAsia"/>
          <w:sz w:val="21"/>
        </w:rPr>
        <w:sym w:font="Wingdings" w:char="00A8"/>
      </w:r>
      <w:r>
        <w:rPr>
          <w:rFonts w:ascii="仿宋" w:eastAsia="仿宋" w:hAnsi="仿宋" w:cs="仿宋" w:hint="eastAsia"/>
          <w:sz w:val="21"/>
        </w:rPr>
        <w:t>是，《政府采购品目分类目录》底级品目名称：</w:t>
      </w:r>
      <w:r>
        <w:rPr>
          <w:rFonts w:ascii="仿宋" w:eastAsia="仿宋" w:hAnsi="仿宋" w:cs="仿宋" w:hint="eastAsia"/>
          <w:sz w:val="21"/>
          <w:u w:val="single"/>
        </w:rPr>
        <w:t xml:space="preserve">     </w:t>
      </w:r>
      <w:r>
        <w:rPr>
          <w:rFonts w:ascii="仿宋" w:eastAsia="仿宋" w:hAnsi="仿宋" w:cs="仿宋" w:hint="eastAsia"/>
          <w:sz w:val="21"/>
        </w:rPr>
        <w:t xml:space="preserve"> 数量：</w:t>
      </w:r>
      <w:r>
        <w:rPr>
          <w:rFonts w:ascii="仿宋" w:eastAsia="仿宋" w:hAnsi="仿宋" w:cs="仿宋" w:hint="eastAsia"/>
          <w:sz w:val="21"/>
          <w:u w:val="single"/>
        </w:rPr>
        <w:t xml:space="preserve">    </w:t>
      </w:r>
      <w:r>
        <w:rPr>
          <w:rFonts w:ascii="仿宋" w:eastAsia="仿宋" w:hAnsi="仿宋" w:cs="仿宋" w:hint="eastAsia"/>
          <w:sz w:val="21"/>
        </w:rPr>
        <w:t xml:space="preserve"> 金额：</w:t>
      </w:r>
      <w:r>
        <w:rPr>
          <w:rFonts w:ascii="仿宋" w:eastAsia="仿宋" w:hAnsi="仿宋" w:cs="仿宋" w:hint="eastAsia"/>
          <w:sz w:val="21"/>
          <w:u w:val="single"/>
        </w:rPr>
        <w:t xml:space="preserve">     </w:t>
      </w:r>
      <w:r>
        <w:rPr>
          <w:rFonts w:ascii="仿宋" w:eastAsia="仿宋" w:hAnsi="仿宋" w:cs="仿宋" w:hint="eastAsia"/>
          <w:sz w:val="21"/>
        </w:rPr>
        <w:t xml:space="preserve"> </w:t>
      </w:r>
    </w:p>
    <w:p w:rsidR="001B0963" w:rsidRDefault="00DD6FBA">
      <w:pPr>
        <w:pStyle w:val="AONormal"/>
        <w:snapToGrid w:val="0"/>
        <w:ind w:firstLineChars="0" w:firstLine="0"/>
        <w:rPr>
          <w:rFonts w:ascii="仿宋" w:eastAsia="仿宋" w:hAnsi="仿宋" w:cs="仿宋"/>
          <w:sz w:val="21"/>
        </w:rPr>
      </w:pPr>
      <w:r>
        <w:rPr>
          <w:rFonts w:ascii="仿宋" w:eastAsia="仿宋" w:hAnsi="仿宋" w:cs="仿宋" w:hint="eastAsia"/>
          <w:sz w:val="21"/>
        </w:rPr>
        <w:t xml:space="preserve">         </w:t>
      </w:r>
      <w:r>
        <w:rPr>
          <w:rFonts w:ascii="仿宋" w:eastAsia="仿宋" w:hAnsi="仿宋" w:cs="仿宋" w:hint="eastAsia"/>
          <w:sz w:val="21"/>
        </w:rPr>
        <w:sym w:font="Wingdings" w:char="00A8"/>
      </w:r>
      <w:r>
        <w:rPr>
          <w:rFonts w:ascii="仿宋" w:eastAsia="仿宋" w:hAnsi="仿宋" w:cs="仿宋" w:hint="eastAsia"/>
          <w:sz w:val="21"/>
        </w:rPr>
        <w:t>否</w:t>
      </w:r>
    </w:p>
    <w:p w:rsidR="001B0963" w:rsidRDefault="00DD6FBA">
      <w:pPr>
        <w:pStyle w:val="AONormal"/>
        <w:snapToGrid w:val="0"/>
        <w:ind w:firstLineChars="0" w:firstLine="0"/>
        <w:rPr>
          <w:rFonts w:ascii="仿宋" w:eastAsia="仿宋" w:hAnsi="仿宋" w:cs="仿宋"/>
          <w:sz w:val="21"/>
        </w:rPr>
      </w:pPr>
      <w:r>
        <w:rPr>
          <w:rFonts w:ascii="仿宋" w:eastAsia="仿宋" w:hAnsi="仿宋" w:cs="仿宋" w:hint="eastAsia"/>
          <w:sz w:val="21"/>
        </w:rPr>
        <w:t xml:space="preserve">    （</w:t>
      </w:r>
      <w:r>
        <w:rPr>
          <w:rFonts w:ascii="仿宋" w:eastAsia="仿宋" w:hAnsi="仿宋" w:cs="仿宋" w:hint="eastAsia"/>
          <w:sz w:val="21"/>
          <w:lang w:val="en"/>
        </w:rPr>
        <w:t>4</w:t>
      </w:r>
      <w:r>
        <w:rPr>
          <w:rFonts w:ascii="仿宋" w:eastAsia="仿宋" w:hAnsi="仿宋" w:cs="仿宋" w:hint="eastAsia"/>
          <w:sz w:val="21"/>
        </w:rPr>
        <w:t>）政府采购组织形式：</w:t>
      </w:r>
      <w:r>
        <w:rPr>
          <w:rFonts w:ascii="仿宋" w:eastAsia="仿宋" w:hAnsi="仿宋" w:cs="仿宋" w:hint="eastAsia"/>
          <w:sz w:val="21"/>
        </w:rPr>
        <w:sym w:font="Wingdings" w:char="00A8"/>
      </w:r>
      <w:r>
        <w:rPr>
          <w:rFonts w:ascii="仿宋" w:eastAsia="仿宋" w:hAnsi="仿宋" w:cs="仿宋" w:hint="eastAsia"/>
          <w:sz w:val="21"/>
        </w:rPr>
        <w:t xml:space="preserve">政府集中采购  </w:t>
      </w:r>
      <w:r>
        <w:rPr>
          <w:rFonts w:ascii="仿宋" w:eastAsia="仿宋" w:hAnsi="仿宋" w:cs="仿宋" w:hint="eastAsia"/>
          <w:sz w:val="21"/>
        </w:rPr>
        <w:sym w:font="Wingdings" w:char="00A8"/>
      </w:r>
      <w:r>
        <w:rPr>
          <w:rFonts w:ascii="仿宋" w:eastAsia="仿宋" w:hAnsi="仿宋" w:cs="仿宋" w:hint="eastAsia"/>
          <w:sz w:val="21"/>
        </w:rPr>
        <w:t xml:space="preserve">部门集中采购  </w:t>
      </w:r>
      <w:r>
        <w:rPr>
          <w:rFonts w:ascii="仿宋" w:eastAsia="仿宋" w:hAnsi="仿宋" w:cs="仿宋" w:hint="eastAsia"/>
          <w:sz w:val="21"/>
        </w:rPr>
        <w:sym w:font="Wingdings" w:char="00A8"/>
      </w:r>
      <w:r>
        <w:rPr>
          <w:rFonts w:ascii="仿宋" w:eastAsia="仿宋" w:hAnsi="仿宋" w:cs="仿宋" w:hint="eastAsia"/>
          <w:sz w:val="21"/>
        </w:rPr>
        <w:t>分散采购</w:t>
      </w:r>
    </w:p>
    <w:p w:rsidR="001B0963" w:rsidRDefault="00DD6FBA">
      <w:pPr>
        <w:pStyle w:val="AONormal"/>
        <w:snapToGrid w:val="0"/>
        <w:ind w:firstLineChars="0" w:firstLine="420"/>
        <w:rPr>
          <w:rFonts w:ascii="仿宋" w:eastAsia="仿宋" w:hAnsi="仿宋" w:cs="仿宋"/>
          <w:sz w:val="21"/>
        </w:rPr>
      </w:pPr>
      <w:r>
        <w:rPr>
          <w:rFonts w:ascii="仿宋" w:eastAsia="仿宋" w:hAnsi="仿宋" w:cs="仿宋" w:hint="eastAsia"/>
          <w:sz w:val="21"/>
        </w:rPr>
        <w:t>（</w:t>
      </w:r>
      <w:r>
        <w:rPr>
          <w:rFonts w:ascii="仿宋" w:eastAsia="仿宋" w:hAnsi="仿宋" w:cs="仿宋" w:hint="eastAsia"/>
          <w:sz w:val="21"/>
          <w:lang w:val="en"/>
        </w:rPr>
        <w:t>5</w:t>
      </w:r>
      <w:r>
        <w:rPr>
          <w:rFonts w:ascii="仿宋" w:eastAsia="仿宋" w:hAnsi="仿宋" w:cs="仿宋" w:hint="eastAsia"/>
          <w:sz w:val="21"/>
        </w:rPr>
        <w:t>）政府采购方式：</w:t>
      </w:r>
      <w:r>
        <w:rPr>
          <w:rFonts w:ascii="仿宋" w:eastAsia="仿宋" w:hAnsi="仿宋" w:cs="仿宋" w:hint="eastAsia"/>
          <w:sz w:val="21"/>
        </w:rPr>
        <w:sym w:font="Wingdings" w:char="00A8"/>
      </w:r>
      <w:r>
        <w:rPr>
          <w:rFonts w:ascii="仿宋" w:eastAsia="仿宋" w:hAnsi="仿宋" w:cs="仿宋" w:hint="eastAsia"/>
          <w:sz w:val="21"/>
        </w:rPr>
        <w:t xml:space="preserve">公开招标 </w:t>
      </w:r>
      <w:r>
        <w:rPr>
          <w:rFonts w:ascii="仿宋" w:eastAsia="仿宋" w:hAnsi="仿宋" w:cs="仿宋" w:hint="eastAsia"/>
          <w:sz w:val="21"/>
        </w:rPr>
        <w:sym w:font="Wingdings" w:char="00A8"/>
      </w:r>
      <w:r>
        <w:rPr>
          <w:rFonts w:ascii="仿宋" w:eastAsia="仿宋" w:hAnsi="仿宋" w:cs="仿宋" w:hint="eastAsia"/>
          <w:sz w:val="21"/>
        </w:rPr>
        <w:t xml:space="preserve">邀请招标 </w:t>
      </w:r>
      <w:r>
        <w:rPr>
          <w:rFonts w:ascii="仿宋" w:eastAsia="仿宋" w:hAnsi="仿宋" w:cs="仿宋" w:hint="eastAsia"/>
          <w:sz w:val="21"/>
        </w:rPr>
        <w:sym w:font="Wingdings" w:char="00A8"/>
      </w:r>
      <w:r>
        <w:rPr>
          <w:rFonts w:ascii="仿宋" w:eastAsia="仿宋" w:hAnsi="仿宋" w:cs="仿宋" w:hint="eastAsia"/>
          <w:sz w:val="21"/>
        </w:rPr>
        <w:t xml:space="preserve">竞争性谈判 </w:t>
      </w:r>
      <w:r>
        <w:rPr>
          <w:rFonts w:ascii="仿宋" w:eastAsia="仿宋" w:hAnsi="仿宋" w:cs="仿宋" w:hint="eastAsia"/>
          <w:sz w:val="21"/>
        </w:rPr>
        <w:sym w:font="Wingdings" w:char="00A8"/>
      </w:r>
      <w:r>
        <w:rPr>
          <w:rFonts w:ascii="仿宋" w:eastAsia="仿宋" w:hAnsi="仿宋" w:cs="仿宋" w:hint="eastAsia"/>
          <w:sz w:val="21"/>
        </w:rPr>
        <w:t>竞争性磋商</w:t>
      </w:r>
    </w:p>
    <w:p w:rsidR="001B0963" w:rsidRDefault="00DD6FBA">
      <w:pPr>
        <w:pStyle w:val="AONormal"/>
        <w:snapToGrid w:val="0"/>
        <w:ind w:firstLineChars="0" w:firstLine="420"/>
        <w:rPr>
          <w:rFonts w:ascii="仿宋" w:eastAsia="仿宋" w:hAnsi="仿宋" w:cs="仿宋"/>
          <w:sz w:val="21"/>
          <w:u w:val="single"/>
        </w:rPr>
      </w:pPr>
      <w:r>
        <w:rPr>
          <w:rFonts w:ascii="仿宋" w:eastAsia="仿宋" w:hAnsi="仿宋" w:cs="仿宋" w:hint="eastAsia"/>
        </w:rPr>
        <w:t xml:space="preserve">                  </w:t>
      </w:r>
      <w:r>
        <w:rPr>
          <w:rFonts w:ascii="仿宋" w:eastAsia="仿宋" w:hAnsi="仿宋" w:cs="仿宋" w:hint="eastAsia"/>
          <w:sz w:val="21"/>
        </w:rPr>
        <w:sym w:font="Wingdings" w:char="00A8"/>
      </w:r>
      <w:r>
        <w:rPr>
          <w:rFonts w:ascii="仿宋" w:eastAsia="仿宋" w:hAnsi="仿宋" w:cs="仿宋" w:hint="eastAsia"/>
          <w:sz w:val="21"/>
        </w:rPr>
        <w:t xml:space="preserve">询价 </w:t>
      </w:r>
      <w:r>
        <w:rPr>
          <w:rFonts w:ascii="仿宋" w:eastAsia="仿宋" w:hAnsi="仿宋" w:cs="仿宋" w:hint="eastAsia"/>
          <w:sz w:val="21"/>
        </w:rPr>
        <w:sym w:font="Wingdings" w:char="00A8"/>
      </w:r>
      <w:r>
        <w:rPr>
          <w:rFonts w:ascii="仿宋" w:eastAsia="仿宋" w:hAnsi="仿宋" w:cs="仿宋" w:hint="eastAsia"/>
          <w:sz w:val="21"/>
        </w:rPr>
        <w:t xml:space="preserve">单一来源 </w:t>
      </w:r>
      <w:r>
        <w:rPr>
          <w:rFonts w:ascii="仿宋" w:eastAsia="仿宋" w:hAnsi="仿宋" w:cs="仿宋" w:hint="eastAsia"/>
          <w:sz w:val="21"/>
        </w:rPr>
        <w:sym w:font="Wingdings" w:char="00A8"/>
      </w:r>
      <w:r>
        <w:rPr>
          <w:rFonts w:ascii="仿宋" w:eastAsia="仿宋" w:hAnsi="仿宋" w:cs="仿宋" w:hint="eastAsia"/>
          <w:sz w:val="21"/>
        </w:rPr>
        <w:t xml:space="preserve">框架协议 </w:t>
      </w:r>
      <w:r>
        <w:rPr>
          <w:rFonts w:ascii="仿宋" w:eastAsia="仿宋" w:hAnsi="仿宋" w:cs="仿宋" w:hint="eastAsia"/>
          <w:sz w:val="21"/>
        </w:rPr>
        <w:sym w:font="Wingdings" w:char="00A8"/>
      </w:r>
      <w:r>
        <w:rPr>
          <w:rFonts w:ascii="仿宋" w:eastAsia="仿宋" w:hAnsi="仿宋" w:cs="仿宋" w:hint="eastAsia"/>
          <w:sz w:val="21"/>
        </w:rPr>
        <w:t>其他：</w:t>
      </w:r>
      <w:r>
        <w:rPr>
          <w:rFonts w:ascii="仿宋" w:eastAsia="仿宋" w:hAnsi="仿宋" w:cs="仿宋" w:hint="eastAsia"/>
          <w:sz w:val="21"/>
          <w:u w:val="single"/>
        </w:rPr>
        <w:t xml:space="preserve">          </w:t>
      </w:r>
    </w:p>
    <w:p w:rsidR="001B0963" w:rsidRDefault="00DD6FBA">
      <w:pPr>
        <w:pStyle w:val="AONormal"/>
        <w:snapToGrid w:val="0"/>
        <w:ind w:firstLineChars="0" w:firstLine="420"/>
        <w:rPr>
          <w:rFonts w:ascii="仿宋" w:eastAsia="仿宋" w:hAnsi="仿宋" w:cs="仿宋"/>
          <w:sz w:val="21"/>
        </w:rPr>
      </w:pPr>
      <w:r>
        <w:rPr>
          <w:rFonts w:ascii="仿宋" w:eastAsia="仿宋" w:hAnsi="仿宋" w:cs="仿宋" w:hint="eastAsia"/>
          <w:sz w:val="21"/>
        </w:rPr>
        <w:t>（注：在框架协议采购的第二阶段，可选择使用该合同文本）</w:t>
      </w:r>
    </w:p>
    <w:p w:rsidR="001B0963" w:rsidRDefault="00DD6FBA">
      <w:pPr>
        <w:pStyle w:val="AONormal"/>
        <w:snapToGrid w:val="0"/>
        <w:ind w:firstLineChars="100" w:firstLine="220"/>
        <w:rPr>
          <w:rFonts w:ascii="仿宋" w:eastAsia="仿宋" w:hAnsi="仿宋" w:cs="仿宋"/>
          <w:kern w:val="2"/>
          <w:sz w:val="21"/>
        </w:rPr>
      </w:pPr>
      <w:r>
        <w:rPr>
          <w:rFonts w:ascii="仿宋" w:eastAsia="仿宋" w:hAnsi="仿宋" w:cs="仿宋" w:hint="eastAsia"/>
        </w:rPr>
        <w:t xml:space="preserve"> （</w:t>
      </w:r>
      <w:r>
        <w:rPr>
          <w:rFonts w:ascii="仿宋" w:eastAsia="仿宋" w:hAnsi="仿宋" w:cs="仿宋" w:hint="eastAsia"/>
          <w:lang w:val="en"/>
        </w:rPr>
        <w:t>6</w:t>
      </w:r>
      <w:r>
        <w:rPr>
          <w:rFonts w:ascii="仿宋" w:eastAsia="仿宋" w:hAnsi="仿宋" w:cs="仿宋" w:hint="eastAsia"/>
        </w:rPr>
        <w:t>）</w:t>
      </w:r>
      <w:r>
        <w:rPr>
          <w:rFonts w:ascii="仿宋" w:eastAsia="仿宋" w:hAnsi="仿宋" w:cs="仿宋" w:hint="eastAsia"/>
          <w:kern w:val="2"/>
          <w:sz w:val="21"/>
        </w:rPr>
        <w:t>中标（成交）采购标的制造商是否为中小企业：</w:t>
      </w:r>
      <w:r>
        <w:rPr>
          <w:rFonts w:ascii="仿宋" w:eastAsia="仿宋" w:hAnsi="仿宋" w:cs="仿宋" w:hint="eastAsia"/>
          <w:kern w:val="2"/>
          <w:sz w:val="21"/>
        </w:rPr>
        <w:sym w:font="Wingdings" w:char="00A8"/>
      </w:r>
      <w:r>
        <w:rPr>
          <w:rFonts w:ascii="仿宋" w:eastAsia="仿宋" w:hAnsi="仿宋" w:cs="仿宋" w:hint="eastAsia"/>
          <w:kern w:val="2"/>
          <w:sz w:val="21"/>
        </w:rPr>
        <w:t xml:space="preserve">是      </w:t>
      </w:r>
      <w:r>
        <w:rPr>
          <w:rFonts w:ascii="仿宋" w:eastAsia="仿宋" w:hAnsi="仿宋" w:cs="仿宋" w:hint="eastAsia"/>
          <w:kern w:val="2"/>
          <w:sz w:val="21"/>
        </w:rPr>
        <w:sym w:font="Wingdings" w:char="00A8"/>
      </w:r>
      <w:r>
        <w:rPr>
          <w:rFonts w:ascii="仿宋" w:eastAsia="仿宋" w:hAnsi="仿宋" w:cs="仿宋" w:hint="eastAsia"/>
          <w:kern w:val="2"/>
          <w:sz w:val="21"/>
        </w:rPr>
        <w:t>否</w:t>
      </w:r>
    </w:p>
    <w:p w:rsidR="001B0963" w:rsidRDefault="00DD6FBA">
      <w:pPr>
        <w:adjustRightInd w:val="0"/>
        <w:snapToGrid w:val="0"/>
        <w:spacing w:line="400" w:lineRule="exact"/>
        <w:rPr>
          <w:rFonts w:ascii="仿宋" w:eastAsia="仿宋" w:hAnsi="仿宋" w:cs="仿宋"/>
          <w:iCs/>
          <w:szCs w:val="21"/>
        </w:rPr>
      </w:pPr>
      <w:r>
        <w:rPr>
          <w:rFonts w:ascii="仿宋" w:eastAsia="仿宋" w:hAnsi="仿宋" w:cs="仿宋" w:hint="eastAsia"/>
          <w:szCs w:val="21"/>
        </w:rPr>
        <w:t xml:space="preserve">         本合同是否为专门面向中小企业的采购合同（中小企业预留合同）：</w:t>
      </w:r>
      <w:r>
        <w:rPr>
          <w:rFonts w:ascii="仿宋" w:eastAsia="仿宋" w:hAnsi="仿宋" w:cs="仿宋" w:hint="eastAsia"/>
          <w:iCs/>
          <w:szCs w:val="21"/>
        </w:rPr>
        <w:sym w:font="Wingdings" w:char="00A8"/>
      </w:r>
      <w:r>
        <w:rPr>
          <w:rFonts w:ascii="仿宋" w:eastAsia="仿宋" w:hAnsi="仿宋" w:cs="仿宋" w:hint="eastAsia"/>
          <w:iCs/>
          <w:szCs w:val="21"/>
        </w:rPr>
        <w:t xml:space="preserve">是    </w:t>
      </w:r>
      <w:r>
        <w:rPr>
          <w:rFonts w:ascii="仿宋" w:eastAsia="仿宋" w:hAnsi="仿宋" w:cs="仿宋" w:hint="eastAsia"/>
          <w:iCs/>
          <w:szCs w:val="21"/>
        </w:rPr>
        <w:sym w:font="Wingdings" w:char="00A8"/>
      </w:r>
      <w:r>
        <w:rPr>
          <w:rFonts w:ascii="仿宋" w:eastAsia="仿宋" w:hAnsi="仿宋" w:cs="仿宋" w:hint="eastAsia"/>
          <w:iCs/>
          <w:szCs w:val="21"/>
        </w:rPr>
        <w:t>否</w:t>
      </w:r>
    </w:p>
    <w:p w:rsidR="001B0963" w:rsidRDefault="00DD6FBA">
      <w:pPr>
        <w:adjustRightInd w:val="0"/>
        <w:snapToGrid w:val="0"/>
        <w:spacing w:line="400" w:lineRule="exact"/>
        <w:rPr>
          <w:rFonts w:ascii="仿宋" w:eastAsia="仿宋" w:hAnsi="仿宋" w:cs="仿宋"/>
          <w:iCs/>
          <w:szCs w:val="21"/>
        </w:rPr>
      </w:pPr>
      <w:r>
        <w:rPr>
          <w:rFonts w:ascii="仿宋" w:eastAsia="仿宋" w:hAnsi="仿宋" w:cs="仿宋" w:hint="eastAsia"/>
        </w:rPr>
        <w:t xml:space="preserve">         若本项目不专门面向中小企业采购，是否给予小微企业评审优惠：</w:t>
      </w:r>
      <w:r>
        <w:rPr>
          <w:rFonts w:ascii="仿宋" w:eastAsia="仿宋" w:hAnsi="仿宋" w:cs="仿宋" w:hint="eastAsia"/>
          <w:iCs/>
          <w:szCs w:val="21"/>
        </w:rPr>
        <w:sym w:font="Wingdings" w:char="00A8"/>
      </w:r>
      <w:r>
        <w:rPr>
          <w:rFonts w:ascii="仿宋" w:eastAsia="仿宋" w:hAnsi="仿宋" w:cs="仿宋" w:hint="eastAsia"/>
          <w:iCs/>
          <w:szCs w:val="21"/>
        </w:rPr>
        <w:t xml:space="preserve">是   </w:t>
      </w:r>
      <w:r>
        <w:rPr>
          <w:rFonts w:ascii="仿宋" w:eastAsia="仿宋" w:hAnsi="仿宋" w:cs="仿宋" w:hint="eastAsia"/>
          <w:iCs/>
          <w:szCs w:val="21"/>
        </w:rPr>
        <w:sym w:font="Wingdings" w:char="00A8"/>
      </w:r>
      <w:r>
        <w:rPr>
          <w:rFonts w:ascii="仿宋" w:eastAsia="仿宋" w:hAnsi="仿宋" w:cs="仿宋" w:hint="eastAsia"/>
          <w:iCs/>
          <w:szCs w:val="21"/>
        </w:rPr>
        <w:t>否</w:t>
      </w:r>
    </w:p>
    <w:p w:rsidR="001B0963" w:rsidRDefault="00DD6FBA">
      <w:pPr>
        <w:adjustRightInd w:val="0"/>
        <w:snapToGrid w:val="0"/>
        <w:spacing w:line="400" w:lineRule="exact"/>
        <w:rPr>
          <w:rFonts w:ascii="仿宋" w:eastAsia="仿宋" w:hAnsi="仿宋" w:cs="仿宋"/>
          <w:iCs/>
          <w:szCs w:val="21"/>
        </w:rPr>
      </w:pPr>
      <w:r>
        <w:rPr>
          <w:rFonts w:ascii="仿宋" w:eastAsia="仿宋" w:hAnsi="仿宋" w:cs="仿宋" w:hint="eastAsia"/>
        </w:rPr>
        <w:lastRenderedPageBreak/>
        <w:t xml:space="preserve">         中标（成交）采购标的制造商是否为残疾人福利性单位：</w:t>
      </w:r>
      <w:r>
        <w:rPr>
          <w:rFonts w:ascii="仿宋" w:eastAsia="仿宋" w:hAnsi="仿宋" w:cs="仿宋" w:hint="eastAsia"/>
          <w:iCs/>
          <w:szCs w:val="21"/>
        </w:rPr>
        <w:sym w:font="Wingdings" w:char="00A8"/>
      </w:r>
      <w:r>
        <w:rPr>
          <w:rFonts w:ascii="仿宋" w:eastAsia="仿宋" w:hAnsi="仿宋" w:cs="仿宋" w:hint="eastAsia"/>
          <w:iCs/>
          <w:szCs w:val="21"/>
        </w:rPr>
        <w:t xml:space="preserve">是   </w:t>
      </w:r>
      <w:r>
        <w:rPr>
          <w:rFonts w:ascii="仿宋" w:eastAsia="仿宋" w:hAnsi="仿宋" w:cs="仿宋" w:hint="eastAsia"/>
          <w:iCs/>
          <w:szCs w:val="21"/>
        </w:rPr>
        <w:sym w:font="Wingdings" w:char="00A8"/>
      </w:r>
      <w:r>
        <w:rPr>
          <w:rFonts w:ascii="仿宋" w:eastAsia="仿宋" w:hAnsi="仿宋" w:cs="仿宋" w:hint="eastAsia"/>
          <w:iCs/>
          <w:szCs w:val="21"/>
        </w:rPr>
        <w:t>否</w:t>
      </w:r>
    </w:p>
    <w:p w:rsidR="001B0963" w:rsidRDefault="00DD6FBA">
      <w:pPr>
        <w:snapToGrid w:val="0"/>
        <w:spacing w:line="400" w:lineRule="exact"/>
        <w:rPr>
          <w:rFonts w:ascii="仿宋" w:eastAsia="仿宋" w:hAnsi="仿宋" w:cs="仿宋"/>
        </w:rPr>
      </w:pPr>
      <w:r>
        <w:rPr>
          <w:rFonts w:ascii="仿宋" w:eastAsia="仿宋" w:hAnsi="仿宋" w:cs="仿宋" w:hint="eastAsia"/>
        </w:rPr>
        <w:t xml:space="preserve">         中标（成交）采购标的制造商是否为监狱企业：</w:t>
      </w:r>
      <w:r>
        <w:rPr>
          <w:rFonts w:ascii="仿宋" w:eastAsia="仿宋" w:hAnsi="仿宋" w:cs="仿宋" w:hint="eastAsia"/>
          <w:iCs/>
          <w:szCs w:val="21"/>
        </w:rPr>
        <w:sym w:font="Wingdings" w:char="00A8"/>
      </w:r>
      <w:r>
        <w:rPr>
          <w:rFonts w:ascii="仿宋" w:eastAsia="仿宋" w:hAnsi="仿宋" w:cs="仿宋" w:hint="eastAsia"/>
          <w:iCs/>
          <w:szCs w:val="21"/>
        </w:rPr>
        <w:t xml:space="preserve">是       </w:t>
      </w:r>
      <w:r>
        <w:rPr>
          <w:rFonts w:ascii="仿宋" w:eastAsia="仿宋" w:hAnsi="仿宋" w:cs="仿宋" w:hint="eastAsia"/>
          <w:iCs/>
          <w:szCs w:val="21"/>
        </w:rPr>
        <w:sym w:font="Wingdings" w:char="00A8"/>
      </w:r>
      <w:r>
        <w:rPr>
          <w:rFonts w:ascii="仿宋" w:eastAsia="仿宋" w:hAnsi="仿宋" w:cs="仿宋" w:hint="eastAsia"/>
          <w:iCs/>
          <w:szCs w:val="21"/>
        </w:rPr>
        <w:t>否</w:t>
      </w:r>
    </w:p>
    <w:p w:rsidR="001B0963" w:rsidRDefault="00DD6FBA">
      <w:pPr>
        <w:adjustRightInd w:val="0"/>
        <w:snapToGrid w:val="0"/>
        <w:spacing w:line="40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lang w:val="en"/>
        </w:rPr>
        <w:t>7</w:t>
      </w:r>
      <w:r>
        <w:rPr>
          <w:rFonts w:ascii="仿宋" w:eastAsia="仿宋" w:hAnsi="仿宋" w:cs="仿宋" w:hint="eastAsia"/>
          <w:szCs w:val="21"/>
        </w:rPr>
        <w:t>）合同是否分包：</w:t>
      </w:r>
      <w:r>
        <w:rPr>
          <w:rFonts w:ascii="仿宋" w:eastAsia="仿宋" w:hAnsi="仿宋" w:cs="仿宋" w:hint="eastAsia"/>
          <w:iCs/>
          <w:szCs w:val="21"/>
        </w:rPr>
        <w:sym w:font="Wingdings" w:char="00A8"/>
      </w:r>
      <w:r>
        <w:rPr>
          <w:rFonts w:ascii="仿宋" w:eastAsia="仿宋" w:hAnsi="仿宋" w:cs="仿宋" w:hint="eastAsia"/>
          <w:iCs/>
          <w:szCs w:val="21"/>
        </w:rPr>
        <w:t xml:space="preserve">是       </w:t>
      </w:r>
      <w:r>
        <w:rPr>
          <w:rFonts w:ascii="仿宋" w:eastAsia="仿宋" w:hAnsi="仿宋" w:cs="仿宋" w:hint="eastAsia"/>
          <w:iCs/>
          <w:szCs w:val="21"/>
        </w:rPr>
        <w:sym w:font="Wingdings" w:char="00A8"/>
      </w:r>
      <w:r>
        <w:rPr>
          <w:rFonts w:ascii="仿宋" w:eastAsia="仿宋" w:hAnsi="仿宋" w:cs="仿宋" w:hint="eastAsia"/>
          <w:iCs/>
          <w:szCs w:val="21"/>
        </w:rPr>
        <w:t>否</w:t>
      </w:r>
    </w:p>
    <w:p w:rsidR="001B0963" w:rsidRDefault="00DD6FBA">
      <w:pPr>
        <w:adjustRightInd w:val="0"/>
        <w:snapToGrid w:val="0"/>
        <w:spacing w:line="400" w:lineRule="exact"/>
        <w:ind w:firstLineChars="400" w:firstLine="840"/>
        <w:rPr>
          <w:rFonts w:ascii="仿宋" w:eastAsia="仿宋" w:hAnsi="仿宋" w:cs="仿宋"/>
          <w:szCs w:val="21"/>
          <w:u w:val="single"/>
        </w:rPr>
      </w:pPr>
      <w:r>
        <w:rPr>
          <w:rFonts w:ascii="仿宋" w:eastAsia="仿宋" w:hAnsi="仿宋" w:cs="仿宋" w:hint="eastAsia"/>
          <w:szCs w:val="21"/>
        </w:rPr>
        <w:t xml:space="preserve"> 分包主要内容：</w:t>
      </w:r>
      <w:r>
        <w:rPr>
          <w:rFonts w:ascii="仿宋" w:eastAsia="仿宋" w:hAnsi="仿宋" w:cs="仿宋" w:hint="eastAsia"/>
          <w:szCs w:val="21"/>
          <w:u w:val="single"/>
        </w:rPr>
        <w:t xml:space="preserve">                                            </w:t>
      </w:r>
    </w:p>
    <w:p w:rsidR="001B0963" w:rsidRDefault="00DD6FBA">
      <w:pPr>
        <w:adjustRightInd w:val="0"/>
        <w:snapToGrid w:val="0"/>
        <w:spacing w:line="400" w:lineRule="exact"/>
        <w:ind w:firstLineChars="400" w:firstLine="840"/>
        <w:rPr>
          <w:rFonts w:ascii="仿宋" w:eastAsia="仿宋" w:hAnsi="仿宋" w:cs="仿宋"/>
          <w:szCs w:val="21"/>
        </w:rPr>
      </w:pPr>
      <w:r>
        <w:rPr>
          <w:rFonts w:ascii="仿宋" w:eastAsia="仿宋" w:hAnsi="仿宋" w:cs="仿宋" w:hint="eastAsia"/>
          <w:szCs w:val="21"/>
        </w:rPr>
        <w:t xml:space="preserve"> 分包供应商/制造商名称（如供应商和制造商不同，请分别填写）：</w:t>
      </w:r>
    </w:p>
    <w:p w:rsidR="001B0963" w:rsidRDefault="00DD6FBA">
      <w:pPr>
        <w:adjustRightInd w:val="0"/>
        <w:snapToGrid w:val="0"/>
        <w:spacing w:line="400" w:lineRule="exact"/>
        <w:ind w:firstLineChars="400" w:firstLine="840"/>
        <w:rPr>
          <w:rFonts w:ascii="仿宋" w:eastAsia="仿宋" w:hAnsi="仿宋" w:cs="仿宋"/>
          <w:szCs w:val="21"/>
          <w:u w:val="single"/>
        </w:rPr>
      </w:pPr>
      <w:r>
        <w:rPr>
          <w:rFonts w:ascii="仿宋" w:eastAsia="仿宋" w:hAnsi="仿宋" w:cs="仿宋" w:hint="eastAsia"/>
          <w:szCs w:val="21"/>
        </w:rPr>
        <w:t xml:space="preserve"> </w:t>
      </w:r>
      <w:r>
        <w:rPr>
          <w:rFonts w:ascii="仿宋" w:eastAsia="仿宋" w:hAnsi="仿宋" w:cs="仿宋" w:hint="eastAsia"/>
          <w:szCs w:val="21"/>
          <w:u w:val="single"/>
        </w:rPr>
        <w:t xml:space="preserve">                                                          </w:t>
      </w:r>
    </w:p>
    <w:p w:rsidR="001B0963" w:rsidRDefault="00DD6FBA">
      <w:pPr>
        <w:adjustRightInd w:val="0"/>
        <w:snapToGrid w:val="0"/>
        <w:spacing w:line="400" w:lineRule="exact"/>
        <w:ind w:firstLineChars="400" w:firstLine="840"/>
        <w:rPr>
          <w:rFonts w:ascii="仿宋" w:eastAsia="仿宋" w:hAnsi="仿宋" w:cs="仿宋"/>
          <w:szCs w:val="21"/>
        </w:rPr>
      </w:pPr>
      <w:r>
        <w:rPr>
          <w:rFonts w:ascii="仿宋" w:eastAsia="仿宋" w:hAnsi="仿宋" w:cs="仿宋" w:hint="eastAsia"/>
          <w:szCs w:val="21"/>
        </w:rPr>
        <w:t xml:space="preserve"> 分包供应商/制造商类型（如果供应商和制造商不同，只填写制造商类型）：</w:t>
      </w:r>
    </w:p>
    <w:p w:rsidR="001B0963" w:rsidRDefault="00DD6FBA">
      <w:pPr>
        <w:adjustRightInd w:val="0"/>
        <w:snapToGrid w:val="0"/>
        <w:spacing w:line="400" w:lineRule="exact"/>
        <w:ind w:firstLineChars="400" w:firstLine="840"/>
        <w:rPr>
          <w:rFonts w:ascii="仿宋" w:eastAsia="仿宋" w:hAnsi="仿宋" w:cs="仿宋"/>
          <w:iCs/>
          <w:szCs w:val="21"/>
        </w:rPr>
      </w:pPr>
      <w:r>
        <w:rPr>
          <w:rFonts w:ascii="仿宋" w:eastAsia="仿宋" w:hAnsi="仿宋" w:cs="仿宋" w:hint="eastAsia"/>
          <w:iCs/>
          <w:szCs w:val="21"/>
        </w:rPr>
        <w:t xml:space="preserve"> </w:t>
      </w:r>
      <w:r>
        <w:rPr>
          <w:rFonts w:ascii="仿宋" w:eastAsia="仿宋" w:hAnsi="仿宋" w:cs="仿宋" w:hint="eastAsia"/>
          <w:iCs/>
          <w:szCs w:val="21"/>
        </w:rPr>
        <w:sym w:font="Wingdings" w:char="00A8"/>
      </w:r>
      <w:r>
        <w:rPr>
          <w:rFonts w:ascii="仿宋" w:eastAsia="仿宋" w:hAnsi="仿宋" w:cs="仿宋" w:hint="eastAsia"/>
          <w:iCs/>
          <w:szCs w:val="21"/>
        </w:rPr>
        <w:t xml:space="preserve">大型企业  </w:t>
      </w:r>
      <w:r>
        <w:rPr>
          <w:rFonts w:ascii="仿宋" w:eastAsia="仿宋" w:hAnsi="仿宋" w:cs="仿宋" w:hint="eastAsia"/>
          <w:iCs/>
          <w:szCs w:val="21"/>
        </w:rPr>
        <w:sym w:font="Wingdings" w:char="00A8"/>
      </w:r>
      <w:r>
        <w:rPr>
          <w:rFonts w:ascii="仿宋" w:eastAsia="仿宋" w:hAnsi="仿宋" w:cs="仿宋" w:hint="eastAsia"/>
          <w:iCs/>
          <w:szCs w:val="21"/>
        </w:rPr>
        <w:t xml:space="preserve">中型企业  </w:t>
      </w:r>
      <w:r>
        <w:rPr>
          <w:rFonts w:ascii="仿宋" w:eastAsia="仿宋" w:hAnsi="仿宋" w:cs="仿宋" w:hint="eastAsia"/>
          <w:iCs/>
          <w:szCs w:val="21"/>
        </w:rPr>
        <w:sym w:font="Wingdings" w:char="00A8"/>
      </w:r>
      <w:r>
        <w:rPr>
          <w:rFonts w:ascii="仿宋" w:eastAsia="仿宋" w:hAnsi="仿宋" w:cs="仿宋" w:hint="eastAsia"/>
          <w:iCs/>
          <w:szCs w:val="21"/>
        </w:rPr>
        <w:t xml:space="preserve">小微型企业  </w:t>
      </w:r>
    </w:p>
    <w:p w:rsidR="001B0963" w:rsidRDefault="00DD6FBA">
      <w:pPr>
        <w:adjustRightInd w:val="0"/>
        <w:snapToGrid w:val="0"/>
        <w:spacing w:line="400" w:lineRule="exact"/>
        <w:ind w:firstLineChars="400" w:firstLine="840"/>
        <w:rPr>
          <w:rFonts w:ascii="仿宋" w:eastAsia="仿宋" w:hAnsi="仿宋" w:cs="仿宋"/>
        </w:rPr>
      </w:pPr>
      <w:r>
        <w:rPr>
          <w:rFonts w:ascii="仿宋" w:eastAsia="仿宋" w:hAnsi="仿宋" w:cs="仿宋" w:hint="eastAsia"/>
          <w:iCs/>
          <w:szCs w:val="21"/>
        </w:rPr>
        <w:t xml:space="preserve"> </w:t>
      </w:r>
      <w:r>
        <w:rPr>
          <w:rFonts w:ascii="仿宋" w:eastAsia="仿宋" w:hAnsi="仿宋" w:cs="仿宋" w:hint="eastAsia"/>
          <w:iCs/>
          <w:szCs w:val="21"/>
        </w:rPr>
        <w:sym w:font="Wingdings" w:char="00A8"/>
      </w:r>
      <w:r>
        <w:rPr>
          <w:rFonts w:ascii="仿宋" w:eastAsia="仿宋" w:hAnsi="仿宋" w:cs="仿宋" w:hint="eastAsia"/>
          <w:iCs/>
          <w:szCs w:val="21"/>
        </w:rPr>
        <w:t xml:space="preserve">残疾人福利性单位 </w:t>
      </w:r>
      <w:r>
        <w:rPr>
          <w:rFonts w:ascii="仿宋" w:eastAsia="仿宋" w:hAnsi="仿宋" w:cs="仿宋" w:hint="eastAsia"/>
          <w:iCs/>
          <w:szCs w:val="21"/>
        </w:rPr>
        <w:sym w:font="Wingdings" w:char="00A8"/>
      </w:r>
      <w:r>
        <w:rPr>
          <w:rFonts w:ascii="仿宋" w:eastAsia="仿宋" w:hAnsi="仿宋" w:cs="仿宋" w:hint="eastAsia"/>
          <w:iCs/>
          <w:szCs w:val="21"/>
        </w:rPr>
        <w:t xml:space="preserve">监狱企业 </w:t>
      </w:r>
      <w:r>
        <w:rPr>
          <w:rFonts w:ascii="仿宋" w:eastAsia="仿宋" w:hAnsi="仿宋" w:cs="仿宋" w:hint="eastAsia"/>
          <w:iCs/>
          <w:szCs w:val="21"/>
        </w:rPr>
        <w:sym w:font="Wingdings" w:char="00A8"/>
      </w:r>
      <w:r>
        <w:rPr>
          <w:rFonts w:ascii="仿宋" w:eastAsia="仿宋" w:hAnsi="仿宋" w:cs="仿宋" w:hint="eastAsia"/>
          <w:iCs/>
          <w:szCs w:val="21"/>
        </w:rPr>
        <w:t>其他</w:t>
      </w:r>
    </w:p>
    <w:p w:rsidR="001B0963" w:rsidRDefault="00DD6FBA">
      <w:pPr>
        <w:adjustRightInd w:val="0"/>
        <w:snapToGrid w:val="0"/>
        <w:spacing w:line="400" w:lineRule="exact"/>
        <w:rPr>
          <w:rFonts w:ascii="仿宋" w:eastAsia="仿宋" w:hAnsi="仿宋" w:cs="仿宋"/>
          <w:iCs/>
          <w:szCs w:val="21"/>
        </w:rPr>
      </w:pPr>
      <w:r>
        <w:rPr>
          <w:rFonts w:ascii="仿宋" w:eastAsia="仿宋" w:hAnsi="仿宋" w:cs="仿宋" w:hint="eastAsia"/>
          <w:szCs w:val="21"/>
        </w:rPr>
        <w:t xml:space="preserve">    （</w:t>
      </w:r>
      <w:r>
        <w:rPr>
          <w:rFonts w:ascii="仿宋" w:eastAsia="仿宋" w:hAnsi="仿宋" w:cs="仿宋" w:hint="eastAsia"/>
          <w:szCs w:val="21"/>
          <w:lang w:val="en"/>
        </w:rPr>
        <w:t>8</w:t>
      </w:r>
      <w:r>
        <w:rPr>
          <w:rFonts w:ascii="仿宋" w:eastAsia="仿宋" w:hAnsi="仿宋" w:cs="仿宋" w:hint="eastAsia"/>
          <w:szCs w:val="21"/>
        </w:rPr>
        <w:t>）中标（成交）供应商是否为外商投资企业：</w:t>
      </w:r>
      <w:r>
        <w:rPr>
          <w:rFonts w:ascii="仿宋" w:eastAsia="仿宋" w:hAnsi="仿宋" w:cs="仿宋" w:hint="eastAsia"/>
          <w:iCs/>
          <w:szCs w:val="21"/>
        </w:rPr>
        <w:sym w:font="Wingdings" w:char="00A8"/>
      </w:r>
      <w:r>
        <w:rPr>
          <w:rFonts w:ascii="仿宋" w:eastAsia="仿宋" w:hAnsi="仿宋" w:cs="仿宋" w:hint="eastAsia"/>
          <w:iCs/>
          <w:szCs w:val="21"/>
        </w:rPr>
        <w:t xml:space="preserve">是       </w:t>
      </w:r>
      <w:r>
        <w:rPr>
          <w:rFonts w:ascii="仿宋" w:eastAsia="仿宋" w:hAnsi="仿宋" w:cs="仿宋" w:hint="eastAsia"/>
          <w:iCs/>
          <w:szCs w:val="21"/>
        </w:rPr>
        <w:sym w:font="Wingdings" w:char="00A8"/>
      </w:r>
      <w:r>
        <w:rPr>
          <w:rFonts w:ascii="仿宋" w:eastAsia="仿宋" w:hAnsi="仿宋" w:cs="仿宋" w:hint="eastAsia"/>
          <w:iCs/>
          <w:szCs w:val="21"/>
        </w:rPr>
        <w:t>否</w:t>
      </w:r>
    </w:p>
    <w:p w:rsidR="001B0963" w:rsidRDefault="00DD6FBA">
      <w:pPr>
        <w:pStyle w:val="AONormal"/>
        <w:tabs>
          <w:tab w:val="left" w:pos="1340"/>
        </w:tabs>
        <w:ind w:firstLine="420"/>
        <w:rPr>
          <w:rFonts w:ascii="仿宋" w:eastAsia="仿宋" w:hAnsi="仿宋" w:cs="仿宋"/>
          <w:sz w:val="21"/>
          <w:u w:val="single"/>
        </w:rPr>
      </w:pPr>
      <w:r>
        <w:rPr>
          <w:rFonts w:ascii="仿宋" w:eastAsia="仿宋" w:hAnsi="仿宋" w:cs="仿宋" w:hint="eastAsia"/>
          <w:sz w:val="21"/>
        </w:rPr>
        <w:t xml:space="preserve">     外商投资企业类型：</w:t>
      </w:r>
      <w:r>
        <w:rPr>
          <w:rFonts w:ascii="仿宋" w:eastAsia="仿宋" w:hAnsi="仿宋" w:cs="仿宋" w:hint="eastAsia"/>
          <w:iCs/>
          <w:sz w:val="21"/>
        </w:rPr>
        <w:sym w:font="Wingdings" w:char="00A8"/>
      </w:r>
      <w:r>
        <w:rPr>
          <w:rFonts w:ascii="仿宋" w:eastAsia="仿宋" w:hAnsi="仿宋" w:cs="仿宋" w:hint="eastAsia"/>
          <w:sz w:val="21"/>
        </w:rPr>
        <w:t xml:space="preserve">全部由外国投资者投资  </w:t>
      </w:r>
      <w:r>
        <w:rPr>
          <w:rFonts w:ascii="仿宋" w:eastAsia="仿宋" w:hAnsi="仿宋" w:cs="仿宋" w:hint="eastAsia"/>
          <w:iCs/>
          <w:sz w:val="21"/>
        </w:rPr>
        <w:sym w:font="Wingdings" w:char="00A8"/>
      </w:r>
      <w:r>
        <w:rPr>
          <w:rFonts w:ascii="仿宋" w:eastAsia="仿宋" w:hAnsi="仿宋" w:cs="仿宋" w:hint="eastAsia"/>
          <w:iCs/>
          <w:sz w:val="21"/>
        </w:rPr>
        <w:t>部分由外国投资者投资</w:t>
      </w:r>
    </w:p>
    <w:p w:rsidR="001B0963" w:rsidRDefault="00DD6FBA">
      <w:pPr>
        <w:adjustRightInd w:val="0"/>
        <w:snapToGrid w:val="0"/>
        <w:spacing w:line="400" w:lineRule="exact"/>
        <w:ind w:firstLineChars="200" w:firstLine="420"/>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lang w:val="en"/>
        </w:rPr>
        <w:t>9</w:t>
      </w:r>
      <w:r>
        <w:rPr>
          <w:rFonts w:ascii="仿宋" w:eastAsia="仿宋" w:hAnsi="仿宋" w:cs="仿宋" w:hint="eastAsia"/>
          <w:szCs w:val="21"/>
        </w:rPr>
        <w:t>）是否涉及进口产品：</w:t>
      </w:r>
    </w:p>
    <w:p w:rsidR="001B0963" w:rsidRDefault="00DD6FBA">
      <w:pPr>
        <w:adjustRightInd w:val="0"/>
        <w:snapToGrid w:val="0"/>
        <w:spacing w:line="400" w:lineRule="exact"/>
        <w:ind w:firstLineChars="400" w:firstLine="840"/>
        <w:rPr>
          <w:rFonts w:ascii="仿宋" w:eastAsia="仿宋" w:hAnsi="仿宋" w:cs="仿宋"/>
          <w:szCs w:val="21"/>
          <w:u w:val="single"/>
        </w:rPr>
      </w:pPr>
      <w:r>
        <w:rPr>
          <w:rFonts w:ascii="仿宋" w:eastAsia="仿宋" w:hAnsi="仿宋" w:cs="仿宋" w:hint="eastAsia"/>
          <w:szCs w:val="21"/>
        </w:rPr>
        <w:t xml:space="preserve"> </w:t>
      </w:r>
      <w:r>
        <w:rPr>
          <w:rFonts w:ascii="仿宋" w:eastAsia="仿宋" w:hAnsi="仿宋" w:cs="仿宋" w:hint="eastAsia"/>
          <w:szCs w:val="21"/>
        </w:rPr>
        <w:sym w:font="Wingdings" w:char="00A8"/>
      </w:r>
      <w:r>
        <w:rPr>
          <w:rFonts w:ascii="仿宋" w:eastAsia="仿宋" w:hAnsi="仿宋" w:cs="仿宋" w:hint="eastAsia"/>
          <w:szCs w:val="21"/>
        </w:rPr>
        <w:t>是，《政府采购品目分类目录》底级品目名称：</w:t>
      </w:r>
      <w:r>
        <w:rPr>
          <w:rFonts w:ascii="仿宋" w:eastAsia="仿宋" w:hAnsi="仿宋" w:cs="仿宋" w:hint="eastAsia"/>
          <w:szCs w:val="21"/>
          <w:u w:val="single"/>
        </w:rPr>
        <w:t xml:space="preserve">         </w:t>
      </w:r>
      <w:r>
        <w:rPr>
          <w:rFonts w:ascii="仿宋" w:eastAsia="仿宋" w:hAnsi="仿宋" w:cs="仿宋" w:hint="eastAsia"/>
          <w:szCs w:val="21"/>
        </w:rPr>
        <w:t xml:space="preserve"> 金额：</w:t>
      </w:r>
      <w:r>
        <w:rPr>
          <w:rFonts w:ascii="仿宋" w:eastAsia="仿宋" w:hAnsi="仿宋" w:cs="仿宋" w:hint="eastAsia"/>
          <w:szCs w:val="21"/>
          <w:u w:val="single"/>
        </w:rPr>
        <w:t xml:space="preserve">        </w:t>
      </w:r>
    </w:p>
    <w:p w:rsidR="001B0963" w:rsidRDefault="00DD6FBA">
      <w:pPr>
        <w:adjustRightInd w:val="0"/>
        <w:snapToGrid w:val="0"/>
        <w:spacing w:line="400" w:lineRule="exact"/>
        <w:ind w:firstLineChars="400" w:firstLine="840"/>
        <w:rPr>
          <w:rFonts w:ascii="仿宋" w:eastAsia="仿宋" w:hAnsi="仿宋" w:cs="仿宋"/>
          <w:szCs w:val="21"/>
        </w:rPr>
      </w:pPr>
      <w:r>
        <w:rPr>
          <w:rFonts w:ascii="仿宋" w:eastAsia="仿宋" w:hAnsi="仿宋" w:cs="仿宋" w:hint="eastAsia"/>
          <w:szCs w:val="21"/>
        </w:rPr>
        <w:t xml:space="preserve">        国别：</w:t>
      </w:r>
      <w:r>
        <w:rPr>
          <w:rFonts w:ascii="仿宋" w:eastAsia="仿宋" w:hAnsi="仿宋" w:cs="仿宋" w:hint="eastAsia"/>
          <w:szCs w:val="21"/>
          <w:u w:val="single"/>
        </w:rPr>
        <w:t xml:space="preserve">        </w:t>
      </w:r>
      <w:r>
        <w:rPr>
          <w:rFonts w:ascii="仿宋" w:eastAsia="仿宋" w:hAnsi="仿宋" w:cs="仿宋" w:hint="eastAsia"/>
          <w:szCs w:val="21"/>
        </w:rPr>
        <w:t xml:space="preserve"> 品牌：</w:t>
      </w:r>
      <w:r>
        <w:rPr>
          <w:rFonts w:ascii="仿宋" w:eastAsia="仿宋" w:hAnsi="仿宋" w:cs="仿宋" w:hint="eastAsia"/>
          <w:szCs w:val="21"/>
          <w:u w:val="single"/>
        </w:rPr>
        <w:t xml:space="preserve">        </w:t>
      </w:r>
      <w:r>
        <w:rPr>
          <w:rFonts w:ascii="仿宋" w:eastAsia="仿宋" w:hAnsi="仿宋" w:cs="仿宋" w:hint="eastAsia"/>
          <w:szCs w:val="21"/>
        </w:rPr>
        <w:t xml:space="preserve"> 规格型号：</w:t>
      </w:r>
      <w:r>
        <w:rPr>
          <w:rFonts w:ascii="仿宋" w:eastAsia="仿宋" w:hAnsi="仿宋" w:cs="仿宋" w:hint="eastAsia"/>
          <w:szCs w:val="21"/>
          <w:u w:val="single"/>
        </w:rPr>
        <w:t xml:space="preserve">        </w:t>
      </w:r>
      <w:r>
        <w:rPr>
          <w:rFonts w:ascii="仿宋" w:eastAsia="仿宋" w:hAnsi="仿宋" w:cs="仿宋" w:hint="eastAsia"/>
          <w:szCs w:val="21"/>
        </w:rPr>
        <w:t xml:space="preserve">      </w:t>
      </w:r>
    </w:p>
    <w:p w:rsidR="001B0963" w:rsidRDefault="00DD6FBA">
      <w:pPr>
        <w:adjustRightInd w:val="0"/>
        <w:snapToGrid w:val="0"/>
        <w:spacing w:line="400" w:lineRule="exact"/>
        <w:ind w:firstLineChars="400" w:firstLine="840"/>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sym w:font="Wingdings" w:char="00A8"/>
      </w:r>
      <w:r>
        <w:rPr>
          <w:rFonts w:ascii="仿宋" w:eastAsia="仿宋" w:hAnsi="仿宋" w:cs="仿宋" w:hint="eastAsia"/>
          <w:szCs w:val="21"/>
        </w:rPr>
        <w:t>否</w:t>
      </w:r>
    </w:p>
    <w:p w:rsidR="001B0963" w:rsidRDefault="00DD6FBA">
      <w:pPr>
        <w:tabs>
          <w:tab w:val="left" w:pos="740"/>
        </w:tabs>
        <w:adjustRightInd w:val="0"/>
        <w:snapToGrid w:val="0"/>
        <w:spacing w:line="400" w:lineRule="exact"/>
        <w:rPr>
          <w:rFonts w:ascii="仿宋" w:eastAsia="仿宋" w:hAnsi="仿宋" w:cs="仿宋"/>
          <w:szCs w:val="21"/>
        </w:rPr>
      </w:pPr>
      <w:r>
        <w:rPr>
          <w:rFonts w:ascii="仿宋" w:eastAsia="仿宋" w:hAnsi="仿宋" w:cs="仿宋" w:hint="eastAsia"/>
          <w:szCs w:val="21"/>
        </w:rPr>
        <w:t xml:space="preserve">    （1</w:t>
      </w:r>
      <w:r>
        <w:rPr>
          <w:rFonts w:ascii="仿宋" w:eastAsia="仿宋" w:hAnsi="仿宋" w:cs="仿宋" w:hint="eastAsia"/>
          <w:szCs w:val="21"/>
          <w:lang w:val="en"/>
        </w:rPr>
        <w:t>0</w:t>
      </w:r>
      <w:r>
        <w:rPr>
          <w:rFonts w:ascii="仿宋" w:eastAsia="仿宋" w:hAnsi="仿宋" w:cs="仿宋" w:hint="eastAsia"/>
          <w:szCs w:val="21"/>
        </w:rPr>
        <w:t>）是否涉及节能产品：</w:t>
      </w:r>
    </w:p>
    <w:p w:rsidR="001B0963" w:rsidRDefault="00DD6FBA">
      <w:pPr>
        <w:tabs>
          <w:tab w:val="left" w:pos="740"/>
        </w:tabs>
        <w:adjustRightInd w:val="0"/>
        <w:snapToGrid w:val="0"/>
        <w:spacing w:line="400" w:lineRule="exact"/>
        <w:rPr>
          <w:rFonts w:ascii="仿宋" w:eastAsia="仿宋" w:hAnsi="仿宋" w:cs="仿宋"/>
          <w:iCs/>
          <w:szCs w:val="21"/>
        </w:rPr>
      </w:pPr>
      <w:r>
        <w:rPr>
          <w:rFonts w:ascii="仿宋" w:eastAsia="仿宋" w:hAnsi="仿宋" w:cs="仿宋" w:hint="eastAsia"/>
          <w:szCs w:val="21"/>
        </w:rPr>
        <w:t xml:space="preserve">         </w:t>
      </w:r>
      <w:r>
        <w:rPr>
          <w:rFonts w:ascii="仿宋" w:eastAsia="仿宋" w:hAnsi="仿宋" w:cs="仿宋" w:hint="eastAsia"/>
          <w:szCs w:val="21"/>
        </w:rPr>
        <w:sym w:font="Wingdings" w:char="00A8"/>
      </w:r>
      <w:r>
        <w:rPr>
          <w:rFonts w:ascii="仿宋" w:eastAsia="仿宋" w:hAnsi="仿宋" w:cs="仿宋" w:hint="eastAsia"/>
          <w:szCs w:val="21"/>
        </w:rPr>
        <w:t>是，《节能产品政府采购品目清单》的底级品目名称：</w:t>
      </w:r>
      <w:r>
        <w:rPr>
          <w:rFonts w:ascii="仿宋" w:eastAsia="仿宋" w:hAnsi="仿宋" w:cs="仿宋" w:hint="eastAsia"/>
          <w:szCs w:val="21"/>
          <w:u w:val="single"/>
        </w:rPr>
        <w:t xml:space="preserve">         </w:t>
      </w:r>
      <w:r>
        <w:rPr>
          <w:rFonts w:ascii="仿宋" w:eastAsia="仿宋" w:hAnsi="仿宋" w:cs="仿宋" w:hint="eastAsia"/>
          <w:iCs/>
          <w:szCs w:val="21"/>
        </w:rPr>
        <w:t xml:space="preserve">     </w:t>
      </w:r>
    </w:p>
    <w:p w:rsidR="001B0963" w:rsidRDefault="00DD6FBA">
      <w:pPr>
        <w:tabs>
          <w:tab w:val="left" w:pos="740"/>
        </w:tabs>
        <w:adjustRightInd w:val="0"/>
        <w:snapToGrid w:val="0"/>
        <w:spacing w:line="400" w:lineRule="exact"/>
        <w:rPr>
          <w:rFonts w:ascii="仿宋" w:eastAsia="仿宋" w:hAnsi="仿宋" w:cs="仿宋"/>
          <w:iCs/>
          <w:szCs w:val="21"/>
        </w:rPr>
      </w:pPr>
      <w:r>
        <w:rPr>
          <w:rFonts w:ascii="仿宋" w:eastAsia="仿宋" w:hAnsi="仿宋" w:cs="仿宋" w:hint="eastAsia"/>
          <w:iCs/>
          <w:szCs w:val="21"/>
        </w:rPr>
        <w:t xml:space="preserve">                </w:t>
      </w:r>
      <w:r>
        <w:rPr>
          <w:rFonts w:ascii="仿宋" w:eastAsia="仿宋" w:hAnsi="仿宋" w:cs="仿宋" w:hint="eastAsia"/>
          <w:iCs/>
          <w:szCs w:val="21"/>
        </w:rPr>
        <w:sym w:font="Wingdings" w:char="00A8"/>
      </w:r>
      <w:r>
        <w:rPr>
          <w:rFonts w:ascii="仿宋" w:eastAsia="仿宋" w:hAnsi="仿宋" w:cs="仿宋" w:hint="eastAsia"/>
          <w:iCs/>
          <w:szCs w:val="21"/>
        </w:rPr>
        <w:t xml:space="preserve">强制采购       </w:t>
      </w:r>
      <w:r>
        <w:rPr>
          <w:rFonts w:ascii="仿宋" w:eastAsia="仿宋" w:hAnsi="仿宋" w:cs="仿宋" w:hint="eastAsia"/>
          <w:iCs/>
          <w:szCs w:val="21"/>
        </w:rPr>
        <w:sym w:font="Wingdings" w:char="00A8"/>
      </w:r>
      <w:r>
        <w:rPr>
          <w:rFonts w:ascii="仿宋" w:eastAsia="仿宋" w:hAnsi="仿宋" w:cs="仿宋" w:hint="eastAsia"/>
          <w:iCs/>
          <w:szCs w:val="21"/>
        </w:rPr>
        <w:t xml:space="preserve">优先采购    </w:t>
      </w:r>
    </w:p>
    <w:p w:rsidR="001B0963" w:rsidRDefault="00DD6FBA">
      <w:pPr>
        <w:tabs>
          <w:tab w:val="left" w:pos="740"/>
        </w:tabs>
        <w:adjustRightInd w:val="0"/>
        <w:snapToGrid w:val="0"/>
        <w:spacing w:line="400" w:lineRule="exact"/>
        <w:rPr>
          <w:rFonts w:ascii="仿宋" w:eastAsia="仿宋" w:hAnsi="仿宋" w:cs="仿宋"/>
          <w:szCs w:val="21"/>
        </w:rPr>
      </w:pPr>
      <w:r>
        <w:rPr>
          <w:rFonts w:ascii="仿宋" w:eastAsia="仿宋" w:hAnsi="仿宋" w:cs="仿宋" w:hint="eastAsia"/>
          <w:iCs/>
          <w:szCs w:val="21"/>
        </w:rPr>
        <w:t xml:space="preserve">         </w:t>
      </w:r>
      <w:r>
        <w:rPr>
          <w:rFonts w:ascii="仿宋" w:eastAsia="仿宋" w:hAnsi="仿宋" w:cs="仿宋" w:hint="eastAsia"/>
          <w:szCs w:val="21"/>
        </w:rPr>
        <w:sym w:font="Wingdings" w:char="00A8"/>
      </w:r>
      <w:r>
        <w:rPr>
          <w:rFonts w:ascii="仿宋" w:eastAsia="仿宋" w:hAnsi="仿宋" w:cs="仿宋" w:hint="eastAsia"/>
          <w:szCs w:val="21"/>
        </w:rPr>
        <w:t>否</w:t>
      </w:r>
    </w:p>
    <w:p w:rsidR="001B0963" w:rsidRDefault="00DD6FBA">
      <w:pPr>
        <w:tabs>
          <w:tab w:val="left" w:pos="740"/>
        </w:tabs>
        <w:adjustRightInd w:val="0"/>
        <w:snapToGrid w:val="0"/>
        <w:spacing w:line="400" w:lineRule="exact"/>
        <w:rPr>
          <w:rFonts w:ascii="仿宋" w:eastAsia="仿宋" w:hAnsi="仿宋" w:cs="仿宋"/>
          <w:szCs w:val="21"/>
        </w:rPr>
      </w:pPr>
      <w:r>
        <w:rPr>
          <w:rFonts w:ascii="仿宋" w:eastAsia="仿宋" w:hAnsi="仿宋" w:cs="仿宋" w:hint="eastAsia"/>
          <w:szCs w:val="21"/>
        </w:rPr>
        <w:t xml:space="preserve">          是否涉及环境标志产品：</w:t>
      </w:r>
    </w:p>
    <w:p w:rsidR="001B0963" w:rsidRDefault="00DD6FBA">
      <w:pPr>
        <w:tabs>
          <w:tab w:val="left" w:pos="740"/>
        </w:tabs>
        <w:adjustRightInd w:val="0"/>
        <w:snapToGrid w:val="0"/>
        <w:spacing w:line="400" w:lineRule="exact"/>
        <w:rPr>
          <w:rFonts w:ascii="仿宋" w:eastAsia="仿宋" w:hAnsi="仿宋" w:cs="仿宋"/>
          <w:szCs w:val="21"/>
        </w:rPr>
      </w:pPr>
      <w:r>
        <w:rPr>
          <w:rFonts w:ascii="仿宋" w:eastAsia="仿宋" w:hAnsi="仿宋" w:cs="仿宋" w:hint="eastAsia"/>
          <w:szCs w:val="21"/>
        </w:rPr>
        <w:t xml:space="preserve">         </w:t>
      </w:r>
      <w:r>
        <w:rPr>
          <w:rFonts w:ascii="仿宋" w:eastAsia="仿宋" w:hAnsi="仿宋" w:cs="仿宋" w:hint="eastAsia"/>
          <w:szCs w:val="21"/>
        </w:rPr>
        <w:sym w:font="Wingdings" w:char="00A8"/>
      </w:r>
      <w:r>
        <w:rPr>
          <w:rFonts w:ascii="仿宋" w:eastAsia="仿宋" w:hAnsi="仿宋" w:cs="仿宋" w:hint="eastAsia"/>
          <w:szCs w:val="21"/>
        </w:rPr>
        <w:t>是，《环境标志产品政府采购品目清单》的底级品目名称：</w:t>
      </w:r>
      <w:r>
        <w:rPr>
          <w:rFonts w:ascii="仿宋" w:eastAsia="仿宋" w:hAnsi="仿宋" w:cs="仿宋" w:hint="eastAsia"/>
          <w:szCs w:val="21"/>
          <w:u w:val="single"/>
        </w:rPr>
        <w:t xml:space="preserve">         </w:t>
      </w:r>
      <w:r>
        <w:rPr>
          <w:rFonts w:ascii="仿宋" w:eastAsia="仿宋" w:hAnsi="仿宋" w:cs="仿宋" w:hint="eastAsia"/>
          <w:iCs/>
          <w:szCs w:val="21"/>
        </w:rPr>
        <w:t xml:space="preserve"> </w:t>
      </w:r>
    </w:p>
    <w:p w:rsidR="001B0963" w:rsidRDefault="00DD6FBA">
      <w:pPr>
        <w:tabs>
          <w:tab w:val="left" w:pos="740"/>
        </w:tabs>
        <w:adjustRightInd w:val="0"/>
        <w:snapToGrid w:val="0"/>
        <w:spacing w:line="400" w:lineRule="exact"/>
        <w:rPr>
          <w:rFonts w:ascii="仿宋" w:eastAsia="仿宋" w:hAnsi="仿宋" w:cs="仿宋"/>
          <w:iCs/>
          <w:szCs w:val="21"/>
        </w:rPr>
      </w:pPr>
      <w:r>
        <w:rPr>
          <w:rFonts w:ascii="仿宋" w:eastAsia="仿宋" w:hAnsi="仿宋" w:cs="仿宋" w:hint="eastAsia"/>
          <w:iCs/>
          <w:szCs w:val="21"/>
        </w:rPr>
        <w:t xml:space="preserve">                </w:t>
      </w:r>
      <w:r>
        <w:rPr>
          <w:rFonts w:ascii="仿宋" w:eastAsia="仿宋" w:hAnsi="仿宋" w:cs="仿宋" w:hint="eastAsia"/>
          <w:iCs/>
          <w:szCs w:val="21"/>
        </w:rPr>
        <w:sym w:font="Wingdings" w:char="00A8"/>
      </w:r>
      <w:r>
        <w:rPr>
          <w:rFonts w:ascii="仿宋" w:eastAsia="仿宋" w:hAnsi="仿宋" w:cs="仿宋" w:hint="eastAsia"/>
          <w:iCs/>
          <w:szCs w:val="21"/>
        </w:rPr>
        <w:t xml:space="preserve">强制采购       </w:t>
      </w:r>
      <w:r>
        <w:rPr>
          <w:rFonts w:ascii="仿宋" w:eastAsia="仿宋" w:hAnsi="仿宋" w:cs="仿宋" w:hint="eastAsia"/>
          <w:iCs/>
          <w:szCs w:val="21"/>
        </w:rPr>
        <w:sym w:font="Wingdings" w:char="00A8"/>
      </w:r>
      <w:r>
        <w:rPr>
          <w:rFonts w:ascii="仿宋" w:eastAsia="仿宋" w:hAnsi="仿宋" w:cs="仿宋" w:hint="eastAsia"/>
          <w:iCs/>
          <w:szCs w:val="21"/>
        </w:rPr>
        <w:t xml:space="preserve">优先采购    </w:t>
      </w:r>
    </w:p>
    <w:p w:rsidR="001B0963" w:rsidRDefault="00DD6FBA">
      <w:pPr>
        <w:tabs>
          <w:tab w:val="left" w:pos="740"/>
        </w:tabs>
        <w:adjustRightInd w:val="0"/>
        <w:snapToGrid w:val="0"/>
        <w:spacing w:line="400" w:lineRule="exact"/>
        <w:rPr>
          <w:rFonts w:ascii="仿宋" w:eastAsia="仿宋" w:hAnsi="仿宋" w:cs="仿宋"/>
          <w:szCs w:val="21"/>
        </w:rPr>
      </w:pPr>
      <w:r>
        <w:rPr>
          <w:rFonts w:ascii="仿宋" w:eastAsia="仿宋" w:hAnsi="仿宋" w:cs="仿宋" w:hint="eastAsia"/>
          <w:iCs/>
          <w:szCs w:val="21"/>
        </w:rPr>
        <w:t xml:space="preserve">         </w:t>
      </w:r>
      <w:r>
        <w:rPr>
          <w:rFonts w:ascii="仿宋" w:eastAsia="仿宋" w:hAnsi="仿宋" w:cs="仿宋" w:hint="eastAsia"/>
          <w:szCs w:val="21"/>
        </w:rPr>
        <w:sym w:font="Wingdings" w:char="00A8"/>
      </w:r>
      <w:r>
        <w:rPr>
          <w:rFonts w:ascii="仿宋" w:eastAsia="仿宋" w:hAnsi="仿宋" w:cs="仿宋" w:hint="eastAsia"/>
          <w:szCs w:val="21"/>
        </w:rPr>
        <w:t>否</w:t>
      </w:r>
    </w:p>
    <w:p w:rsidR="001B0963" w:rsidRDefault="00DD6FBA">
      <w:pPr>
        <w:pStyle w:val="AONormal"/>
        <w:snapToGrid w:val="0"/>
        <w:ind w:firstLineChars="0" w:firstLine="0"/>
        <w:rPr>
          <w:rFonts w:ascii="仿宋" w:eastAsia="仿宋" w:hAnsi="仿宋" w:cs="仿宋"/>
          <w:kern w:val="2"/>
          <w:sz w:val="21"/>
        </w:rPr>
      </w:pPr>
      <w:r>
        <w:rPr>
          <w:rFonts w:ascii="仿宋" w:eastAsia="仿宋" w:hAnsi="仿宋" w:cs="仿宋" w:hint="eastAsia"/>
          <w:sz w:val="21"/>
        </w:rPr>
        <w:t xml:space="preserve">          </w:t>
      </w:r>
      <w:r>
        <w:rPr>
          <w:rFonts w:ascii="仿宋" w:eastAsia="仿宋" w:hAnsi="仿宋" w:cs="仿宋" w:hint="eastAsia"/>
          <w:kern w:val="2"/>
          <w:sz w:val="21"/>
        </w:rPr>
        <w:t xml:space="preserve">是否涉及绿色产品： </w:t>
      </w:r>
    </w:p>
    <w:p w:rsidR="001B0963" w:rsidRDefault="00DD6FBA">
      <w:pPr>
        <w:pStyle w:val="AONormal"/>
        <w:ind w:firstLineChars="0" w:firstLine="420"/>
        <w:rPr>
          <w:rFonts w:ascii="仿宋" w:eastAsia="仿宋" w:hAnsi="仿宋" w:cs="仿宋"/>
          <w:u w:val="single"/>
        </w:rPr>
      </w:pPr>
      <w:r>
        <w:rPr>
          <w:rFonts w:ascii="仿宋" w:eastAsia="仿宋" w:hAnsi="仿宋" w:cs="仿宋" w:hint="eastAsia"/>
          <w:kern w:val="2"/>
          <w:sz w:val="21"/>
        </w:rPr>
        <w:t xml:space="preserve">     </w:t>
      </w:r>
      <w:r>
        <w:rPr>
          <w:rFonts w:ascii="仿宋" w:eastAsia="仿宋" w:hAnsi="仿宋" w:cs="仿宋" w:hint="eastAsia"/>
          <w:kern w:val="2"/>
          <w:sz w:val="21"/>
        </w:rPr>
        <w:sym w:font="Wingdings" w:char="00A8"/>
      </w:r>
      <w:r>
        <w:rPr>
          <w:rFonts w:ascii="仿宋" w:eastAsia="仿宋" w:hAnsi="仿宋" w:cs="仿宋" w:hint="eastAsia"/>
          <w:kern w:val="2"/>
          <w:sz w:val="21"/>
        </w:rPr>
        <w:t>是，绿色产品政府采购相关政策确定的底级品目名称：</w:t>
      </w:r>
      <w:r>
        <w:rPr>
          <w:rFonts w:ascii="仿宋" w:eastAsia="仿宋" w:hAnsi="仿宋" w:cs="仿宋" w:hint="eastAsia"/>
          <w:u w:val="single"/>
        </w:rPr>
        <w:t xml:space="preserve">         </w:t>
      </w:r>
    </w:p>
    <w:p w:rsidR="001B0963" w:rsidRDefault="00DD6FBA">
      <w:pPr>
        <w:tabs>
          <w:tab w:val="left" w:pos="740"/>
        </w:tabs>
        <w:adjustRightInd w:val="0"/>
        <w:snapToGrid w:val="0"/>
        <w:spacing w:line="400" w:lineRule="exact"/>
        <w:rPr>
          <w:rFonts w:ascii="仿宋" w:eastAsia="仿宋" w:hAnsi="仿宋" w:cs="仿宋"/>
          <w:iCs/>
          <w:szCs w:val="21"/>
        </w:rPr>
      </w:pPr>
      <w:r>
        <w:rPr>
          <w:rFonts w:ascii="仿宋" w:eastAsia="仿宋" w:hAnsi="仿宋" w:cs="仿宋" w:hint="eastAsia"/>
          <w:iCs/>
          <w:szCs w:val="21"/>
        </w:rPr>
        <w:t xml:space="preserve">                </w:t>
      </w:r>
      <w:r>
        <w:rPr>
          <w:rFonts w:ascii="仿宋" w:eastAsia="仿宋" w:hAnsi="仿宋" w:cs="仿宋" w:hint="eastAsia"/>
          <w:iCs/>
          <w:szCs w:val="21"/>
        </w:rPr>
        <w:sym w:font="Wingdings" w:char="00A8"/>
      </w:r>
      <w:r>
        <w:rPr>
          <w:rFonts w:ascii="仿宋" w:eastAsia="仿宋" w:hAnsi="仿宋" w:cs="仿宋" w:hint="eastAsia"/>
          <w:iCs/>
          <w:szCs w:val="21"/>
        </w:rPr>
        <w:t xml:space="preserve">强制采购       </w:t>
      </w:r>
      <w:r>
        <w:rPr>
          <w:rFonts w:ascii="仿宋" w:eastAsia="仿宋" w:hAnsi="仿宋" w:cs="仿宋" w:hint="eastAsia"/>
          <w:iCs/>
          <w:szCs w:val="21"/>
        </w:rPr>
        <w:sym w:font="Wingdings" w:char="00A8"/>
      </w:r>
      <w:r>
        <w:rPr>
          <w:rFonts w:ascii="仿宋" w:eastAsia="仿宋" w:hAnsi="仿宋" w:cs="仿宋" w:hint="eastAsia"/>
          <w:iCs/>
          <w:szCs w:val="21"/>
        </w:rPr>
        <w:t xml:space="preserve">优先采购    </w:t>
      </w:r>
    </w:p>
    <w:p w:rsidR="001B0963" w:rsidRDefault="00DD6FBA">
      <w:pPr>
        <w:pStyle w:val="AONormal"/>
        <w:ind w:firstLineChars="0" w:firstLine="420"/>
        <w:rPr>
          <w:rFonts w:ascii="仿宋" w:eastAsia="仿宋" w:hAnsi="仿宋" w:cs="仿宋"/>
          <w:sz w:val="21"/>
        </w:rPr>
      </w:pPr>
      <w:r>
        <w:rPr>
          <w:rFonts w:ascii="仿宋" w:eastAsia="仿宋" w:hAnsi="仿宋" w:cs="仿宋" w:hint="eastAsia"/>
          <w:kern w:val="2"/>
          <w:sz w:val="21"/>
        </w:rPr>
        <w:t xml:space="preserve">     </w:t>
      </w:r>
      <w:r>
        <w:rPr>
          <w:rFonts w:ascii="仿宋" w:eastAsia="仿宋" w:hAnsi="仿宋" w:cs="仿宋" w:hint="eastAsia"/>
          <w:kern w:val="2"/>
          <w:sz w:val="21"/>
        </w:rPr>
        <w:sym w:font="Wingdings" w:char="00A8"/>
      </w:r>
      <w:r>
        <w:rPr>
          <w:rFonts w:ascii="仿宋" w:eastAsia="仿宋" w:hAnsi="仿宋" w:cs="仿宋" w:hint="eastAsia"/>
          <w:kern w:val="2"/>
          <w:sz w:val="21"/>
        </w:rPr>
        <w:t>否</w:t>
      </w:r>
    </w:p>
    <w:p w:rsidR="001B0963" w:rsidRDefault="00DD6FBA">
      <w:pPr>
        <w:adjustRightInd w:val="0"/>
        <w:snapToGrid w:val="0"/>
        <w:spacing w:line="400" w:lineRule="exact"/>
        <w:rPr>
          <w:rFonts w:ascii="仿宋" w:eastAsia="仿宋" w:hAnsi="仿宋" w:cs="仿宋"/>
          <w:szCs w:val="21"/>
        </w:rPr>
      </w:pPr>
      <w:r>
        <w:rPr>
          <w:rFonts w:ascii="仿宋" w:eastAsia="仿宋" w:hAnsi="仿宋" w:cs="仿宋" w:hint="eastAsia"/>
          <w:szCs w:val="21"/>
        </w:rPr>
        <w:t xml:space="preserve">    （1</w:t>
      </w:r>
      <w:r>
        <w:rPr>
          <w:rFonts w:ascii="仿宋" w:eastAsia="仿宋" w:hAnsi="仿宋" w:cs="仿宋" w:hint="eastAsia"/>
          <w:szCs w:val="21"/>
          <w:lang w:val="en"/>
        </w:rPr>
        <w:t>1</w:t>
      </w:r>
      <w:r>
        <w:rPr>
          <w:rFonts w:ascii="仿宋" w:eastAsia="仿宋" w:hAnsi="仿宋" w:cs="仿宋" w:hint="eastAsia"/>
          <w:szCs w:val="21"/>
        </w:rPr>
        <w:t>）涉及商品包装和快递包装的，是否参考《商品包装政府采购需求标准（试行）》、《快递包装政府采购需求标准（试行）》明确产品及相关快递服务的具体包装要求：</w:t>
      </w:r>
    </w:p>
    <w:p w:rsidR="001B0963" w:rsidRDefault="00DD6FBA">
      <w:pPr>
        <w:adjustRightInd w:val="0"/>
        <w:snapToGrid w:val="0"/>
        <w:spacing w:line="400" w:lineRule="exact"/>
        <w:ind w:firstLineChars="400" w:firstLine="840"/>
        <w:rPr>
          <w:rFonts w:ascii="仿宋" w:eastAsia="仿宋" w:hAnsi="仿宋" w:cs="仿宋"/>
          <w:szCs w:val="21"/>
        </w:rPr>
      </w:pPr>
      <w:r>
        <w:rPr>
          <w:rFonts w:ascii="仿宋" w:eastAsia="仿宋" w:hAnsi="仿宋" w:cs="仿宋" w:hint="eastAsia"/>
          <w:szCs w:val="21"/>
        </w:rPr>
        <w:sym w:font="Wingdings" w:char="00A8"/>
      </w:r>
      <w:r>
        <w:rPr>
          <w:rFonts w:ascii="仿宋" w:eastAsia="仿宋" w:hAnsi="仿宋" w:cs="仿宋" w:hint="eastAsia"/>
          <w:szCs w:val="21"/>
        </w:rPr>
        <w:t xml:space="preserve">是       </w:t>
      </w:r>
      <w:r>
        <w:rPr>
          <w:rFonts w:ascii="仿宋" w:eastAsia="仿宋" w:hAnsi="仿宋" w:cs="仿宋" w:hint="eastAsia"/>
          <w:szCs w:val="21"/>
        </w:rPr>
        <w:sym w:font="Wingdings" w:char="00A8"/>
      </w:r>
      <w:r>
        <w:rPr>
          <w:rFonts w:ascii="仿宋" w:eastAsia="仿宋" w:hAnsi="仿宋" w:cs="仿宋" w:hint="eastAsia"/>
          <w:szCs w:val="21"/>
        </w:rPr>
        <w:t xml:space="preserve">否      </w:t>
      </w:r>
      <w:r>
        <w:rPr>
          <w:rFonts w:ascii="仿宋" w:eastAsia="仿宋" w:hAnsi="仿宋" w:cs="仿宋" w:hint="eastAsia"/>
          <w:szCs w:val="21"/>
        </w:rPr>
        <w:sym w:font="Wingdings" w:char="00A8"/>
      </w:r>
      <w:r>
        <w:rPr>
          <w:rFonts w:ascii="仿宋" w:eastAsia="仿宋" w:hAnsi="仿宋" w:cs="仿宋" w:hint="eastAsia"/>
          <w:szCs w:val="21"/>
        </w:rPr>
        <w:t>不涉及</w:t>
      </w:r>
    </w:p>
    <w:p w:rsidR="001B0963" w:rsidRDefault="00DD6FBA">
      <w:pPr>
        <w:numPr>
          <w:ilvl w:val="0"/>
          <w:numId w:val="5"/>
        </w:numPr>
        <w:adjustRightInd w:val="0"/>
        <w:spacing w:line="360" w:lineRule="auto"/>
        <w:ind w:firstLineChars="200" w:firstLine="422"/>
        <w:rPr>
          <w:rFonts w:ascii="仿宋" w:eastAsia="仿宋" w:hAnsi="仿宋" w:cs="仿宋"/>
          <w:b/>
          <w:szCs w:val="21"/>
        </w:rPr>
      </w:pPr>
      <w:r>
        <w:rPr>
          <w:rFonts w:ascii="仿宋" w:eastAsia="仿宋" w:hAnsi="仿宋" w:cs="仿宋" w:hint="eastAsia"/>
          <w:b/>
          <w:szCs w:val="21"/>
        </w:rPr>
        <w:t>合同金额</w:t>
      </w:r>
    </w:p>
    <w:p w:rsidR="001B0963" w:rsidRDefault="00DD6FBA">
      <w:pPr>
        <w:adjustRightInd w:val="0"/>
        <w:spacing w:line="360" w:lineRule="auto"/>
        <w:ind w:firstLineChars="200" w:firstLine="420"/>
        <w:rPr>
          <w:rFonts w:ascii="仿宋" w:eastAsia="仿宋" w:hAnsi="仿宋" w:cs="仿宋"/>
          <w:szCs w:val="21"/>
        </w:rPr>
      </w:pPr>
      <w:r>
        <w:rPr>
          <w:rFonts w:ascii="仿宋" w:eastAsia="仿宋" w:hAnsi="仿宋" w:cs="仿宋" w:hint="eastAsia"/>
          <w:szCs w:val="21"/>
        </w:rPr>
        <w:t>（1）合同金额小写：</w:t>
      </w:r>
      <w:r>
        <w:rPr>
          <w:rFonts w:ascii="仿宋" w:eastAsia="仿宋" w:hAnsi="仿宋" w:cs="仿宋" w:hint="eastAsia"/>
          <w:szCs w:val="21"/>
          <w:u w:val="single"/>
        </w:rPr>
        <w:t xml:space="preserve">                           </w:t>
      </w:r>
    </w:p>
    <w:p w:rsidR="001B0963" w:rsidRDefault="00DD6FBA">
      <w:pPr>
        <w:adjustRightInd w:val="0"/>
        <w:spacing w:line="360" w:lineRule="auto"/>
        <w:rPr>
          <w:rFonts w:ascii="仿宋" w:eastAsia="仿宋" w:hAnsi="仿宋" w:cs="仿宋"/>
          <w:szCs w:val="21"/>
          <w:u w:val="single"/>
        </w:rPr>
      </w:pPr>
      <w:r>
        <w:rPr>
          <w:rFonts w:ascii="仿宋" w:eastAsia="仿宋" w:hAnsi="仿宋" w:cs="仿宋" w:hint="eastAsia"/>
          <w:szCs w:val="21"/>
        </w:rPr>
        <w:t xml:space="preserve">                 大写：</w:t>
      </w:r>
      <w:r>
        <w:rPr>
          <w:rFonts w:ascii="仿宋" w:eastAsia="仿宋" w:hAnsi="仿宋" w:cs="仿宋" w:hint="eastAsia"/>
          <w:szCs w:val="21"/>
          <w:u w:val="single"/>
        </w:rPr>
        <w:t xml:space="preserve">                           </w:t>
      </w:r>
    </w:p>
    <w:p w:rsidR="001B0963" w:rsidRDefault="00DD6FBA">
      <w:pPr>
        <w:adjustRightInd w:val="0"/>
        <w:spacing w:line="360" w:lineRule="auto"/>
        <w:rPr>
          <w:rFonts w:ascii="仿宋" w:eastAsia="仿宋" w:hAnsi="仿宋" w:cs="仿宋"/>
          <w:szCs w:val="21"/>
        </w:rPr>
      </w:pPr>
      <w:r>
        <w:rPr>
          <w:rFonts w:ascii="仿宋" w:eastAsia="仿宋" w:hAnsi="仿宋" w:cs="仿宋" w:hint="eastAsia"/>
          <w:szCs w:val="21"/>
        </w:rPr>
        <w:t xml:space="preserve">         分包金额（如有）小写：</w:t>
      </w:r>
      <w:r>
        <w:rPr>
          <w:rFonts w:ascii="仿宋" w:eastAsia="仿宋" w:hAnsi="仿宋" w:cs="仿宋" w:hint="eastAsia"/>
          <w:szCs w:val="21"/>
          <w:u w:val="single"/>
        </w:rPr>
        <w:t xml:space="preserve">                   </w:t>
      </w:r>
    </w:p>
    <w:p w:rsidR="001B0963" w:rsidRDefault="00DD6FBA">
      <w:pPr>
        <w:adjustRightInd w:val="0"/>
        <w:spacing w:line="360" w:lineRule="auto"/>
        <w:rPr>
          <w:rFonts w:ascii="仿宋" w:eastAsia="仿宋" w:hAnsi="仿宋" w:cs="仿宋"/>
          <w:szCs w:val="21"/>
          <w:u w:val="single"/>
        </w:rPr>
      </w:pPr>
      <w:r>
        <w:rPr>
          <w:rFonts w:ascii="仿宋" w:eastAsia="仿宋" w:hAnsi="仿宋" w:cs="仿宋" w:hint="eastAsia"/>
          <w:szCs w:val="21"/>
        </w:rPr>
        <w:t xml:space="preserve">                     大写：</w:t>
      </w:r>
      <w:r>
        <w:rPr>
          <w:rFonts w:ascii="仿宋" w:eastAsia="仿宋" w:hAnsi="仿宋" w:cs="仿宋" w:hint="eastAsia"/>
          <w:szCs w:val="21"/>
          <w:u w:val="single"/>
        </w:rPr>
        <w:t xml:space="preserve">                       </w:t>
      </w:r>
    </w:p>
    <w:p w:rsidR="001B0963" w:rsidRDefault="00DD6FBA">
      <w:pPr>
        <w:adjustRightInd w:val="0"/>
        <w:spacing w:line="360" w:lineRule="auto"/>
        <w:rPr>
          <w:rFonts w:ascii="仿宋" w:eastAsia="仿宋" w:hAnsi="仿宋" w:cs="仿宋"/>
          <w:szCs w:val="21"/>
        </w:rPr>
      </w:pPr>
      <w:r>
        <w:rPr>
          <w:rFonts w:ascii="仿宋" w:eastAsia="仿宋" w:hAnsi="仿宋" w:cs="仿宋" w:hint="eastAsia"/>
          <w:szCs w:val="21"/>
        </w:rPr>
        <w:lastRenderedPageBreak/>
        <w:t xml:space="preserve">    （注：固定单价合同应填写单价和最高限价）</w:t>
      </w:r>
    </w:p>
    <w:p w:rsidR="001B0963" w:rsidRDefault="00DD6FBA">
      <w:pPr>
        <w:adjustRightInd w:val="0"/>
        <w:spacing w:line="360" w:lineRule="auto"/>
        <w:rPr>
          <w:rFonts w:ascii="仿宋" w:eastAsia="仿宋" w:hAnsi="仿宋" w:cs="仿宋"/>
          <w:szCs w:val="21"/>
        </w:rPr>
      </w:pPr>
      <w:r>
        <w:rPr>
          <w:rFonts w:ascii="仿宋" w:eastAsia="仿宋" w:hAnsi="仿宋" w:cs="仿宋" w:hint="eastAsia"/>
          <w:szCs w:val="21"/>
        </w:rPr>
        <w:t xml:space="preserve">    （2）合同定价方式（采用组合定价方式的，可以勾选多项）：</w:t>
      </w:r>
    </w:p>
    <w:p w:rsidR="001B0963" w:rsidRDefault="00DD6FBA">
      <w:pPr>
        <w:adjustRightInd w:val="0"/>
        <w:spacing w:line="360" w:lineRule="auto"/>
        <w:ind w:firstLineChars="200" w:firstLine="420"/>
        <w:rPr>
          <w:rFonts w:ascii="仿宋" w:eastAsia="仿宋" w:hAnsi="仿宋" w:cs="仿宋"/>
          <w:szCs w:val="21"/>
        </w:rPr>
      </w:pPr>
      <w:r>
        <w:rPr>
          <w:rFonts w:ascii="仿宋" w:eastAsia="仿宋" w:hAnsi="仿宋" w:cs="仿宋" w:hint="eastAsia"/>
          <w:iCs/>
          <w:szCs w:val="21"/>
        </w:rPr>
        <w:t xml:space="preserve">  </w:t>
      </w:r>
      <w:r>
        <w:rPr>
          <w:rFonts w:ascii="仿宋" w:eastAsia="仿宋" w:hAnsi="仿宋" w:cs="仿宋" w:hint="eastAsia"/>
          <w:iCs/>
          <w:szCs w:val="21"/>
        </w:rPr>
        <w:sym w:font="Wingdings" w:char="00A8"/>
      </w:r>
      <w:r>
        <w:rPr>
          <w:rFonts w:ascii="仿宋" w:eastAsia="仿宋" w:hAnsi="仿宋" w:cs="仿宋" w:hint="eastAsia"/>
          <w:iCs/>
          <w:szCs w:val="21"/>
        </w:rPr>
        <w:t xml:space="preserve">固定总价 </w:t>
      </w:r>
      <w:r>
        <w:rPr>
          <w:rFonts w:ascii="仿宋" w:eastAsia="仿宋" w:hAnsi="仿宋" w:cs="仿宋" w:hint="eastAsia"/>
          <w:iCs/>
          <w:szCs w:val="21"/>
        </w:rPr>
        <w:sym w:font="Wingdings" w:char="00A8"/>
      </w:r>
      <w:r>
        <w:rPr>
          <w:rFonts w:ascii="仿宋" w:eastAsia="仿宋" w:hAnsi="仿宋" w:cs="仿宋" w:hint="eastAsia"/>
          <w:iCs/>
          <w:szCs w:val="21"/>
        </w:rPr>
        <w:t xml:space="preserve">固定单价 </w:t>
      </w:r>
      <w:r>
        <w:rPr>
          <w:rFonts w:ascii="仿宋" w:eastAsia="仿宋" w:hAnsi="仿宋" w:cs="仿宋" w:hint="eastAsia"/>
          <w:iCs/>
          <w:szCs w:val="21"/>
        </w:rPr>
        <w:sym w:font="Wingdings" w:char="00A8"/>
      </w:r>
      <w:r>
        <w:rPr>
          <w:rFonts w:ascii="仿宋" w:eastAsia="仿宋" w:hAnsi="仿宋" w:cs="仿宋" w:hint="eastAsia"/>
          <w:iCs/>
          <w:szCs w:val="21"/>
        </w:rPr>
        <w:t xml:space="preserve">固定费率 </w:t>
      </w:r>
      <w:r>
        <w:rPr>
          <w:rFonts w:ascii="仿宋" w:eastAsia="仿宋" w:hAnsi="仿宋" w:cs="仿宋" w:hint="eastAsia"/>
          <w:iCs/>
          <w:szCs w:val="21"/>
        </w:rPr>
        <w:sym w:font="Wingdings" w:char="00A8"/>
      </w:r>
      <w:r>
        <w:rPr>
          <w:rFonts w:ascii="仿宋" w:eastAsia="仿宋" w:hAnsi="仿宋" w:cs="仿宋" w:hint="eastAsia"/>
          <w:iCs/>
          <w:szCs w:val="21"/>
        </w:rPr>
        <w:t xml:space="preserve">成本补偿 </w:t>
      </w:r>
      <w:r>
        <w:rPr>
          <w:rFonts w:ascii="仿宋" w:eastAsia="仿宋" w:hAnsi="仿宋" w:cs="仿宋" w:hint="eastAsia"/>
          <w:iCs/>
          <w:szCs w:val="21"/>
        </w:rPr>
        <w:sym w:font="Wingdings" w:char="00A8"/>
      </w:r>
      <w:r>
        <w:rPr>
          <w:rFonts w:ascii="仿宋" w:eastAsia="仿宋" w:hAnsi="仿宋" w:cs="仿宋" w:hint="eastAsia"/>
          <w:iCs/>
          <w:szCs w:val="21"/>
        </w:rPr>
        <w:t xml:space="preserve">绩效激励 </w:t>
      </w:r>
      <w:r>
        <w:rPr>
          <w:rFonts w:ascii="仿宋" w:eastAsia="仿宋" w:hAnsi="仿宋" w:cs="仿宋" w:hint="eastAsia"/>
          <w:iCs/>
          <w:szCs w:val="21"/>
        </w:rPr>
        <w:sym w:font="Wingdings" w:char="00A8"/>
      </w:r>
      <w:r>
        <w:rPr>
          <w:rFonts w:ascii="仿宋" w:eastAsia="仿宋" w:hAnsi="仿宋" w:cs="仿宋" w:hint="eastAsia"/>
          <w:iCs/>
          <w:szCs w:val="21"/>
        </w:rPr>
        <w:t>其他</w:t>
      </w:r>
      <w:r>
        <w:rPr>
          <w:rFonts w:ascii="仿宋" w:eastAsia="仿宋" w:hAnsi="仿宋" w:cs="仿宋" w:hint="eastAsia"/>
          <w:szCs w:val="21"/>
          <w:u w:val="single"/>
        </w:rPr>
        <w:t xml:space="preserve">       </w:t>
      </w:r>
    </w:p>
    <w:p w:rsidR="001B0963" w:rsidRDefault="00DD6FBA">
      <w:pPr>
        <w:pStyle w:val="15"/>
        <w:spacing w:line="360" w:lineRule="auto"/>
        <w:rPr>
          <w:rFonts w:ascii="仿宋" w:eastAsia="仿宋" w:hAnsi="仿宋" w:cs="仿宋"/>
        </w:rPr>
      </w:pPr>
      <w:r>
        <w:rPr>
          <w:rFonts w:ascii="仿宋" w:eastAsia="仿宋" w:hAnsi="仿宋" w:cs="仿宋" w:hint="eastAsia"/>
        </w:rPr>
        <w:t>（3）付款方式（按项目实际勾选填写）：</w:t>
      </w:r>
    </w:p>
    <w:p w:rsidR="001B0963" w:rsidRDefault="00DD6FBA">
      <w:pPr>
        <w:adjustRightInd w:val="0"/>
        <w:spacing w:line="360" w:lineRule="auto"/>
        <w:ind w:firstLineChars="300" w:firstLine="630"/>
        <w:rPr>
          <w:rFonts w:ascii="仿宋" w:eastAsia="仿宋" w:hAnsi="仿宋" w:cs="仿宋"/>
          <w:szCs w:val="21"/>
          <w:u w:val="single"/>
        </w:rPr>
      </w:pPr>
      <w:r>
        <w:rPr>
          <w:rFonts w:ascii="仿宋" w:eastAsia="仿宋" w:hAnsi="仿宋" w:cs="仿宋" w:hint="eastAsia"/>
          <w:szCs w:val="21"/>
        </w:rPr>
        <w:sym w:font="Wingdings" w:char="00A8"/>
      </w:r>
      <w:r>
        <w:rPr>
          <w:rFonts w:ascii="仿宋" w:eastAsia="仿宋" w:hAnsi="仿宋" w:cs="仿宋" w:hint="eastAsia"/>
          <w:szCs w:val="21"/>
        </w:rPr>
        <w:t>全额付款：</w:t>
      </w:r>
      <w:r>
        <w:rPr>
          <w:rFonts w:ascii="仿宋" w:eastAsia="仿宋" w:hAnsi="仿宋" w:cs="仿宋" w:hint="eastAsia"/>
          <w:szCs w:val="21"/>
          <w:u w:val="single"/>
        </w:rPr>
        <w:t xml:space="preserve">     （应明确一次性支付合同款项的条件）                    </w:t>
      </w:r>
    </w:p>
    <w:p w:rsidR="001B0963" w:rsidRDefault="00DD6FBA">
      <w:pPr>
        <w:spacing w:line="360" w:lineRule="auto"/>
        <w:ind w:firstLineChars="300" w:firstLine="630"/>
        <w:rPr>
          <w:rFonts w:ascii="仿宋" w:eastAsia="仿宋" w:hAnsi="仿宋" w:cs="仿宋"/>
          <w:bCs/>
          <w:szCs w:val="21"/>
          <w:u w:val="single"/>
        </w:rPr>
      </w:pPr>
      <w:r>
        <w:rPr>
          <w:rFonts w:ascii="仿宋" w:eastAsia="仿宋" w:hAnsi="仿宋" w:cs="仿宋" w:hint="eastAsia"/>
          <w:szCs w:val="21"/>
        </w:rPr>
        <w:sym w:font="Wingdings" w:char="00FE"/>
      </w:r>
      <w:r>
        <w:rPr>
          <w:rFonts w:ascii="仿宋" w:eastAsia="仿宋" w:hAnsi="仿宋" w:cs="仿宋" w:hint="eastAsia"/>
          <w:szCs w:val="21"/>
        </w:rPr>
        <w:t>分期付款：采购项目安装调试验收合格后，医院支付合同价款的50%通过银行电汇支付至供应商指定收款账号，款项30%6个月后通过银行电汇支付至供应商指定收款账号，剩余款项20%12个月后通过银行电汇支付至供应商指定收款账号</w:t>
      </w:r>
    </w:p>
    <w:p w:rsidR="001B0963" w:rsidRDefault="00DD6FBA">
      <w:pPr>
        <w:adjustRightInd w:val="0"/>
        <w:spacing w:line="360" w:lineRule="auto"/>
        <w:ind w:firstLineChars="300" w:firstLine="630"/>
        <w:rPr>
          <w:rFonts w:ascii="仿宋" w:eastAsia="仿宋" w:hAnsi="仿宋" w:cs="仿宋"/>
          <w:szCs w:val="21"/>
          <w:u w:val="single"/>
        </w:rPr>
      </w:pPr>
      <w:r>
        <w:rPr>
          <w:rFonts w:ascii="仿宋" w:eastAsia="仿宋" w:hAnsi="仿宋" w:cs="仿宋" w:hint="eastAsia"/>
          <w:szCs w:val="21"/>
        </w:rPr>
        <w:sym w:font="Wingdings" w:char="00A8"/>
      </w:r>
      <w:r>
        <w:rPr>
          <w:rFonts w:ascii="仿宋" w:eastAsia="仿宋" w:hAnsi="仿宋" w:cs="仿宋" w:hint="eastAsia"/>
          <w:szCs w:val="21"/>
        </w:rPr>
        <w:t>成本补偿：</w:t>
      </w:r>
      <w:r>
        <w:rPr>
          <w:rFonts w:ascii="仿宋" w:eastAsia="仿宋" w:hAnsi="仿宋" w:cs="仿宋" w:hint="eastAsia"/>
          <w:szCs w:val="21"/>
          <w:u w:val="single"/>
        </w:rPr>
        <w:t xml:space="preserve">      （应明确按照成本补偿方式的支付方式和支付条件）   </w:t>
      </w:r>
    </w:p>
    <w:p w:rsidR="001B0963" w:rsidRDefault="00DD6FBA">
      <w:pPr>
        <w:adjustRightInd w:val="0"/>
        <w:spacing w:line="360" w:lineRule="auto"/>
        <w:ind w:firstLineChars="300" w:firstLine="630"/>
        <w:rPr>
          <w:rFonts w:ascii="仿宋" w:eastAsia="仿宋" w:hAnsi="仿宋" w:cs="仿宋"/>
          <w:szCs w:val="21"/>
        </w:rPr>
      </w:pPr>
      <w:r>
        <w:rPr>
          <w:rFonts w:ascii="仿宋" w:eastAsia="仿宋" w:hAnsi="仿宋" w:cs="仿宋" w:hint="eastAsia"/>
          <w:szCs w:val="21"/>
        </w:rPr>
        <w:sym w:font="Wingdings" w:char="00A8"/>
      </w:r>
      <w:r>
        <w:rPr>
          <w:rFonts w:ascii="仿宋" w:eastAsia="仿宋" w:hAnsi="仿宋" w:cs="仿宋" w:hint="eastAsia"/>
          <w:szCs w:val="21"/>
        </w:rPr>
        <w:t>绩效激励：</w:t>
      </w:r>
      <w:r>
        <w:rPr>
          <w:rFonts w:ascii="仿宋" w:eastAsia="仿宋" w:hAnsi="仿宋" w:cs="仿宋" w:hint="eastAsia"/>
          <w:szCs w:val="21"/>
          <w:u w:val="single"/>
        </w:rPr>
        <w:t xml:space="preserve">      （应明确按照绩效激励方式的支付方式和支付条件）   </w:t>
      </w:r>
    </w:p>
    <w:p w:rsidR="001B0963" w:rsidRDefault="00DD6FBA">
      <w:pPr>
        <w:numPr>
          <w:ilvl w:val="0"/>
          <w:numId w:val="5"/>
        </w:numPr>
        <w:adjustRightInd w:val="0"/>
        <w:spacing w:line="360" w:lineRule="auto"/>
        <w:ind w:firstLineChars="200" w:firstLine="422"/>
        <w:rPr>
          <w:rFonts w:ascii="仿宋" w:eastAsia="仿宋" w:hAnsi="仿宋" w:cs="仿宋"/>
          <w:b/>
          <w:szCs w:val="21"/>
          <w:u w:val="single"/>
        </w:rPr>
      </w:pPr>
      <w:r>
        <w:rPr>
          <w:rFonts w:ascii="仿宋" w:eastAsia="仿宋" w:hAnsi="仿宋" w:cs="仿宋" w:hint="eastAsia"/>
          <w:b/>
          <w:szCs w:val="21"/>
        </w:rPr>
        <w:t>合同履行</w:t>
      </w:r>
    </w:p>
    <w:p w:rsidR="001B0963" w:rsidRDefault="00DD6FBA">
      <w:pPr>
        <w:adjustRightInd w:val="0"/>
        <w:spacing w:line="360" w:lineRule="auto"/>
        <w:ind w:firstLineChars="200" w:firstLine="420"/>
        <w:rPr>
          <w:rFonts w:ascii="仿宋" w:eastAsia="仿宋" w:hAnsi="仿宋" w:cs="仿宋"/>
          <w:szCs w:val="21"/>
        </w:rPr>
      </w:pPr>
      <w:r>
        <w:rPr>
          <w:rFonts w:ascii="仿宋" w:eastAsia="仿宋" w:hAnsi="仿宋" w:cs="仿宋" w:hint="eastAsia"/>
          <w:szCs w:val="21"/>
        </w:rPr>
        <w:t>（1）起始日期：</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日，完成日期：</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p>
    <w:p w:rsidR="001B0963" w:rsidRDefault="00DD6FBA">
      <w:pPr>
        <w:adjustRightInd w:val="0"/>
        <w:spacing w:line="360" w:lineRule="auto"/>
        <w:ind w:firstLineChars="200" w:firstLine="420"/>
        <w:rPr>
          <w:rFonts w:ascii="仿宋" w:eastAsia="仿宋" w:hAnsi="仿宋" w:cs="仿宋"/>
          <w:szCs w:val="21"/>
          <w:u w:val="single"/>
        </w:rPr>
      </w:pPr>
      <w:r>
        <w:rPr>
          <w:rFonts w:ascii="仿宋" w:eastAsia="仿宋" w:hAnsi="仿宋" w:cs="仿宋" w:hint="eastAsia"/>
          <w:szCs w:val="21"/>
        </w:rPr>
        <w:t>（2）履约地点</w:t>
      </w:r>
      <w:r>
        <w:rPr>
          <w:rFonts w:ascii="仿宋" w:eastAsia="仿宋" w:hAnsi="仿宋" w:cs="仿宋" w:hint="eastAsia"/>
          <w:bCs/>
          <w:szCs w:val="21"/>
        </w:rPr>
        <w:t>：</w:t>
      </w:r>
      <w:r>
        <w:rPr>
          <w:rFonts w:ascii="仿宋" w:eastAsia="仿宋" w:hAnsi="仿宋" w:cs="仿宋" w:hint="eastAsia"/>
          <w:szCs w:val="21"/>
          <w:u w:val="single"/>
        </w:rPr>
        <w:t xml:space="preserve">                             </w:t>
      </w:r>
    </w:p>
    <w:p w:rsidR="001B0963" w:rsidRDefault="00DD6FBA">
      <w:pPr>
        <w:adjustRightInd w:val="0"/>
        <w:spacing w:line="360" w:lineRule="auto"/>
        <w:ind w:firstLineChars="200" w:firstLine="420"/>
        <w:rPr>
          <w:rFonts w:ascii="仿宋" w:eastAsia="仿宋" w:hAnsi="仿宋" w:cs="仿宋"/>
          <w:szCs w:val="21"/>
        </w:rPr>
      </w:pPr>
      <w:r>
        <w:rPr>
          <w:rFonts w:ascii="仿宋" w:eastAsia="仿宋" w:hAnsi="仿宋" w:cs="仿宋" w:hint="eastAsia"/>
          <w:bCs/>
          <w:szCs w:val="21"/>
        </w:rPr>
        <w:t>（3）履约担保：</w:t>
      </w:r>
      <w:r>
        <w:rPr>
          <w:rFonts w:ascii="仿宋" w:eastAsia="仿宋" w:hAnsi="仿宋" w:cs="仿宋" w:hint="eastAsia"/>
        </w:rPr>
        <w:t>是否收取履约保证金：</w:t>
      </w:r>
      <w:r>
        <w:rPr>
          <w:rFonts w:ascii="仿宋" w:eastAsia="仿宋" w:hAnsi="仿宋" w:cs="仿宋" w:hint="eastAsia"/>
          <w:szCs w:val="21"/>
        </w:rPr>
        <w:sym w:font="Wingdings" w:char="00FE"/>
      </w:r>
      <w:r>
        <w:rPr>
          <w:rFonts w:ascii="仿宋" w:eastAsia="仿宋" w:hAnsi="仿宋" w:cs="仿宋" w:hint="eastAsia"/>
          <w:szCs w:val="21"/>
        </w:rPr>
        <w:t xml:space="preserve">是    </w:t>
      </w:r>
      <w:r>
        <w:rPr>
          <w:rFonts w:ascii="仿宋" w:eastAsia="仿宋" w:hAnsi="仿宋" w:cs="仿宋" w:hint="eastAsia"/>
          <w:szCs w:val="21"/>
        </w:rPr>
        <w:sym w:font="Wingdings" w:char="00A8"/>
      </w:r>
      <w:r>
        <w:rPr>
          <w:rFonts w:ascii="仿宋" w:eastAsia="仿宋" w:hAnsi="仿宋" w:cs="仿宋" w:hint="eastAsia"/>
          <w:szCs w:val="21"/>
        </w:rPr>
        <w:t>否</w:t>
      </w:r>
    </w:p>
    <w:p w:rsidR="001B0963" w:rsidRDefault="00DD6FBA">
      <w:pPr>
        <w:pStyle w:val="AONormal"/>
        <w:spacing w:line="360" w:lineRule="auto"/>
        <w:rPr>
          <w:rFonts w:ascii="仿宋" w:eastAsia="仿宋" w:hAnsi="仿宋" w:cs="仿宋"/>
          <w:sz w:val="21"/>
        </w:rPr>
      </w:pPr>
      <w:r>
        <w:rPr>
          <w:rFonts w:ascii="仿宋" w:eastAsia="仿宋" w:hAnsi="仿宋" w:cs="仿宋" w:hint="eastAsia"/>
          <w:bCs/>
        </w:rPr>
        <w:t xml:space="preserve">  </w:t>
      </w:r>
      <w:r>
        <w:rPr>
          <w:rFonts w:ascii="仿宋" w:eastAsia="仿宋" w:hAnsi="仿宋" w:cs="仿宋" w:hint="eastAsia"/>
          <w:sz w:val="21"/>
        </w:rPr>
        <w:t xml:space="preserve">  收取履约保证金形式：</w:t>
      </w:r>
      <w:r>
        <w:rPr>
          <w:rFonts w:ascii="仿宋" w:eastAsia="仿宋" w:hAnsi="仿宋" w:cs="仿宋" w:hint="eastAsia"/>
          <w:bCs/>
          <w:sz w:val="21"/>
          <w:u w:val="single"/>
        </w:rPr>
        <w:t xml:space="preserve"> 支票、汇票、本票或者金融机构、保险公司出具的保函等非现金形式提交。 </w:t>
      </w:r>
    </w:p>
    <w:p w:rsidR="001B0963" w:rsidRDefault="00DD6FBA">
      <w:pPr>
        <w:pStyle w:val="AONormal"/>
        <w:spacing w:line="360" w:lineRule="auto"/>
        <w:ind w:firstLine="420"/>
        <w:rPr>
          <w:rFonts w:ascii="仿宋" w:eastAsia="仿宋" w:hAnsi="仿宋" w:cs="仿宋"/>
          <w:sz w:val="21"/>
        </w:rPr>
      </w:pPr>
      <w:r>
        <w:rPr>
          <w:rFonts w:ascii="仿宋" w:eastAsia="仿宋" w:hAnsi="仿宋" w:cs="仿宋" w:hint="eastAsia"/>
          <w:sz w:val="21"/>
        </w:rPr>
        <w:t xml:space="preserve">    收取履约保证金金额：</w:t>
      </w:r>
      <w:r>
        <w:rPr>
          <w:rFonts w:ascii="仿宋" w:eastAsia="仿宋" w:hAnsi="仿宋" w:cs="仿宋" w:hint="eastAsia"/>
          <w:bCs/>
          <w:sz w:val="21"/>
          <w:u w:val="single"/>
        </w:rPr>
        <w:t xml:space="preserve">        </w:t>
      </w:r>
    </w:p>
    <w:p w:rsidR="001B0963" w:rsidRDefault="00DD6FBA">
      <w:pPr>
        <w:spacing w:line="360" w:lineRule="auto"/>
        <w:ind w:firstLineChars="200" w:firstLine="420"/>
        <w:rPr>
          <w:rFonts w:ascii="仿宋" w:eastAsia="仿宋" w:hAnsi="仿宋" w:cs="仿宋"/>
          <w:bCs/>
          <w:szCs w:val="21"/>
          <w:u w:val="single"/>
        </w:rPr>
      </w:pPr>
      <w:r>
        <w:rPr>
          <w:rFonts w:ascii="仿宋" w:eastAsia="仿宋" w:hAnsi="仿宋" w:cs="仿宋" w:hint="eastAsia"/>
          <w:bCs/>
          <w:szCs w:val="21"/>
        </w:rPr>
        <w:t xml:space="preserve">    履约担保期限：</w:t>
      </w:r>
      <w:r>
        <w:rPr>
          <w:rFonts w:ascii="仿宋" w:eastAsia="仿宋" w:hAnsi="仿宋" w:cs="仿宋" w:hint="eastAsia"/>
          <w:bCs/>
          <w:szCs w:val="21"/>
          <w:u w:val="single"/>
        </w:rPr>
        <w:t xml:space="preserve">收到中标通知书后5个工作日内向采购人支付履约保证金，逾期未交付的取消中标资格。采购人在收到有效的履约担保之前，不向投标人支付任何款项 。    </w:t>
      </w:r>
    </w:p>
    <w:p w:rsidR="001B0963" w:rsidRDefault="00DD6FBA">
      <w:pPr>
        <w:spacing w:line="360" w:lineRule="auto"/>
        <w:ind w:firstLineChars="400" w:firstLine="840"/>
        <w:rPr>
          <w:rFonts w:ascii="仿宋" w:eastAsia="仿宋" w:hAnsi="仿宋" w:cs="仿宋"/>
          <w:bCs/>
          <w:szCs w:val="21"/>
          <w:u w:val="single"/>
        </w:rPr>
      </w:pPr>
      <w:r>
        <w:rPr>
          <w:rFonts w:ascii="仿宋" w:eastAsia="仿宋" w:hAnsi="仿宋" w:cs="仿宋" w:hint="eastAsia"/>
          <w:bCs/>
          <w:szCs w:val="21"/>
          <w:u w:val="single"/>
        </w:rPr>
        <w:t>履约担保的退还：合同范围内约定的货物经甲方验收合格并安装调试后，经乙方申请，一次性退还，投标人履行合同过程中因违约行为导致支付违约金的，采购人有权从履约担保中直接扣除相应违约金，投标人应在违约金扣除后三日内补足担保金；担保金金额不足以支付违约金的，违约金不再从担保金中进行扣除，由投标人另行向采购人进行支付。</w:t>
      </w:r>
    </w:p>
    <w:p w:rsidR="001B0963" w:rsidRDefault="00DD6FBA">
      <w:pPr>
        <w:adjustRightInd w:val="0"/>
        <w:spacing w:line="360" w:lineRule="auto"/>
        <w:ind w:firstLineChars="200" w:firstLine="420"/>
        <w:rPr>
          <w:rFonts w:ascii="仿宋" w:eastAsia="仿宋" w:hAnsi="仿宋" w:cs="仿宋"/>
          <w:bCs/>
          <w:szCs w:val="21"/>
        </w:rPr>
      </w:pPr>
      <w:r>
        <w:rPr>
          <w:rFonts w:ascii="仿宋" w:eastAsia="仿宋" w:hAnsi="仿宋" w:cs="仿宋" w:hint="eastAsia"/>
          <w:bCs/>
          <w:szCs w:val="21"/>
        </w:rPr>
        <w:t>（4）分期履行要求：</w:t>
      </w:r>
      <w:r>
        <w:rPr>
          <w:rFonts w:ascii="仿宋" w:eastAsia="仿宋" w:hAnsi="仿宋" w:cs="仿宋" w:hint="eastAsia"/>
          <w:bCs/>
          <w:szCs w:val="21"/>
          <w:u w:val="single"/>
        </w:rPr>
        <w:t xml:space="preserve">                                                    </w:t>
      </w:r>
    </w:p>
    <w:p w:rsidR="001B0963" w:rsidRDefault="00DD6FBA">
      <w:pPr>
        <w:adjustRightInd w:val="0"/>
        <w:spacing w:line="360" w:lineRule="auto"/>
        <w:ind w:firstLineChars="200" w:firstLine="420"/>
        <w:rPr>
          <w:rFonts w:ascii="仿宋" w:eastAsia="仿宋" w:hAnsi="仿宋" w:cs="仿宋"/>
          <w:szCs w:val="21"/>
          <w:u w:val="single"/>
        </w:rPr>
      </w:pPr>
      <w:r>
        <w:rPr>
          <w:rFonts w:ascii="仿宋" w:eastAsia="仿宋" w:hAnsi="仿宋" w:cs="仿宋" w:hint="eastAsia"/>
          <w:bCs/>
          <w:szCs w:val="21"/>
        </w:rPr>
        <w:t>（5）风险处置措施和替代方案：</w:t>
      </w:r>
      <w:r>
        <w:rPr>
          <w:rFonts w:ascii="仿宋" w:eastAsia="仿宋" w:hAnsi="仿宋" w:cs="仿宋" w:hint="eastAsia"/>
          <w:szCs w:val="21"/>
          <w:u w:val="single"/>
        </w:rPr>
        <w:t xml:space="preserve">                                          </w:t>
      </w:r>
    </w:p>
    <w:p w:rsidR="001B0963" w:rsidRDefault="00DD6FBA">
      <w:pPr>
        <w:numPr>
          <w:ilvl w:val="0"/>
          <w:numId w:val="5"/>
        </w:numPr>
        <w:adjustRightInd w:val="0"/>
        <w:spacing w:line="360" w:lineRule="auto"/>
        <w:ind w:firstLineChars="200" w:firstLine="422"/>
        <w:rPr>
          <w:rFonts w:ascii="仿宋" w:eastAsia="仿宋" w:hAnsi="仿宋" w:cs="仿宋"/>
          <w:b/>
          <w:szCs w:val="21"/>
        </w:rPr>
      </w:pPr>
      <w:r>
        <w:rPr>
          <w:rFonts w:ascii="仿宋" w:eastAsia="仿宋" w:hAnsi="仿宋" w:cs="仿宋" w:hint="eastAsia"/>
          <w:b/>
          <w:bCs/>
          <w:szCs w:val="21"/>
        </w:rPr>
        <w:t>甲乙双方的权利义务</w:t>
      </w:r>
    </w:p>
    <w:p w:rsidR="001B0963" w:rsidRDefault="00DD6FBA">
      <w:pPr>
        <w:numPr>
          <w:ilvl w:val="0"/>
          <w:numId w:val="7"/>
        </w:numPr>
        <w:spacing w:line="360" w:lineRule="auto"/>
        <w:ind w:firstLineChars="200" w:firstLine="420"/>
        <w:rPr>
          <w:rFonts w:ascii="仿宋" w:eastAsia="仿宋" w:hAnsi="仿宋" w:cs="仿宋"/>
          <w:szCs w:val="21"/>
        </w:rPr>
      </w:pPr>
      <w:r>
        <w:rPr>
          <w:rFonts w:ascii="仿宋" w:eastAsia="仿宋" w:hAnsi="仿宋" w:cs="仿宋" w:hint="eastAsia"/>
          <w:szCs w:val="21"/>
        </w:rPr>
        <w:t>、乙方保证提供的所有产品均是是正品，若提供的产品为授权经销产品，乙方应取得授权经销许可证书；乙方保证提供的售后服务方案符合行业规定，所提供产品符合国家或行业标准。</w:t>
      </w:r>
    </w:p>
    <w:p w:rsidR="001B0963" w:rsidRDefault="00DD6FBA">
      <w:pPr>
        <w:spacing w:line="360" w:lineRule="auto"/>
        <w:ind w:firstLineChars="200" w:firstLine="420"/>
        <w:rPr>
          <w:rFonts w:ascii="仿宋" w:eastAsia="仿宋" w:hAnsi="仿宋" w:cs="仿宋"/>
          <w:szCs w:val="21"/>
        </w:rPr>
      </w:pPr>
      <w:r>
        <w:rPr>
          <w:rFonts w:ascii="仿宋" w:eastAsia="仿宋" w:hAnsi="仿宋" w:cs="仿宋" w:hint="eastAsia"/>
          <w:szCs w:val="21"/>
        </w:rPr>
        <w:t>（二）、乙方应保证向甲方提供的产品不存在侵犯第三方知识产权的情况，若在产品使用期间，第三方向乙方或乙方产品提供方提起侵犯其专利权、商标权和工业设计权等知识产权的诉讼，从而影响甲方正常使用由此给甲方造成损失的，乙方应承担赔偿责任，赔偿方式为：（1）免费更换全部侵权产品；（2）甲方不同意更换时，由甲方退还侵权产品，乙方退还侵权产品相对应的价款且赔偿甲方重新购买相同质量产品的市场差价。以上赔偿行为不视为免除乙方的违约责任。</w:t>
      </w:r>
    </w:p>
    <w:p w:rsidR="001B0963" w:rsidRDefault="00DD6FBA">
      <w:pPr>
        <w:spacing w:line="360" w:lineRule="auto"/>
        <w:ind w:firstLineChars="200" w:firstLine="420"/>
        <w:rPr>
          <w:rFonts w:ascii="仿宋" w:eastAsia="仿宋" w:hAnsi="仿宋" w:cs="仿宋"/>
          <w:szCs w:val="21"/>
        </w:rPr>
      </w:pPr>
      <w:r>
        <w:rPr>
          <w:rFonts w:ascii="仿宋" w:eastAsia="仿宋" w:hAnsi="仿宋" w:cs="仿宋" w:hint="eastAsia"/>
          <w:szCs w:val="21"/>
        </w:rPr>
        <w:t>（三）、乙方严格遵守所承诺的行业一切规定和条款；</w:t>
      </w:r>
    </w:p>
    <w:p w:rsidR="001B0963" w:rsidRDefault="00DD6FBA">
      <w:pPr>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（四）、乙方参与甲方共同进行货物的验收。</w:t>
      </w:r>
    </w:p>
    <w:p w:rsidR="001B0963" w:rsidRDefault="00DD6FBA">
      <w:pPr>
        <w:spacing w:line="360" w:lineRule="auto"/>
        <w:ind w:firstLineChars="200" w:firstLine="420"/>
        <w:rPr>
          <w:rFonts w:ascii="仿宋" w:eastAsia="仿宋" w:hAnsi="仿宋" w:cs="仿宋"/>
          <w:szCs w:val="21"/>
        </w:rPr>
      </w:pPr>
      <w:r>
        <w:rPr>
          <w:rFonts w:ascii="仿宋" w:eastAsia="仿宋" w:hAnsi="仿宋" w:cs="仿宋" w:hint="eastAsia"/>
          <w:szCs w:val="21"/>
        </w:rPr>
        <w:t>（五）、甲方在保质期内如发现产品质量问题，经查证后，属乙方责任的，乙方应无偿调换、退货，并承担由此给甲方造成的一切损失及承担相应责任。</w:t>
      </w:r>
    </w:p>
    <w:p w:rsidR="001B0963" w:rsidRDefault="00DD6FBA">
      <w:pPr>
        <w:spacing w:line="360" w:lineRule="auto"/>
        <w:ind w:firstLineChars="200" w:firstLine="420"/>
        <w:rPr>
          <w:rFonts w:ascii="仿宋" w:eastAsia="仿宋" w:hAnsi="仿宋" w:cs="仿宋"/>
          <w:szCs w:val="21"/>
        </w:rPr>
      </w:pPr>
      <w:r>
        <w:rPr>
          <w:rFonts w:ascii="仿宋" w:eastAsia="仿宋" w:hAnsi="仿宋" w:cs="仿宋" w:hint="eastAsia"/>
          <w:szCs w:val="21"/>
        </w:rPr>
        <w:t>（六）、乙方应向甲方提供有效的营业执照、食品经营许可证、及法定代表⼈身份证复印件。</w:t>
      </w:r>
    </w:p>
    <w:p w:rsidR="001B0963" w:rsidRDefault="00DD6FBA">
      <w:pPr>
        <w:spacing w:line="360" w:lineRule="auto"/>
        <w:ind w:firstLineChars="200" w:firstLine="420"/>
        <w:rPr>
          <w:rFonts w:ascii="仿宋" w:eastAsia="仿宋" w:hAnsi="仿宋" w:cs="仿宋"/>
          <w:b/>
          <w:szCs w:val="21"/>
        </w:rPr>
      </w:pPr>
      <w:r>
        <w:rPr>
          <w:rFonts w:ascii="仿宋" w:eastAsia="仿宋" w:hAnsi="仿宋" w:cs="仿宋" w:hint="eastAsia"/>
          <w:szCs w:val="21"/>
        </w:rPr>
        <w:t>（七）、甲方需按合同约定的付款条件，向乙方支付货款；若因甲方延迟付款而造成乙方无法按时交货，由此所产生的损失由甲方承担。</w:t>
      </w:r>
    </w:p>
    <w:p w:rsidR="001B0963" w:rsidRDefault="001B0963">
      <w:pPr>
        <w:pStyle w:val="af0"/>
        <w:spacing w:line="360" w:lineRule="auto"/>
      </w:pPr>
    </w:p>
    <w:p w:rsidR="001B0963" w:rsidRDefault="00DD6FBA">
      <w:pPr>
        <w:numPr>
          <w:ilvl w:val="0"/>
          <w:numId w:val="5"/>
        </w:numPr>
        <w:adjustRightInd w:val="0"/>
        <w:spacing w:line="360" w:lineRule="auto"/>
        <w:ind w:firstLineChars="200" w:firstLine="422"/>
        <w:rPr>
          <w:rFonts w:ascii="仿宋" w:eastAsia="仿宋" w:hAnsi="仿宋" w:cs="仿宋"/>
          <w:b/>
          <w:szCs w:val="21"/>
        </w:rPr>
      </w:pPr>
      <w:r>
        <w:rPr>
          <w:rFonts w:ascii="仿宋" w:eastAsia="仿宋" w:hAnsi="仿宋" w:cs="仿宋" w:hint="eastAsia"/>
          <w:b/>
          <w:szCs w:val="21"/>
        </w:rPr>
        <w:t>合同验收</w:t>
      </w:r>
    </w:p>
    <w:p w:rsidR="001B0963" w:rsidRDefault="00DD6FBA">
      <w:pPr>
        <w:numPr>
          <w:ilvl w:val="0"/>
          <w:numId w:val="8"/>
        </w:numPr>
        <w:adjustRightInd w:val="0"/>
        <w:spacing w:line="360" w:lineRule="auto"/>
        <w:ind w:firstLineChars="200" w:firstLine="420"/>
        <w:rPr>
          <w:rFonts w:ascii="仿宋" w:eastAsia="仿宋" w:hAnsi="仿宋" w:cs="仿宋"/>
          <w:bCs/>
          <w:szCs w:val="21"/>
        </w:rPr>
      </w:pPr>
      <w:r>
        <w:rPr>
          <w:rFonts w:ascii="仿宋" w:eastAsia="仿宋" w:hAnsi="仿宋" w:cs="仿宋" w:hint="eastAsia"/>
          <w:bCs/>
          <w:szCs w:val="21"/>
        </w:rPr>
        <w:t>验收组织方式：</w:t>
      </w:r>
      <w:r>
        <w:rPr>
          <w:rFonts w:ascii="仿宋" w:eastAsia="仿宋" w:hAnsi="仿宋" w:cs="仿宋" w:hint="eastAsia"/>
          <w:szCs w:val="21"/>
        </w:rPr>
        <w:sym w:font="Wingdings" w:char="00A8"/>
      </w:r>
      <w:r>
        <w:rPr>
          <w:rFonts w:ascii="仿宋" w:eastAsia="仿宋" w:hAnsi="仿宋" w:cs="仿宋" w:hint="eastAsia"/>
          <w:bCs/>
          <w:szCs w:val="21"/>
        </w:rPr>
        <w:t xml:space="preserve">自行组织 </w:t>
      </w:r>
      <w:r>
        <w:rPr>
          <w:rFonts w:ascii="仿宋" w:eastAsia="仿宋" w:hAnsi="仿宋" w:cs="仿宋" w:hint="eastAsia"/>
          <w:szCs w:val="21"/>
        </w:rPr>
        <w:sym w:font="Wingdings" w:char="00A8"/>
      </w:r>
      <w:r>
        <w:rPr>
          <w:rFonts w:ascii="仿宋" w:eastAsia="仿宋" w:hAnsi="仿宋" w:cs="仿宋" w:hint="eastAsia"/>
          <w:bCs/>
          <w:szCs w:val="21"/>
        </w:rPr>
        <w:t>委托第三方组织</w:t>
      </w:r>
    </w:p>
    <w:p w:rsidR="001B0963" w:rsidRDefault="00DD6FBA">
      <w:pPr>
        <w:adjustRightInd w:val="0"/>
        <w:spacing w:line="360" w:lineRule="auto"/>
        <w:rPr>
          <w:rFonts w:ascii="仿宋" w:eastAsia="仿宋" w:hAnsi="仿宋" w:cs="仿宋"/>
          <w:bCs/>
          <w:szCs w:val="21"/>
        </w:rPr>
      </w:pPr>
      <w:r>
        <w:rPr>
          <w:rFonts w:ascii="仿宋" w:eastAsia="仿宋" w:hAnsi="仿宋" w:cs="仿宋" w:hint="eastAsia"/>
          <w:bCs/>
          <w:szCs w:val="21"/>
        </w:rPr>
        <w:t xml:space="preserve">         验收主体：</w:t>
      </w:r>
      <w:r>
        <w:rPr>
          <w:rFonts w:ascii="仿宋" w:eastAsia="仿宋" w:hAnsi="仿宋" w:cs="仿宋" w:hint="eastAsia"/>
          <w:bCs/>
          <w:szCs w:val="21"/>
          <w:u w:val="single"/>
        </w:rPr>
        <w:t xml:space="preserve">                  </w:t>
      </w:r>
    </w:p>
    <w:p w:rsidR="001B0963" w:rsidRDefault="00DD6FBA">
      <w:pPr>
        <w:adjustRightInd w:val="0"/>
        <w:spacing w:line="360" w:lineRule="auto"/>
        <w:rPr>
          <w:rFonts w:ascii="仿宋" w:eastAsia="仿宋" w:hAnsi="仿宋" w:cs="仿宋"/>
          <w:bCs/>
          <w:szCs w:val="21"/>
        </w:rPr>
      </w:pPr>
      <w:r>
        <w:rPr>
          <w:rFonts w:ascii="仿宋" w:eastAsia="仿宋" w:hAnsi="仿宋" w:cs="仿宋" w:hint="eastAsia"/>
          <w:bCs/>
          <w:szCs w:val="21"/>
        </w:rPr>
        <w:t xml:space="preserve">        是否邀请本项目的其他供应商参加验收：</w:t>
      </w:r>
      <w:r>
        <w:rPr>
          <w:rFonts w:ascii="仿宋" w:eastAsia="仿宋" w:hAnsi="仿宋" w:cs="仿宋" w:hint="eastAsia"/>
          <w:szCs w:val="21"/>
        </w:rPr>
        <w:sym w:font="Wingdings" w:char="00A8"/>
      </w:r>
      <w:r>
        <w:rPr>
          <w:rFonts w:ascii="仿宋" w:eastAsia="仿宋" w:hAnsi="仿宋" w:cs="仿宋" w:hint="eastAsia"/>
          <w:bCs/>
          <w:szCs w:val="21"/>
        </w:rPr>
        <w:t xml:space="preserve">是  </w:t>
      </w:r>
      <w:r>
        <w:rPr>
          <w:rFonts w:ascii="仿宋" w:eastAsia="仿宋" w:hAnsi="仿宋" w:cs="仿宋" w:hint="eastAsia"/>
          <w:szCs w:val="21"/>
        </w:rPr>
        <w:sym w:font="Wingdings" w:char="00A8"/>
      </w:r>
      <w:r>
        <w:rPr>
          <w:rFonts w:ascii="仿宋" w:eastAsia="仿宋" w:hAnsi="仿宋" w:cs="仿宋" w:hint="eastAsia"/>
          <w:bCs/>
          <w:szCs w:val="21"/>
        </w:rPr>
        <w:t>否</w:t>
      </w:r>
    </w:p>
    <w:p w:rsidR="001B0963" w:rsidRDefault="00DD6FBA">
      <w:pPr>
        <w:adjustRightInd w:val="0"/>
        <w:spacing w:line="360" w:lineRule="auto"/>
        <w:ind w:firstLineChars="400" w:firstLine="840"/>
        <w:rPr>
          <w:rFonts w:ascii="仿宋" w:eastAsia="仿宋" w:hAnsi="仿宋" w:cs="仿宋"/>
          <w:bCs/>
          <w:szCs w:val="21"/>
        </w:rPr>
      </w:pPr>
      <w:r>
        <w:rPr>
          <w:rFonts w:ascii="仿宋" w:eastAsia="仿宋" w:hAnsi="仿宋" w:cs="仿宋" w:hint="eastAsia"/>
          <w:bCs/>
          <w:szCs w:val="21"/>
        </w:rPr>
        <w:t>是否邀请专家参加验收：</w:t>
      </w:r>
      <w:r>
        <w:rPr>
          <w:rFonts w:ascii="仿宋" w:eastAsia="仿宋" w:hAnsi="仿宋" w:cs="仿宋" w:hint="eastAsia"/>
          <w:szCs w:val="21"/>
        </w:rPr>
        <w:sym w:font="Wingdings" w:char="00A8"/>
      </w:r>
      <w:r>
        <w:rPr>
          <w:rFonts w:ascii="仿宋" w:eastAsia="仿宋" w:hAnsi="仿宋" w:cs="仿宋" w:hint="eastAsia"/>
          <w:bCs/>
          <w:szCs w:val="21"/>
        </w:rPr>
        <w:t xml:space="preserve">是  </w:t>
      </w:r>
      <w:r>
        <w:rPr>
          <w:rFonts w:ascii="仿宋" w:eastAsia="仿宋" w:hAnsi="仿宋" w:cs="仿宋" w:hint="eastAsia"/>
          <w:szCs w:val="21"/>
        </w:rPr>
        <w:sym w:font="Wingdings" w:char="00A8"/>
      </w:r>
      <w:r>
        <w:rPr>
          <w:rFonts w:ascii="仿宋" w:eastAsia="仿宋" w:hAnsi="仿宋" w:cs="仿宋" w:hint="eastAsia"/>
          <w:bCs/>
          <w:szCs w:val="21"/>
        </w:rPr>
        <w:t>否</w:t>
      </w:r>
    </w:p>
    <w:p w:rsidR="001B0963" w:rsidRDefault="00DD6FBA">
      <w:pPr>
        <w:adjustRightInd w:val="0"/>
        <w:spacing w:line="360" w:lineRule="auto"/>
        <w:ind w:firstLineChars="400" w:firstLine="840"/>
        <w:rPr>
          <w:rFonts w:ascii="仿宋" w:eastAsia="仿宋" w:hAnsi="仿宋" w:cs="仿宋"/>
          <w:bCs/>
          <w:szCs w:val="21"/>
        </w:rPr>
      </w:pPr>
      <w:r>
        <w:rPr>
          <w:rFonts w:ascii="仿宋" w:eastAsia="仿宋" w:hAnsi="仿宋" w:cs="仿宋" w:hint="eastAsia"/>
          <w:bCs/>
          <w:szCs w:val="21"/>
        </w:rPr>
        <w:t>是否邀请服务对象参加验收：</w:t>
      </w:r>
      <w:r>
        <w:rPr>
          <w:rFonts w:ascii="仿宋" w:eastAsia="仿宋" w:hAnsi="仿宋" w:cs="仿宋" w:hint="eastAsia"/>
          <w:szCs w:val="21"/>
        </w:rPr>
        <w:sym w:font="Wingdings" w:char="00A8"/>
      </w:r>
      <w:r>
        <w:rPr>
          <w:rFonts w:ascii="仿宋" w:eastAsia="仿宋" w:hAnsi="仿宋" w:cs="仿宋" w:hint="eastAsia"/>
          <w:bCs/>
          <w:szCs w:val="21"/>
        </w:rPr>
        <w:t xml:space="preserve">是  </w:t>
      </w:r>
      <w:r>
        <w:rPr>
          <w:rFonts w:ascii="仿宋" w:eastAsia="仿宋" w:hAnsi="仿宋" w:cs="仿宋" w:hint="eastAsia"/>
          <w:szCs w:val="21"/>
        </w:rPr>
        <w:sym w:font="Wingdings" w:char="00A8"/>
      </w:r>
      <w:r>
        <w:rPr>
          <w:rFonts w:ascii="仿宋" w:eastAsia="仿宋" w:hAnsi="仿宋" w:cs="仿宋" w:hint="eastAsia"/>
          <w:bCs/>
          <w:szCs w:val="21"/>
        </w:rPr>
        <w:t>否</w:t>
      </w:r>
    </w:p>
    <w:p w:rsidR="001B0963" w:rsidRDefault="00DD6FBA">
      <w:pPr>
        <w:adjustRightInd w:val="0"/>
        <w:spacing w:line="360" w:lineRule="auto"/>
        <w:ind w:firstLineChars="400" w:firstLine="840"/>
        <w:rPr>
          <w:rFonts w:ascii="仿宋" w:eastAsia="仿宋" w:hAnsi="仿宋" w:cs="仿宋"/>
          <w:bCs/>
          <w:szCs w:val="21"/>
        </w:rPr>
      </w:pPr>
      <w:r>
        <w:rPr>
          <w:rFonts w:ascii="仿宋" w:eastAsia="仿宋" w:hAnsi="仿宋" w:cs="仿宋" w:hint="eastAsia"/>
          <w:bCs/>
          <w:szCs w:val="21"/>
        </w:rPr>
        <w:t>是否邀请第三方检测机构参加验收：</w:t>
      </w:r>
      <w:r>
        <w:rPr>
          <w:rFonts w:ascii="仿宋" w:eastAsia="仿宋" w:hAnsi="仿宋" w:cs="仿宋" w:hint="eastAsia"/>
          <w:szCs w:val="21"/>
        </w:rPr>
        <w:sym w:font="Wingdings" w:char="00A8"/>
      </w:r>
      <w:r>
        <w:rPr>
          <w:rFonts w:ascii="仿宋" w:eastAsia="仿宋" w:hAnsi="仿宋" w:cs="仿宋" w:hint="eastAsia"/>
          <w:bCs/>
          <w:szCs w:val="21"/>
        </w:rPr>
        <w:t xml:space="preserve">是  </w:t>
      </w:r>
      <w:r>
        <w:rPr>
          <w:rFonts w:ascii="仿宋" w:eastAsia="仿宋" w:hAnsi="仿宋" w:cs="仿宋" w:hint="eastAsia"/>
          <w:szCs w:val="21"/>
        </w:rPr>
        <w:sym w:font="Wingdings" w:char="00A8"/>
      </w:r>
      <w:r>
        <w:rPr>
          <w:rFonts w:ascii="仿宋" w:eastAsia="仿宋" w:hAnsi="仿宋" w:cs="仿宋" w:hint="eastAsia"/>
          <w:bCs/>
          <w:szCs w:val="21"/>
        </w:rPr>
        <w:t>否</w:t>
      </w:r>
    </w:p>
    <w:p w:rsidR="001B0963" w:rsidRDefault="00DD6FBA">
      <w:pPr>
        <w:adjustRightInd w:val="0"/>
        <w:spacing w:line="360" w:lineRule="auto"/>
        <w:ind w:firstLineChars="400" w:firstLine="840"/>
        <w:rPr>
          <w:rFonts w:ascii="仿宋" w:eastAsia="仿宋" w:hAnsi="仿宋" w:cs="仿宋"/>
          <w:bCs/>
          <w:szCs w:val="21"/>
        </w:rPr>
      </w:pPr>
      <w:r>
        <w:rPr>
          <w:rFonts w:ascii="仿宋" w:eastAsia="仿宋" w:hAnsi="仿宋" w:cs="仿宋" w:hint="eastAsia"/>
          <w:bCs/>
          <w:szCs w:val="21"/>
        </w:rPr>
        <w:t>是否进行抽查检测：</w:t>
      </w:r>
      <w:r>
        <w:rPr>
          <w:rFonts w:ascii="仿宋" w:eastAsia="仿宋" w:hAnsi="仿宋" w:cs="仿宋" w:hint="eastAsia"/>
          <w:szCs w:val="21"/>
        </w:rPr>
        <w:sym w:font="Wingdings" w:char="00A8"/>
      </w:r>
      <w:r>
        <w:rPr>
          <w:rFonts w:ascii="仿宋" w:eastAsia="仿宋" w:hAnsi="仿宋" w:cs="仿宋" w:hint="eastAsia"/>
          <w:bCs/>
          <w:szCs w:val="21"/>
        </w:rPr>
        <w:t>是，抽查比例：</w:t>
      </w:r>
      <w:r>
        <w:rPr>
          <w:rFonts w:ascii="仿宋" w:eastAsia="仿宋" w:hAnsi="仿宋" w:cs="仿宋" w:hint="eastAsia"/>
          <w:bCs/>
          <w:szCs w:val="21"/>
          <w:u w:val="single"/>
        </w:rPr>
        <w:t xml:space="preserve">        </w:t>
      </w:r>
      <w:r>
        <w:rPr>
          <w:rFonts w:ascii="仿宋" w:eastAsia="仿宋" w:hAnsi="仿宋" w:cs="仿宋" w:hint="eastAsia"/>
          <w:bCs/>
          <w:szCs w:val="21"/>
        </w:rPr>
        <w:t xml:space="preserve"> </w:t>
      </w:r>
      <w:r>
        <w:rPr>
          <w:rFonts w:ascii="仿宋" w:eastAsia="仿宋" w:hAnsi="仿宋" w:cs="仿宋" w:hint="eastAsia"/>
          <w:szCs w:val="21"/>
        </w:rPr>
        <w:sym w:font="Wingdings" w:char="00A8"/>
      </w:r>
      <w:r>
        <w:rPr>
          <w:rFonts w:ascii="仿宋" w:eastAsia="仿宋" w:hAnsi="仿宋" w:cs="仿宋" w:hint="eastAsia"/>
          <w:bCs/>
          <w:szCs w:val="21"/>
        </w:rPr>
        <w:t>否</w:t>
      </w:r>
    </w:p>
    <w:p w:rsidR="001B0963" w:rsidRDefault="00DD6FBA">
      <w:pPr>
        <w:adjustRightInd w:val="0"/>
        <w:spacing w:line="360" w:lineRule="auto"/>
        <w:ind w:firstLineChars="400" w:firstLine="840"/>
        <w:rPr>
          <w:rFonts w:ascii="仿宋" w:eastAsia="仿宋" w:hAnsi="仿宋" w:cs="仿宋"/>
          <w:bCs/>
          <w:szCs w:val="21"/>
          <w:u w:val="single"/>
        </w:rPr>
      </w:pPr>
      <w:r>
        <w:rPr>
          <w:rFonts w:ascii="仿宋" w:eastAsia="仿宋" w:hAnsi="仿宋" w:cs="仿宋" w:hint="eastAsia"/>
          <w:bCs/>
          <w:szCs w:val="21"/>
        </w:rPr>
        <w:t>是否存在破坏性检测：</w:t>
      </w:r>
      <w:r>
        <w:rPr>
          <w:rFonts w:ascii="仿宋" w:eastAsia="仿宋" w:hAnsi="仿宋" w:cs="仿宋" w:hint="eastAsia"/>
          <w:szCs w:val="21"/>
        </w:rPr>
        <w:sym w:font="Wingdings" w:char="00A8"/>
      </w:r>
      <w:r>
        <w:rPr>
          <w:rFonts w:ascii="仿宋" w:eastAsia="仿宋" w:hAnsi="仿宋" w:cs="仿宋" w:hint="eastAsia"/>
          <w:bCs/>
          <w:szCs w:val="21"/>
        </w:rPr>
        <w:t>是，</w:t>
      </w:r>
      <w:r>
        <w:rPr>
          <w:rFonts w:ascii="仿宋" w:eastAsia="仿宋" w:hAnsi="仿宋" w:cs="仿宋" w:hint="eastAsia"/>
          <w:bCs/>
          <w:szCs w:val="21"/>
          <w:u w:val="single"/>
        </w:rPr>
        <w:t>（应明确对被破坏的检测产品的处理方式）</w:t>
      </w:r>
    </w:p>
    <w:p w:rsidR="001B0963" w:rsidRDefault="00DD6FBA">
      <w:pPr>
        <w:adjustRightInd w:val="0"/>
        <w:spacing w:line="360" w:lineRule="auto"/>
        <w:ind w:firstLineChars="400" w:firstLine="840"/>
        <w:rPr>
          <w:rFonts w:ascii="仿宋" w:eastAsia="仿宋" w:hAnsi="仿宋" w:cs="仿宋"/>
          <w:bCs/>
          <w:szCs w:val="21"/>
        </w:rPr>
      </w:pPr>
      <w:r>
        <w:rPr>
          <w:rFonts w:ascii="仿宋" w:eastAsia="仿宋" w:hAnsi="仿宋" w:cs="仿宋" w:hint="eastAsia"/>
          <w:bCs/>
          <w:szCs w:val="21"/>
        </w:rPr>
        <w:t xml:space="preserve">                    </w:t>
      </w:r>
      <w:r>
        <w:rPr>
          <w:rFonts w:ascii="仿宋" w:eastAsia="仿宋" w:hAnsi="仿宋" w:cs="仿宋" w:hint="eastAsia"/>
          <w:szCs w:val="21"/>
        </w:rPr>
        <w:sym w:font="Wingdings" w:char="00A8"/>
      </w:r>
      <w:r>
        <w:rPr>
          <w:rFonts w:ascii="仿宋" w:eastAsia="仿宋" w:hAnsi="仿宋" w:cs="仿宋" w:hint="eastAsia"/>
          <w:bCs/>
          <w:szCs w:val="21"/>
        </w:rPr>
        <w:t>否</w:t>
      </w:r>
    </w:p>
    <w:p w:rsidR="001B0963" w:rsidRDefault="00DD6FBA">
      <w:pPr>
        <w:adjustRightInd w:val="0"/>
        <w:spacing w:line="360" w:lineRule="auto"/>
        <w:ind w:firstLineChars="400" w:firstLine="840"/>
        <w:rPr>
          <w:rFonts w:ascii="仿宋" w:eastAsia="仿宋" w:hAnsi="仿宋" w:cs="仿宋"/>
          <w:bCs/>
          <w:szCs w:val="21"/>
          <w:u w:val="single"/>
        </w:rPr>
      </w:pPr>
      <w:r>
        <w:rPr>
          <w:rFonts w:ascii="仿宋" w:eastAsia="仿宋" w:hAnsi="仿宋" w:cs="仿宋" w:hint="eastAsia"/>
          <w:bCs/>
          <w:szCs w:val="21"/>
        </w:rPr>
        <w:t>验收组织的其他事项：</w:t>
      </w:r>
      <w:r>
        <w:rPr>
          <w:rFonts w:ascii="仿宋" w:eastAsia="仿宋" w:hAnsi="仿宋" w:cs="仿宋" w:hint="eastAsia"/>
          <w:bCs/>
          <w:szCs w:val="21"/>
          <w:u w:val="single"/>
        </w:rPr>
        <w:t xml:space="preserve">                </w:t>
      </w:r>
    </w:p>
    <w:p w:rsidR="001B0963" w:rsidRDefault="00DD6FBA">
      <w:pPr>
        <w:adjustRightInd w:val="0"/>
        <w:spacing w:line="360" w:lineRule="auto"/>
        <w:ind w:firstLineChars="200" w:firstLine="420"/>
        <w:rPr>
          <w:rFonts w:ascii="仿宋" w:eastAsia="仿宋" w:hAnsi="仿宋" w:cs="仿宋"/>
          <w:bCs/>
          <w:szCs w:val="21"/>
          <w:u w:val="single"/>
        </w:rPr>
      </w:pPr>
      <w:r>
        <w:rPr>
          <w:rFonts w:ascii="仿宋" w:eastAsia="仿宋" w:hAnsi="仿宋" w:cs="仿宋" w:hint="eastAsia"/>
          <w:bCs/>
          <w:szCs w:val="21"/>
        </w:rPr>
        <w:t>（2）履约验收时间：</w:t>
      </w:r>
      <w:r>
        <w:rPr>
          <w:rFonts w:ascii="仿宋" w:eastAsia="仿宋" w:hAnsi="仿宋" w:cs="仿宋" w:hint="eastAsia"/>
          <w:bCs/>
          <w:szCs w:val="21"/>
          <w:u w:val="single"/>
        </w:rPr>
        <w:t xml:space="preserve">（计划于何时验收/供应商提出验收申请之日起   日内组织验收） </w:t>
      </w:r>
    </w:p>
    <w:p w:rsidR="001B0963" w:rsidRDefault="00DD6FBA">
      <w:pPr>
        <w:adjustRightInd w:val="0"/>
        <w:spacing w:line="360" w:lineRule="auto"/>
        <w:ind w:firstLineChars="200" w:firstLine="420"/>
        <w:rPr>
          <w:rFonts w:ascii="仿宋" w:eastAsia="仿宋" w:hAnsi="仿宋" w:cs="仿宋"/>
          <w:bCs/>
          <w:szCs w:val="21"/>
        </w:rPr>
      </w:pPr>
      <w:r>
        <w:rPr>
          <w:rFonts w:ascii="仿宋" w:eastAsia="仿宋" w:hAnsi="仿宋" w:cs="仿宋" w:hint="eastAsia"/>
          <w:bCs/>
          <w:szCs w:val="21"/>
        </w:rPr>
        <w:t>（3）履约验收方式：</w:t>
      </w:r>
      <w:r>
        <w:rPr>
          <w:rFonts w:ascii="仿宋" w:eastAsia="仿宋" w:hAnsi="仿宋" w:cs="仿宋" w:hint="eastAsia"/>
          <w:szCs w:val="21"/>
        </w:rPr>
        <w:sym w:font="Wingdings" w:char="00A8"/>
      </w:r>
      <w:r>
        <w:rPr>
          <w:rFonts w:ascii="仿宋" w:eastAsia="仿宋" w:hAnsi="仿宋" w:cs="仿宋" w:hint="eastAsia"/>
          <w:bCs/>
          <w:szCs w:val="21"/>
        </w:rPr>
        <w:t xml:space="preserve">一次性验收         </w:t>
      </w:r>
    </w:p>
    <w:p w:rsidR="001B0963" w:rsidRDefault="00DD6FBA">
      <w:pPr>
        <w:adjustRightInd w:val="0"/>
        <w:spacing w:line="360" w:lineRule="auto"/>
        <w:rPr>
          <w:rFonts w:ascii="仿宋" w:eastAsia="仿宋" w:hAnsi="仿宋" w:cs="仿宋"/>
          <w:bCs/>
          <w:szCs w:val="21"/>
        </w:rPr>
      </w:pPr>
      <w:r>
        <w:rPr>
          <w:rFonts w:ascii="仿宋" w:eastAsia="仿宋" w:hAnsi="仿宋" w:cs="仿宋" w:hint="eastAsia"/>
          <w:bCs/>
          <w:szCs w:val="21"/>
        </w:rPr>
        <w:t xml:space="preserve">                       </w:t>
      </w:r>
      <w:r>
        <w:rPr>
          <w:rFonts w:ascii="仿宋" w:eastAsia="仿宋" w:hAnsi="仿宋" w:cs="仿宋" w:hint="eastAsia"/>
          <w:szCs w:val="21"/>
        </w:rPr>
        <w:sym w:font="Wingdings" w:char="00A8"/>
      </w:r>
      <w:r>
        <w:rPr>
          <w:rFonts w:ascii="仿宋" w:eastAsia="仿宋" w:hAnsi="仿宋" w:cs="仿宋" w:hint="eastAsia"/>
          <w:bCs/>
          <w:szCs w:val="21"/>
        </w:rPr>
        <w:t>分期/分项验收：</w:t>
      </w:r>
      <w:r>
        <w:rPr>
          <w:rFonts w:ascii="仿宋" w:eastAsia="仿宋" w:hAnsi="仿宋" w:cs="仿宋" w:hint="eastAsia"/>
          <w:bCs/>
          <w:szCs w:val="21"/>
          <w:u w:val="single"/>
        </w:rPr>
        <w:t xml:space="preserve"> （应明确分期</w:t>
      </w:r>
      <w:r>
        <w:rPr>
          <w:rFonts w:ascii="仿宋" w:eastAsia="仿宋" w:hAnsi="仿宋" w:cs="仿宋" w:hint="eastAsia"/>
          <w:bCs/>
          <w:szCs w:val="21"/>
          <w:u w:val="single"/>
          <w:lang w:val="en"/>
        </w:rPr>
        <w:t>/分项验收的工作安排</w:t>
      </w:r>
      <w:r>
        <w:rPr>
          <w:rFonts w:ascii="仿宋" w:eastAsia="仿宋" w:hAnsi="仿宋" w:cs="仿宋" w:hint="eastAsia"/>
          <w:bCs/>
          <w:szCs w:val="21"/>
          <w:u w:val="single"/>
        </w:rPr>
        <w:t xml:space="preserve">）  </w:t>
      </w:r>
    </w:p>
    <w:p w:rsidR="001B0963" w:rsidRDefault="00DD6FBA">
      <w:pPr>
        <w:adjustRightInd w:val="0"/>
        <w:spacing w:line="360" w:lineRule="auto"/>
        <w:ind w:firstLineChars="200" w:firstLine="420"/>
        <w:rPr>
          <w:rFonts w:ascii="仿宋" w:eastAsia="仿宋" w:hAnsi="仿宋" w:cs="仿宋"/>
          <w:bCs/>
          <w:szCs w:val="21"/>
        </w:rPr>
      </w:pPr>
      <w:r>
        <w:rPr>
          <w:rFonts w:ascii="仿宋" w:eastAsia="仿宋" w:hAnsi="仿宋" w:cs="仿宋" w:hint="eastAsia"/>
          <w:bCs/>
          <w:szCs w:val="21"/>
        </w:rPr>
        <w:t>（4）履约验收程序：</w:t>
      </w:r>
      <w:r>
        <w:rPr>
          <w:rFonts w:ascii="仿宋" w:eastAsia="仿宋" w:hAnsi="仿宋" w:cs="仿宋" w:hint="eastAsia"/>
          <w:bCs/>
          <w:szCs w:val="21"/>
          <w:u w:val="single"/>
        </w:rPr>
        <w:t xml:space="preserve">  全部产品（货物）运抵现场、安装完毕（如有）后，乙方应当于3个日历天内通知甲方验收，甲方应在接到乙方通知后7个工作日内对货物进行验收，即为到货验收。本项目全部货物质量保证期届满后30个工作日内，由甲方对货物及乙方服务、履行本合同情况（有无违约、有无侵害甲方权益等事项）进行最终验收检验。验收或检验不合格的，甲方有权要求乙方限期履行合同义务、无偿给予更换、维修、退货、解除本合同及采取其他有效补救措施，乙方同意以上约定。运输工具及运费由乙方负责，到达地点为甲方指定地点，运输过程中产生的人工费、搬运费、材料费等由乙方承担，所有运输过程中责任及经济损失风险由乙方负担，甲方不承担在运输过程中的任何经济和事故等责任风险。货交甲方验收合格前，货物毁损、灭失的风险由乙方承担。           </w:t>
      </w:r>
    </w:p>
    <w:p w:rsidR="001B0963" w:rsidRDefault="00DD6FBA">
      <w:pPr>
        <w:adjustRightInd w:val="0"/>
        <w:spacing w:line="360" w:lineRule="auto"/>
        <w:ind w:firstLineChars="200" w:firstLine="420"/>
        <w:rPr>
          <w:rFonts w:ascii="仿宋" w:eastAsia="仿宋" w:hAnsi="仿宋" w:cs="仿宋"/>
          <w:bCs/>
          <w:szCs w:val="21"/>
          <w:u w:val="single"/>
        </w:rPr>
      </w:pPr>
      <w:r>
        <w:rPr>
          <w:rFonts w:ascii="仿宋" w:eastAsia="仿宋" w:hAnsi="仿宋" w:cs="仿宋" w:hint="eastAsia"/>
          <w:bCs/>
          <w:szCs w:val="21"/>
        </w:rPr>
        <w:t>（5）履约验收的内容：</w:t>
      </w:r>
      <w:r>
        <w:rPr>
          <w:rFonts w:ascii="仿宋" w:eastAsia="仿宋" w:hAnsi="仿宋" w:cs="仿宋" w:hint="eastAsia"/>
          <w:bCs/>
          <w:szCs w:val="21"/>
          <w:u w:val="single"/>
        </w:rPr>
        <w:t xml:space="preserve"> （应当包括每一项技术和商务要求的履约情况，特别是落实政府采购扶持中小企业，支持绿色发展和乡村振兴等政策情况）                                      </w:t>
      </w:r>
    </w:p>
    <w:p w:rsidR="001B0963" w:rsidRDefault="00DD6FBA">
      <w:pPr>
        <w:adjustRightInd w:val="0"/>
        <w:spacing w:line="360" w:lineRule="auto"/>
        <w:ind w:firstLineChars="200" w:firstLine="420"/>
        <w:rPr>
          <w:rFonts w:ascii="仿宋" w:eastAsia="仿宋" w:hAnsi="仿宋" w:cs="仿宋"/>
          <w:bCs/>
          <w:szCs w:val="21"/>
          <w:u w:val="single"/>
        </w:rPr>
      </w:pPr>
      <w:r>
        <w:rPr>
          <w:rFonts w:ascii="仿宋" w:eastAsia="仿宋" w:hAnsi="仿宋" w:cs="仿宋" w:hint="eastAsia"/>
          <w:bCs/>
          <w:szCs w:val="21"/>
        </w:rPr>
        <w:t>（6）履约验收标准：</w:t>
      </w:r>
      <w:r>
        <w:rPr>
          <w:rFonts w:ascii="仿宋" w:eastAsia="仿宋" w:hAnsi="仿宋" w:cs="仿宋" w:hint="eastAsia"/>
          <w:bCs/>
          <w:szCs w:val="21"/>
          <w:u w:val="single"/>
        </w:rPr>
        <w:t xml:space="preserve">  1）、乙方提供的货物或服务应符合国家规定的标准、行业标准、招投标文件及本合同约定，且乙方提供的货物，应当是符合甲方要求的全新的（距生产日期30日内）、经出厂检验合格的、获得国家销售许可的完整配套、全新且合格（包括零部件）产品。</w:t>
      </w:r>
    </w:p>
    <w:p w:rsidR="001B0963" w:rsidRDefault="00DD6FBA">
      <w:pPr>
        <w:adjustRightInd w:val="0"/>
        <w:spacing w:line="360" w:lineRule="auto"/>
        <w:ind w:firstLineChars="200" w:firstLine="420"/>
        <w:rPr>
          <w:rFonts w:ascii="仿宋" w:eastAsia="仿宋" w:hAnsi="仿宋" w:cs="仿宋"/>
          <w:bCs/>
          <w:szCs w:val="21"/>
          <w:u w:val="single"/>
        </w:rPr>
      </w:pPr>
      <w:r>
        <w:rPr>
          <w:rFonts w:ascii="仿宋" w:eastAsia="仿宋" w:hAnsi="仿宋" w:cs="仿宋" w:hint="eastAsia"/>
          <w:bCs/>
          <w:szCs w:val="21"/>
          <w:u w:val="single"/>
        </w:rPr>
        <w:lastRenderedPageBreak/>
        <w:t xml:space="preserve">    2）、产品（货物）送达指定交货地点后，将由甲方和乙方进行集中验货，若发现不合格的，甲方可拒绝收，且乙方必须在当日内予以更换，属于验货当日不可能发现的问题，甲方在保质期内发现均可以向乙方提出，乙方应在2日内更换，未予以更换的，甲方可以在应付款项中直接扣除。</w:t>
      </w:r>
    </w:p>
    <w:p w:rsidR="001B0963" w:rsidRDefault="00DD6FBA">
      <w:pPr>
        <w:adjustRightInd w:val="0"/>
        <w:spacing w:line="360" w:lineRule="auto"/>
        <w:ind w:firstLineChars="200" w:firstLine="420"/>
        <w:rPr>
          <w:rFonts w:ascii="仿宋" w:eastAsia="仿宋" w:hAnsi="仿宋" w:cs="仿宋"/>
          <w:bCs/>
          <w:szCs w:val="21"/>
          <w:u w:val="single"/>
        </w:rPr>
      </w:pPr>
      <w:r>
        <w:rPr>
          <w:rFonts w:ascii="仿宋" w:eastAsia="仿宋" w:hAnsi="仿宋" w:cs="仿宋" w:hint="eastAsia"/>
          <w:bCs/>
          <w:szCs w:val="21"/>
          <w:u w:val="single"/>
        </w:rPr>
        <w:t>3）、乙方在甲方指定地点交货完毕后，甲方根据标准组织相关部门、人员与乙方共同对产品进行验收，验收合格后填写验收表。如甲方未在七天内组织验收，乙方可视为甲方默认合格验收，并负有妥善保管货物之义务。</w:t>
      </w:r>
    </w:p>
    <w:p w:rsidR="001B0963" w:rsidRDefault="00DD6FBA">
      <w:pPr>
        <w:adjustRightInd w:val="0"/>
        <w:spacing w:line="360" w:lineRule="auto"/>
        <w:ind w:firstLineChars="200" w:firstLine="420"/>
        <w:rPr>
          <w:rFonts w:ascii="仿宋" w:eastAsia="仿宋" w:hAnsi="仿宋" w:cs="仿宋"/>
          <w:bCs/>
          <w:szCs w:val="21"/>
          <w:u w:val="single"/>
        </w:rPr>
      </w:pPr>
      <w:r>
        <w:rPr>
          <w:rFonts w:ascii="仿宋" w:eastAsia="仿宋" w:hAnsi="仿宋" w:cs="仿宋" w:hint="eastAsia"/>
          <w:bCs/>
          <w:szCs w:val="21"/>
          <w:u w:val="single"/>
        </w:rPr>
        <w:t>4）、如对验收结果等有异议，提出异议期限为交货后一个工作日。</w:t>
      </w:r>
    </w:p>
    <w:p w:rsidR="001B0963" w:rsidRDefault="00DD6FBA">
      <w:pPr>
        <w:adjustRightInd w:val="0"/>
        <w:spacing w:line="360" w:lineRule="auto"/>
        <w:ind w:firstLineChars="200" w:firstLine="420"/>
        <w:rPr>
          <w:rFonts w:ascii="仿宋" w:eastAsia="仿宋" w:hAnsi="仿宋" w:cs="仿宋"/>
          <w:bCs/>
          <w:szCs w:val="21"/>
          <w:u w:val="single"/>
        </w:rPr>
      </w:pPr>
      <w:r>
        <w:rPr>
          <w:rFonts w:ascii="仿宋" w:eastAsia="仿宋" w:hAnsi="仿宋" w:cs="仿宋" w:hint="eastAsia"/>
          <w:bCs/>
          <w:szCs w:val="21"/>
          <w:u w:val="single"/>
        </w:rPr>
        <w:t xml:space="preserve">5）、甲方对产品外观、数量、型号的检查验收，只是对产品的表面验收，不能视为是对产品质量的验收确认，在质保期内，甲方根据检验结果发现产品（货物）的质量或规格与合同要求不符，或产品（货物）被证实有缺陷，包括潜在的缺陷、使用不合适的材料、产品在使用过程中才能发现的隐蔽瑕疵等，乙方应依照本合同约定承担违约责任，验收和检验应当按照甲方要求及安排进行，乙方配合甲方做好验收工作，本合同货物及服务应当符合国家规定的标准以及行业标准。若发现交付货物或完成的服务不符合要求或存在质量问题，乙方应当按照甲方要求采取有效补救措施，如果超过15个日历天仍未有效解决的，视为验收不合格，甲方有权单方面解除本合同，所供产品（货物）由乙方自行带回，甲方有权没收其履约保证金，根据合同违约条款追究乙方违约责任，并将乙方纳入甲方采购黑名单。在产品安装调试期间或安装调试完成后，如果因乙方提供产品（货物）有缺陷或由于乙方技术人员的指导错误或乙方提供的技术资料、图纸、说明书的错误造成甲方设备、材料损坏、乙方应采取必要的补救措施、赔偿甲方的损失并承担违约责任。   </w:t>
      </w:r>
    </w:p>
    <w:p w:rsidR="001B0963" w:rsidRDefault="00DD6FBA">
      <w:pPr>
        <w:pStyle w:val="AONormal"/>
        <w:spacing w:line="360" w:lineRule="auto"/>
        <w:ind w:firstLine="420"/>
        <w:rPr>
          <w:rFonts w:ascii="仿宋" w:eastAsia="仿宋" w:hAnsi="仿宋" w:cs="仿宋"/>
          <w:sz w:val="21"/>
        </w:rPr>
      </w:pPr>
      <w:r>
        <w:rPr>
          <w:rFonts w:ascii="仿宋" w:eastAsia="仿宋" w:hAnsi="仿宋" w:cs="仿宋" w:hint="eastAsia"/>
          <w:bCs/>
          <w:sz w:val="21"/>
        </w:rPr>
        <w:t>（7）是否以采购活动中供应商提供的样品作为参考：</w:t>
      </w:r>
      <w:r>
        <w:rPr>
          <w:rFonts w:ascii="仿宋" w:eastAsia="仿宋" w:hAnsi="仿宋" w:cs="仿宋" w:hint="eastAsia"/>
          <w:sz w:val="21"/>
        </w:rPr>
        <w:sym w:font="Wingdings" w:char="00A8"/>
      </w:r>
      <w:r>
        <w:rPr>
          <w:rFonts w:ascii="仿宋" w:eastAsia="仿宋" w:hAnsi="仿宋" w:cs="仿宋" w:hint="eastAsia"/>
          <w:bCs/>
          <w:sz w:val="21"/>
        </w:rPr>
        <w:t xml:space="preserve">是  </w:t>
      </w:r>
      <w:r>
        <w:rPr>
          <w:rFonts w:ascii="仿宋" w:eastAsia="仿宋" w:hAnsi="仿宋" w:cs="仿宋" w:hint="eastAsia"/>
          <w:sz w:val="21"/>
        </w:rPr>
        <w:sym w:font="Wingdings" w:char="00A8"/>
      </w:r>
      <w:r>
        <w:rPr>
          <w:rFonts w:ascii="仿宋" w:eastAsia="仿宋" w:hAnsi="仿宋" w:cs="仿宋" w:hint="eastAsia"/>
          <w:bCs/>
          <w:sz w:val="21"/>
        </w:rPr>
        <w:t>否</w:t>
      </w:r>
    </w:p>
    <w:p w:rsidR="001B0963" w:rsidRDefault="00DD6FBA">
      <w:pPr>
        <w:adjustRightInd w:val="0"/>
        <w:spacing w:line="360" w:lineRule="auto"/>
        <w:ind w:firstLineChars="200" w:firstLine="420"/>
        <w:rPr>
          <w:rFonts w:ascii="仿宋" w:eastAsia="仿宋" w:hAnsi="仿宋" w:cs="仿宋"/>
          <w:bCs/>
          <w:szCs w:val="21"/>
          <w:u w:val="single"/>
        </w:rPr>
      </w:pPr>
      <w:r>
        <w:rPr>
          <w:rFonts w:ascii="仿宋" w:eastAsia="仿宋" w:hAnsi="仿宋" w:cs="仿宋" w:hint="eastAsia"/>
          <w:bCs/>
          <w:szCs w:val="21"/>
        </w:rPr>
        <w:t>（8）履约验收其他事项：</w:t>
      </w:r>
      <w:r>
        <w:rPr>
          <w:rFonts w:ascii="仿宋" w:eastAsia="仿宋" w:hAnsi="仿宋" w:cs="仿宋" w:hint="eastAsia"/>
          <w:bCs/>
          <w:szCs w:val="21"/>
          <w:u w:val="single"/>
        </w:rPr>
        <w:t xml:space="preserve">                </w:t>
      </w:r>
    </w:p>
    <w:p w:rsidR="001B0963" w:rsidRDefault="00DD6FBA">
      <w:pPr>
        <w:spacing w:line="360" w:lineRule="auto"/>
        <w:rPr>
          <w:rFonts w:ascii="仿宋" w:eastAsia="仿宋" w:hAnsi="仿宋" w:cs="仿宋"/>
          <w:sz w:val="32"/>
          <w:szCs w:val="32"/>
        </w:rPr>
      </w:pPr>
      <w:r>
        <w:rPr>
          <w:rFonts w:ascii="仿宋" w:eastAsia="仿宋" w:hAnsi="仿宋" w:cs="仿宋" w:hint="eastAsia"/>
          <w:b/>
          <w:bCs/>
          <w:szCs w:val="21"/>
        </w:rPr>
        <w:t>6.</w:t>
      </w:r>
      <w:r>
        <w:rPr>
          <w:rFonts w:ascii="仿宋" w:eastAsia="仿宋" w:hAnsi="仿宋" w:cs="仿宋" w:hint="eastAsia"/>
          <w:b/>
          <w:bCs/>
          <w:kern w:val="0"/>
          <w:szCs w:val="21"/>
        </w:rPr>
        <w:t>交货地点、时间、方式：</w:t>
      </w:r>
    </w:p>
    <w:p w:rsidR="001B0963" w:rsidRDefault="00DD6FBA">
      <w:pPr>
        <w:spacing w:line="360" w:lineRule="auto"/>
        <w:ind w:firstLineChars="200" w:firstLine="420"/>
        <w:rPr>
          <w:rFonts w:ascii="仿宋" w:eastAsia="仿宋" w:hAnsi="仿宋" w:cs="仿宋"/>
          <w:szCs w:val="21"/>
        </w:rPr>
      </w:pPr>
      <w:r>
        <w:rPr>
          <w:rFonts w:ascii="仿宋" w:eastAsia="仿宋" w:hAnsi="仿宋" w:cs="仿宋" w:hint="eastAsia"/>
          <w:szCs w:val="21"/>
        </w:rPr>
        <w:t>（一）交货地点：。</w:t>
      </w:r>
    </w:p>
    <w:p w:rsidR="001B0963" w:rsidRDefault="00DD6FBA">
      <w:pPr>
        <w:spacing w:line="360" w:lineRule="auto"/>
        <w:ind w:firstLineChars="200" w:firstLine="420"/>
        <w:rPr>
          <w:rFonts w:ascii="仿宋" w:eastAsia="仿宋" w:hAnsi="仿宋" w:cs="仿宋"/>
          <w:szCs w:val="21"/>
          <w:lang w:val="zh-CN"/>
        </w:rPr>
      </w:pPr>
      <w:r>
        <w:rPr>
          <w:rFonts w:ascii="仿宋" w:eastAsia="仿宋" w:hAnsi="仿宋" w:cs="仿宋" w:hint="eastAsia"/>
          <w:szCs w:val="21"/>
          <w:lang w:val="zh-CN"/>
        </w:rPr>
        <w:t>（</w:t>
      </w:r>
      <w:r>
        <w:rPr>
          <w:rFonts w:ascii="仿宋" w:eastAsia="仿宋" w:hAnsi="仿宋" w:cs="仿宋" w:hint="eastAsia"/>
          <w:szCs w:val="21"/>
        </w:rPr>
        <w:t xml:space="preserve">二）交货时间：   </w:t>
      </w:r>
      <w:r>
        <w:rPr>
          <w:rFonts w:ascii="仿宋" w:eastAsia="仿宋" w:hAnsi="仿宋" w:cs="仿宋" w:hint="eastAsia"/>
          <w:szCs w:val="21"/>
          <w:lang w:val="zh-CN"/>
        </w:rPr>
        <w:t>年</w:t>
      </w:r>
      <w:r>
        <w:rPr>
          <w:rFonts w:ascii="仿宋" w:eastAsia="仿宋" w:hAnsi="仿宋" w:cs="仿宋" w:hint="eastAsia"/>
          <w:szCs w:val="21"/>
        </w:rPr>
        <w:t xml:space="preserve">  </w:t>
      </w:r>
      <w:r>
        <w:rPr>
          <w:rFonts w:ascii="仿宋" w:eastAsia="仿宋" w:hAnsi="仿宋" w:cs="仿宋" w:hint="eastAsia"/>
          <w:szCs w:val="21"/>
          <w:lang w:val="zh-CN"/>
        </w:rPr>
        <w:t>月</w:t>
      </w:r>
      <w:r>
        <w:rPr>
          <w:rFonts w:ascii="仿宋" w:eastAsia="仿宋" w:hAnsi="仿宋" w:cs="仿宋" w:hint="eastAsia"/>
          <w:szCs w:val="21"/>
        </w:rPr>
        <w:t xml:space="preserve">  </w:t>
      </w:r>
      <w:r>
        <w:rPr>
          <w:rFonts w:ascii="仿宋" w:eastAsia="仿宋" w:hAnsi="仿宋" w:cs="仿宋" w:hint="eastAsia"/>
          <w:szCs w:val="21"/>
          <w:lang w:val="zh-CN"/>
        </w:rPr>
        <w:t>日前配送完毕。</w:t>
      </w:r>
    </w:p>
    <w:p w:rsidR="001B0963" w:rsidRDefault="00DD6FBA">
      <w:pPr>
        <w:spacing w:line="360" w:lineRule="auto"/>
        <w:ind w:firstLineChars="200" w:firstLine="420"/>
        <w:rPr>
          <w:rFonts w:ascii="仿宋" w:eastAsia="仿宋" w:hAnsi="仿宋" w:cs="仿宋"/>
          <w:b/>
          <w:bCs/>
          <w:szCs w:val="21"/>
        </w:rPr>
      </w:pPr>
      <w:r>
        <w:rPr>
          <w:rFonts w:ascii="仿宋" w:eastAsia="仿宋" w:hAnsi="仿宋" w:cs="仿宋" w:hint="eastAsia"/>
          <w:szCs w:val="21"/>
        </w:rPr>
        <w:t>（三）交货方式：</w:t>
      </w:r>
      <w:r>
        <w:rPr>
          <w:rFonts w:ascii="仿宋" w:eastAsia="仿宋" w:hAnsi="仿宋" w:cs="仿宋" w:hint="eastAsia"/>
          <w:szCs w:val="21"/>
          <w:lang w:val="zh-CN"/>
        </w:rPr>
        <w:t>乙方负责指定相关人员及车辆到甲方指定地点进行交货。</w:t>
      </w:r>
    </w:p>
    <w:p w:rsidR="001B0963" w:rsidRDefault="00DD6FBA">
      <w:pPr>
        <w:pStyle w:val="AONormal"/>
        <w:spacing w:line="360" w:lineRule="auto"/>
        <w:ind w:firstLineChars="0" w:firstLine="0"/>
        <w:rPr>
          <w:rFonts w:ascii="仿宋" w:eastAsia="仿宋" w:hAnsi="仿宋" w:cs="仿宋"/>
          <w:b/>
          <w:bCs/>
          <w:sz w:val="21"/>
        </w:rPr>
      </w:pPr>
      <w:r>
        <w:rPr>
          <w:rFonts w:ascii="仿宋" w:eastAsia="仿宋" w:hAnsi="仿宋" w:cs="仿宋" w:hint="eastAsia"/>
          <w:b/>
          <w:bCs/>
          <w:sz w:val="21"/>
        </w:rPr>
        <w:t>7.售后服务</w:t>
      </w:r>
    </w:p>
    <w:p w:rsidR="001B0963" w:rsidRDefault="00DD6FBA">
      <w:pPr>
        <w:pStyle w:val="AONormal"/>
        <w:spacing w:line="360" w:lineRule="auto"/>
        <w:ind w:firstLineChars="0" w:firstLine="0"/>
        <w:rPr>
          <w:rFonts w:ascii="仿宋" w:eastAsia="仿宋" w:hAnsi="仿宋" w:cs="仿宋"/>
          <w:b/>
          <w:bCs/>
          <w:sz w:val="21"/>
        </w:rPr>
      </w:pPr>
      <w:r>
        <w:rPr>
          <w:rFonts w:ascii="仿宋" w:eastAsia="仿宋" w:hAnsi="仿宋" w:cs="仿宋" w:hint="eastAsia"/>
          <w:b/>
          <w:bCs/>
          <w:sz w:val="21"/>
        </w:rPr>
        <w:t>8.违约责任</w:t>
      </w:r>
    </w:p>
    <w:p w:rsidR="001B0963" w:rsidRDefault="00DD6FBA">
      <w:pPr>
        <w:spacing w:line="360" w:lineRule="auto"/>
        <w:ind w:firstLineChars="200" w:firstLine="420"/>
        <w:rPr>
          <w:rFonts w:ascii="仿宋" w:eastAsia="仿宋" w:hAnsi="仿宋" w:cs="仿宋"/>
          <w:szCs w:val="21"/>
        </w:rPr>
      </w:pPr>
      <w:r>
        <w:rPr>
          <w:rFonts w:ascii="仿宋" w:eastAsia="仿宋" w:hAnsi="仿宋" w:cs="仿宋" w:hint="eastAsia"/>
          <w:szCs w:val="21"/>
        </w:rPr>
        <w:t>（1）乙方逾期履行本合同供货约定义务时，每逾期一日，应当按本合同总价的1‰向甲方支付履约逾期违约金；逾期超过15个工作日的，甲方有权单方解除本合同，并有权扣除全部履约保证金并要求乙方退还全部或部分已收合同款，如给甲方造成的经济损失的，乙方应当承担全部违约责任并按实际损失额向甲方全额赔偿。</w:t>
      </w:r>
    </w:p>
    <w:p w:rsidR="001B0963" w:rsidRDefault="00DD6FBA">
      <w:pPr>
        <w:spacing w:line="360" w:lineRule="auto"/>
        <w:ind w:firstLineChars="200" w:firstLine="420"/>
        <w:rPr>
          <w:rFonts w:ascii="仿宋" w:eastAsia="仿宋" w:hAnsi="仿宋" w:cs="仿宋"/>
          <w:szCs w:val="21"/>
        </w:rPr>
      </w:pPr>
      <w:r>
        <w:rPr>
          <w:rFonts w:ascii="仿宋" w:eastAsia="仿宋" w:hAnsi="仿宋" w:cs="仿宋" w:hint="eastAsia"/>
          <w:szCs w:val="21"/>
        </w:rPr>
        <w:t>（2）除本合同另有约定，乙方违约的，甲方有权扣除履约保证金并限期催告乙方停止违约行为、采取有效补救措施（包括但不限于继续履行合同、扣除履约保证金、赔偿甲方经济损失等）。如乙方未在甲方指定期限内采取相关措施并经甲方验收合格的，甲方有权单方解除本合同，并要求乙方退还全部或部分已收合同款，如给甲方造成经济损失的，乙方应当承担全部违约责任并按实际损失额向甲方全额</w:t>
      </w:r>
      <w:r>
        <w:rPr>
          <w:rFonts w:ascii="仿宋" w:eastAsia="仿宋" w:hAnsi="仿宋" w:cs="仿宋" w:hint="eastAsia"/>
          <w:szCs w:val="21"/>
        </w:rPr>
        <w:lastRenderedPageBreak/>
        <w:t>赔偿。</w:t>
      </w:r>
    </w:p>
    <w:p w:rsidR="001B0963" w:rsidRDefault="00DD6FBA">
      <w:pPr>
        <w:spacing w:line="360" w:lineRule="auto"/>
        <w:ind w:firstLineChars="200" w:firstLine="420"/>
        <w:rPr>
          <w:rFonts w:ascii="仿宋" w:eastAsia="仿宋" w:hAnsi="仿宋" w:cs="仿宋"/>
          <w:szCs w:val="21"/>
        </w:rPr>
      </w:pPr>
      <w:r>
        <w:rPr>
          <w:rFonts w:ascii="仿宋" w:eastAsia="仿宋" w:hAnsi="仿宋" w:cs="仿宋" w:hint="eastAsia"/>
          <w:szCs w:val="21"/>
        </w:rPr>
        <w:t>（3）在乙方违约但甲方不解除合同的情形下，甲方有权随时将履约保证金等额抵扣乙方应支付的违约金或经济损失，不足部分的违约金或经济损失由乙方另行支付，且乙方应当自履约保证金抵扣发生之日起二日内向甲方补足履约保证金。乙方违约，甲方解除本合同时，乙方所缴纳的履约保证金不予退还，乙方除应赔偿给甲方造成的损失外，还应承担合同总金额30%的违约金。</w:t>
      </w:r>
    </w:p>
    <w:p w:rsidR="001B0963" w:rsidRDefault="00DD6FBA">
      <w:pPr>
        <w:spacing w:line="360" w:lineRule="auto"/>
        <w:ind w:firstLineChars="200" w:firstLine="420"/>
        <w:rPr>
          <w:rFonts w:ascii="仿宋" w:eastAsia="仿宋" w:hAnsi="仿宋" w:cs="仿宋"/>
          <w:szCs w:val="21"/>
        </w:rPr>
      </w:pPr>
      <w:r>
        <w:rPr>
          <w:rFonts w:ascii="仿宋" w:eastAsia="仿宋" w:hAnsi="仿宋" w:cs="仿宋" w:hint="eastAsia"/>
          <w:szCs w:val="21"/>
        </w:rPr>
        <w:t>（4）乙方必须向甲方提供全新的、经出厂检验合格的、获得国家销售许可的合格产品。若乙方所供货物是假货或走私等非法来源货物的，甲方有权扣除履约保证金并无条件解除本合同，乙方除应退还甲方支付的货款外还应向甲方支付合同总价30%倍的违约金。</w:t>
      </w:r>
    </w:p>
    <w:p w:rsidR="001B0963" w:rsidRDefault="00DD6FBA">
      <w:pPr>
        <w:spacing w:line="360" w:lineRule="auto"/>
        <w:ind w:firstLineChars="200" w:firstLine="420"/>
        <w:rPr>
          <w:rFonts w:ascii="仿宋" w:eastAsia="仿宋" w:hAnsi="仿宋" w:cs="仿宋"/>
          <w:szCs w:val="21"/>
        </w:rPr>
      </w:pPr>
      <w:r>
        <w:rPr>
          <w:rFonts w:ascii="仿宋" w:eastAsia="仿宋" w:hAnsi="仿宋" w:cs="仿宋" w:hint="eastAsia"/>
          <w:szCs w:val="21"/>
        </w:rPr>
        <w:t>（5）乙方向甲方开具等额、真实、合法的有效发票，若乙方提供的发票存在虚假、过期、失效或违法等情形的，乙方应向甲方支付合同总价30%违约金并向甲方重新开具等额、真实、合法的有效发票。</w:t>
      </w:r>
    </w:p>
    <w:p w:rsidR="001B0963" w:rsidRDefault="00DD6FBA">
      <w:pPr>
        <w:spacing w:line="360" w:lineRule="auto"/>
        <w:ind w:firstLineChars="200" w:firstLine="420"/>
        <w:rPr>
          <w:rFonts w:ascii="仿宋" w:eastAsia="仿宋" w:hAnsi="仿宋" w:cs="仿宋"/>
          <w:szCs w:val="21"/>
        </w:rPr>
      </w:pPr>
      <w:r>
        <w:rPr>
          <w:rFonts w:ascii="仿宋" w:eastAsia="仿宋" w:hAnsi="仿宋" w:cs="仿宋" w:hint="eastAsia"/>
          <w:szCs w:val="21"/>
        </w:rPr>
        <w:t>（6）在明确约定本合同项下权利义务不许转包的情形下，乙方将本合同项下部分或全部权利义务转让给第三方时，甲方有权解除本合同，并要求乙方承担由此给甲方造成的实际损失及承担合同总金额30%的违约金。</w:t>
      </w:r>
    </w:p>
    <w:p w:rsidR="001B0963" w:rsidRDefault="00DD6FBA">
      <w:pPr>
        <w:spacing w:line="360" w:lineRule="auto"/>
        <w:ind w:firstLineChars="200" w:firstLine="420"/>
        <w:rPr>
          <w:rFonts w:ascii="仿宋" w:eastAsia="仿宋" w:hAnsi="仿宋" w:cs="仿宋"/>
          <w:szCs w:val="21"/>
        </w:rPr>
      </w:pPr>
      <w:r>
        <w:rPr>
          <w:rFonts w:ascii="仿宋" w:eastAsia="仿宋" w:hAnsi="仿宋" w:cs="仿宋" w:hint="eastAsia"/>
          <w:szCs w:val="21"/>
        </w:rPr>
        <w:t>（7）质保期内，如乙方所供货物(产品)在使用过程中存在隐藏的重大缺陷(设计、工艺或者材料)及质量问题导致发生安全事故，造成甲方人员、任何第三方人员伤亡及财产损失的，由乙方承担医药费等全部赔偿责任且乙方应按合同总金额的30％向甲方支付违约金，涉嫌违法或构成犯罪的甲方将移交相关部门处理。</w:t>
      </w:r>
    </w:p>
    <w:p w:rsidR="001B0963" w:rsidRDefault="00DD6FBA">
      <w:pPr>
        <w:spacing w:line="360" w:lineRule="auto"/>
        <w:ind w:firstLineChars="200" w:firstLine="420"/>
        <w:rPr>
          <w:rFonts w:ascii="仿宋" w:eastAsia="仿宋" w:hAnsi="仿宋" w:cs="仿宋"/>
          <w:szCs w:val="21"/>
        </w:rPr>
      </w:pPr>
      <w:r>
        <w:rPr>
          <w:rFonts w:ascii="仿宋" w:eastAsia="仿宋" w:hAnsi="仿宋" w:cs="仿宋" w:hint="eastAsia"/>
          <w:szCs w:val="21"/>
        </w:rPr>
        <w:t>（8）乙方应保证向甲方提供的产品不存在侵犯第三方知识产权的情况，若在产品使用期间，第三方向乙方或乙方产品提供方提起侵犯其专利权、商标权和工业设计权等知识产权的诉讼，从而影响甲方正常使用由此给甲方造成损失的，乙方应向甲方承担合同总金额的30％的违约金。</w:t>
      </w:r>
    </w:p>
    <w:p w:rsidR="001B0963" w:rsidRDefault="00DD6FBA">
      <w:pPr>
        <w:spacing w:line="360" w:lineRule="auto"/>
        <w:ind w:firstLineChars="200" w:firstLine="420"/>
        <w:rPr>
          <w:rFonts w:ascii="仿宋" w:eastAsia="仿宋" w:hAnsi="仿宋" w:cs="仿宋"/>
          <w:szCs w:val="21"/>
        </w:rPr>
      </w:pPr>
      <w:r>
        <w:rPr>
          <w:rFonts w:ascii="仿宋" w:eastAsia="仿宋" w:hAnsi="仿宋" w:cs="仿宋" w:hint="eastAsia"/>
          <w:szCs w:val="21"/>
        </w:rPr>
        <w:t>（9）本合同的违约方应承担守约方为维护自身合法权益而支出的必要费用，包括但不限于诉讼费、保全费、保全保险费、鉴定评估费、差旅费、律师费等。</w:t>
      </w:r>
    </w:p>
    <w:p w:rsidR="001B0963" w:rsidRDefault="00DD6FBA">
      <w:pPr>
        <w:spacing w:line="360" w:lineRule="auto"/>
        <w:ind w:firstLineChars="200" w:firstLine="420"/>
        <w:rPr>
          <w:rFonts w:ascii="仿宋" w:eastAsia="仿宋" w:hAnsi="仿宋" w:cs="仿宋"/>
          <w:szCs w:val="21"/>
        </w:rPr>
      </w:pPr>
      <w:r>
        <w:rPr>
          <w:rFonts w:ascii="仿宋" w:eastAsia="仿宋" w:hAnsi="仿宋" w:cs="仿宋" w:hint="eastAsia"/>
          <w:szCs w:val="21"/>
        </w:rPr>
        <w:t>（10）甲方由于领导出差或经费支付需报请会议研究、结算审核审计、上级要求等原因，导致甲方不能按合同约定时间支付有关款项，乙方不能以此为理由拖延甲方采购货物（产品）的按期交付，乙方不得提出让甲方支付延期支付款项利息等要求，甲方不承担任何延期付款的违约责任。</w:t>
      </w:r>
    </w:p>
    <w:p w:rsidR="001B0963" w:rsidRDefault="00DD6FBA">
      <w:pPr>
        <w:pStyle w:val="AONormal"/>
        <w:spacing w:line="360" w:lineRule="auto"/>
        <w:ind w:firstLineChars="0" w:firstLine="0"/>
        <w:rPr>
          <w:rFonts w:ascii="仿宋" w:eastAsia="仿宋" w:hAnsi="仿宋" w:cs="仿宋"/>
          <w:b/>
          <w:bCs/>
          <w:sz w:val="21"/>
        </w:rPr>
      </w:pPr>
      <w:r>
        <w:rPr>
          <w:rFonts w:ascii="仿宋" w:eastAsia="仿宋" w:hAnsi="仿宋" w:cs="仿宋" w:hint="eastAsia"/>
          <w:b/>
          <w:bCs/>
          <w:sz w:val="21"/>
        </w:rPr>
        <w:t>9.解决争议的方式</w:t>
      </w:r>
    </w:p>
    <w:p w:rsidR="001B0963" w:rsidRDefault="00DD6FBA">
      <w:pPr>
        <w:pStyle w:val="AONormal"/>
        <w:spacing w:line="360" w:lineRule="auto"/>
        <w:ind w:firstLine="420"/>
        <w:rPr>
          <w:rFonts w:ascii="仿宋" w:eastAsia="仿宋" w:hAnsi="仿宋" w:cs="仿宋"/>
          <w:sz w:val="21"/>
          <w:u w:val="single"/>
        </w:rPr>
      </w:pPr>
      <w:r>
        <w:rPr>
          <w:rFonts w:ascii="仿宋" w:eastAsia="仿宋" w:hAnsi="仿宋" w:cs="仿宋" w:hint="eastAsia"/>
          <w:iCs/>
          <w:sz w:val="21"/>
        </w:rPr>
        <w:t>因本合同及合同有关事项发生的争议，双方协商解决，协商不成时，甲乙双方均有权向</w:t>
      </w:r>
      <w:r>
        <w:rPr>
          <w:rFonts w:ascii="仿宋" w:eastAsia="仿宋" w:hAnsi="仿宋" w:cs="仿宋" w:hint="eastAsia"/>
          <w:iCs/>
          <w:sz w:val="21"/>
          <w:u w:val="single"/>
        </w:rPr>
        <w:t xml:space="preserve"> 甲方所在地  </w:t>
      </w:r>
      <w:r>
        <w:rPr>
          <w:rFonts w:ascii="仿宋" w:eastAsia="仿宋" w:hAnsi="仿宋" w:cs="仿宋" w:hint="eastAsia"/>
          <w:iCs/>
          <w:sz w:val="21"/>
        </w:rPr>
        <w:t>人民法院提起诉讼。</w:t>
      </w:r>
    </w:p>
    <w:p w:rsidR="001B0963" w:rsidRDefault="00DD6FBA">
      <w:pPr>
        <w:spacing w:line="360" w:lineRule="auto"/>
        <w:rPr>
          <w:rFonts w:ascii="仿宋" w:eastAsia="仿宋" w:hAnsi="仿宋" w:cs="仿宋"/>
          <w:szCs w:val="21"/>
        </w:rPr>
      </w:pPr>
      <w:r>
        <w:rPr>
          <w:rFonts w:ascii="仿宋" w:eastAsia="仿宋" w:hAnsi="仿宋" w:cs="仿宋" w:hint="eastAsia"/>
          <w:b/>
          <w:bCs/>
          <w:kern w:val="0"/>
          <w:szCs w:val="21"/>
        </w:rPr>
        <w:t>10.特别约定</w:t>
      </w:r>
    </w:p>
    <w:p w:rsidR="001B0963" w:rsidRDefault="00DD6FBA">
      <w:pPr>
        <w:spacing w:line="360" w:lineRule="auto"/>
        <w:ind w:firstLineChars="200" w:firstLine="420"/>
        <w:rPr>
          <w:rFonts w:ascii="仿宋" w:eastAsia="仿宋" w:hAnsi="仿宋" w:cs="仿宋"/>
          <w:b/>
          <w:szCs w:val="21"/>
        </w:rPr>
      </w:pPr>
      <w:r>
        <w:rPr>
          <w:rFonts w:ascii="仿宋" w:eastAsia="仿宋" w:hAnsi="仿宋" w:cs="仿宋" w:hint="eastAsia"/>
          <w:szCs w:val="21"/>
        </w:rPr>
        <w:t>本合同所用资金为财政资金，需接受国家审计，若因甲方审计流程需要，乙方应无条件全面配合甲方的审计工作，否则视为乙方违约，应向甲方承担合同总价30%的违约金。</w:t>
      </w:r>
    </w:p>
    <w:p w:rsidR="001B0963" w:rsidRDefault="00DD6FBA">
      <w:pPr>
        <w:adjustRightInd w:val="0"/>
        <w:spacing w:line="360" w:lineRule="auto"/>
        <w:rPr>
          <w:rFonts w:ascii="仿宋" w:eastAsia="仿宋" w:hAnsi="仿宋" w:cs="仿宋"/>
          <w:b/>
          <w:szCs w:val="21"/>
        </w:rPr>
      </w:pPr>
      <w:r>
        <w:rPr>
          <w:rFonts w:ascii="仿宋" w:eastAsia="仿宋" w:hAnsi="仿宋" w:cs="仿宋" w:hint="eastAsia"/>
          <w:b/>
          <w:szCs w:val="21"/>
        </w:rPr>
        <w:t>11.组成合同的文件</w:t>
      </w:r>
    </w:p>
    <w:p w:rsidR="001B0963" w:rsidRDefault="00DD6FBA">
      <w:pPr>
        <w:adjustRightInd w:val="0"/>
        <w:spacing w:line="360" w:lineRule="auto"/>
        <w:ind w:firstLineChars="200" w:firstLine="420"/>
        <w:rPr>
          <w:rFonts w:ascii="仿宋" w:eastAsia="仿宋" w:hAnsi="仿宋" w:cs="仿宋"/>
          <w:szCs w:val="21"/>
        </w:rPr>
      </w:pPr>
      <w:r>
        <w:rPr>
          <w:rFonts w:ascii="仿宋" w:eastAsia="仿宋" w:hAnsi="仿宋" w:cs="仿宋" w:hint="eastAsia"/>
          <w:szCs w:val="21"/>
        </w:rPr>
        <w:t>本协议书与下列文件一起构成合同文件，如下述文件之间有任何抵触、矛盾或歧义，应按以下顺序解释：</w:t>
      </w:r>
    </w:p>
    <w:p w:rsidR="001B0963" w:rsidRDefault="00DD6FBA">
      <w:pPr>
        <w:adjustRightInd w:val="0"/>
        <w:spacing w:line="360" w:lineRule="auto"/>
        <w:ind w:firstLineChars="200" w:firstLine="420"/>
        <w:rPr>
          <w:rFonts w:ascii="仿宋" w:eastAsia="仿宋" w:hAnsi="仿宋" w:cs="仿宋"/>
          <w:szCs w:val="21"/>
        </w:rPr>
      </w:pPr>
      <w:r>
        <w:rPr>
          <w:rFonts w:ascii="仿宋" w:eastAsia="仿宋" w:hAnsi="仿宋" w:cs="仿宋" w:hint="eastAsia"/>
          <w:szCs w:val="21"/>
        </w:rPr>
        <w:lastRenderedPageBreak/>
        <w:t>（1）政府采购合同协议书及其变更、补充协议</w:t>
      </w:r>
    </w:p>
    <w:p w:rsidR="001B0963" w:rsidRDefault="00DD6FBA">
      <w:pPr>
        <w:adjustRightInd w:val="0"/>
        <w:spacing w:line="360" w:lineRule="auto"/>
        <w:ind w:firstLineChars="200" w:firstLine="420"/>
        <w:rPr>
          <w:rFonts w:ascii="仿宋" w:eastAsia="仿宋" w:hAnsi="仿宋" w:cs="仿宋"/>
          <w:szCs w:val="21"/>
        </w:rPr>
      </w:pPr>
      <w:r>
        <w:rPr>
          <w:rFonts w:ascii="仿宋" w:eastAsia="仿宋" w:hAnsi="仿宋" w:cs="仿宋" w:hint="eastAsia"/>
          <w:szCs w:val="21"/>
        </w:rPr>
        <w:t>（2）政府采购合同专用条款</w:t>
      </w:r>
    </w:p>
    <w:p w:rsidR="001B0963" w:rsidRDefault="00DD6FBA">
      <w:pPr>
        <w:adjustRightInd w:val="0"/>
        <w:spacing w:line="360" w:lineRule="auto"/>
        <w:ind w:firstLineChars="200" w:firstLine="420"/>
        <w:rPr>
          <w:rFonts w:ascii="仿宋" w:eastAsia="仿宋" w:hAnsi="仿宋" w:cs="仿宋"/>
          <w:szCs w:val="21"/>
        </w:rPr>
      </w:pPr>
      <w:r>
        <w:rPr>
          <w:rFonts w:ascii="仿宋" w:eastAsia="仿宋" w:hAnsi="仿宋" w:cs="仿宋" w:hint="eastAsia"/>
          <w:szCs w:val="21"/>
        </w:rPr>
        <w:t>（3）政府采购合同通用条款</w:t>
      </w:r>
    </w:p>
    <w:p w:rsidR="001B0963" w:rsidRDefault="00DD6FBA">
      <w:pPr>
        <w:adjustRightInd w:val="0"/>
        <w:spacing w:line="360" w:lineRule="auto"/>
        <w:ind w:firstLineChars="200" w:firstLine="420"/>
        <w:rPr>
          <w:rFonts w:ascii="仿宋" w:eastAsia="仿宋" w:hAnsi="仿宋" w:cs="仿宋"/>
          <w:szCs w:val="21"/>
        </w:rPr>
      </w:pPr>
      <w:r>
        <w:rPr>
          <w:rFonts w:ascii="仿宋" w:eastAsia="仿宋" w:hAnsi="仿宋" w:cs="仿宋" w:hint="eastAsia"/>
          <w:szCs w:val="21"/>
        </w:rPr>
        <w:t>（4）中标（成交）通知书</w:t>
      </w:r>
    </w:p>
    <w:p w:rsidR="001B0963" w:rsidRDefault="00DD6FBA">
      <w:pPr>
        <w:adjustRightInd w:val="0"/>
        <w:spacing w:line="360" w:lineRule="auto"/>
        <w:ind w:firstLineChars="200" w:firstLine="420"/>
        <w:rPr>
          <w:rFonts w:ascii="仿宋" w:eastAsia="仿宋" w:hAnsi="仿宋" w:cs="仿宋"/>
          <w:szCs w:val="21"/>
        </w:rPr>
      </w:pPr>
      <w:r>
        <w:rPr>
          <w:rFonts w:ascii="仿宋" w:eastAsia="仿宋" w:hAnsi="仿宋" w:cs="仿宋" w:hint="eastAsia"/>
          <w:szCs w:val="21"/>
        </w:rPr>
        <w:t>（5）投标（响应）文件</w:t>
      </w:r>
    </w:p>
    <w:p w:rsidR="001B0963" w:rsidRDefault="00DD6FBA">
      <w:pPr>
        <w:adjustRightInd w:val="0"/>
        <w:spacing w:line="360" w:lineRule="auto"/>
        <w:ind w:firstLineChars="200" w:firstLine="420"/>
        <w:rPr>
          <w:rFonts w:ascii="仿宋" w:eastAsia="仿宋" w:hAnsi="仿宋" w:cs="仿宋"/>
          <w:szCs w:val="21"/>
        </w:rPr>
      </w:pPr>
      <w:r>
        <w:rPr>
          <w:rFonts w:ascii="仿宋" w:eastAsia="仿宋" w:hAnsi="仿宋" w:cs="仿宋" w:hint="eastAsia"/>
          <w:szCs w:val="21"/>
        </w:rPr>
        <w:t>（6）采购文件</w:t>
      </w:r>
    </w:p>
    <w:p w:rsidR="001B0963" w:rsidRDefault="00DD6FBA">
      <w:pPr>
        <w:adjustRightInd w:val="0"/>
        <w:spacing w:line="360" w:lineRule="auto"/>
        <w:ind w:firstLineChars="200" w:firstLine="420"/>
        <w:rPr>
          <w:rFonts w:ascii="仿宋" w:eastAsia="仿宋" w:hAnsi="仿宋" w:cs="仿宋"/>
          <w:szCs w:val="21"/>
        </w:rPr>
      </w:pPr>
      <w:r>
        <w:rPr>
          <w:rFonts w:ascii="仿宋" w:eastAsia="仿宋" w:hAnsi="仿宋" w:cs="仿宋" w:hint="eastAsia"/>
          <w:szCs w:val="21"/>
        </w:rPr>
        <w:t>（7）有关技术文件，图纸</w:t>
      </w:r>
    </w:p>
    <w:p w:rsidR="001B0963" w:rsidRDefault="00DD6FBA">
      <w:pPr>
        <w:pStyle w:val="AONormal"/>
        <w:spacing w:line="360" w:lineRule="auto"/>
        <w:ind w:firstLine="420"/>
        <w:rPr>
          <w:rFonts w:ascii="仿宋" w:eastAsia="仿宋" w:hAnsi="仿宋" w:cs="仿宋"/>
          <w:kern w:val="2"/>
          <w:sz w:val="21"/>
        </w:rPr>
      </w:pPr>
      <w:r>
        <w:rPr>
          <w:rFonts w:ascii="仿宋" w:eastAsia="仿宋" w:hAnsi="仿宋" w:cs="仿宋" w:hint="eastAsia"/>
          <w:sz w:val="21"/>
        </w:rPr>
        <w:t>（8）</w:t>
      </w:r>
      <w:r>
        <w:rPr>
          <w:rFonts w:ascii="仿宋" w:eastAsia="仿宋" w:hAnsi="仿宋" w:cs="仿宋" w:hint="eastAsia"/>
          <w:kern w:val="2"/>
          <w:sz w:val="21"/>
        </w:rPr>
        <w:t>国家法律、行政法规和规章制度规定或合同约定的作为合同组成部分的其他文件</w:t>
      </w:r>
    </w:p>
    <w:p w:rsidR="001B0963" w:rsidRDefault="00DD6FBA">
      <w:pPr>
        <w:adjustRightInd w:val="0"/>
        <w:spacing w:line="360" w:lineRule="auto"/>
        <w:rPr>
          <w:rFonts w:ascii="仿宋" w:eastAsia="仿宋" w:hAnsi="仿宋" w:cs="仿宋"/>
          <w:b/>
          <w:szCs w:val="21"/>
        </w:rPr>
      </w:pPr>
      <w:r>
        <w:rPr>
          <w:rFonts w:ascii="仿宋" w:eastAsia="仿宋" w:hAnsi="仿宋" w:cs="仿宋" w:hint="eastAsia"/>
          <w:b/>
          <w:szCs w:val="21"/>
        </w:rPr>
        <w:t>12.合同生效</w:t>
      </w:r>
    </w:p>
    <w:p w:rsidR="001B0963" w:rsidRDefault="00DD6FBA">
      <w:pPr>
        <w:adjustRightInd w:val="0"/>
        <w:spacing w:line="360" w:lineRule="auto"/>
        <w:ind w:firstLineChars="200" w:firstLine="420"/>
        <w:rPr>
          <w:rFonts w:ascii="仿宋" w:eastAsia="仿宋" w:hAnsi="仿宋" w:cs="仿宋"/>
          <w:szCs w:val="21"/>
        </w:rPr>
      </w:pPr>
      <w:r>
        <w:rPr>
          <w:rFonts w:ascii="仿宋" w:eastAsia="仿宋" w:hAnsi="仿宋" w:cs="仿宋" w:hint="eastAsia"/>
          <w:szCs w:val="21"/>
        </w:rPr>
        <w:t>本合同自</w:t>
      </w:r>
      <w:r>
        <w:rPr>
          <w:rFonts w:ascii="仿宋" w:eastAsia="仿宋" w:hAnsi="仿宋" w:cs="仿宋" w:hint="eastAsia"/>
          <w:szCs w:val="21"/>
          <w:u w:val="single"/>
        </w:rPr>
        <w:t xml:space="preserve">                             </w:t>
      </w:r>
      <w:r>
        <w:rPr>
          <w:rFonts w:ascii="仿宋" w:eastAsia="仿宋" w:hAnsi="仿宋" w:cs="仿宋" w:hint="eastAsia"/>
          <w:szCs w:val="21"/>
        </w:rPr>
        <w:t>生效。</w:t>
      </w:r>
    </w:p>
    <w:p w:rsidR="001B0963" w:rsidRDefault="00DD6FBA">
      <w:pPr>
        <w:adjustRightInd w:val="0"/>
        <w:spacing w:line="360" w:lineRule="auto"/>
        <w:rPr>
          <w:rFonts w:ascii="仿宋" w:eastAsia="仿宋" w:hAnsi="仿宋" w:cs="仿宋"/>
          <w:b/>
          <w:szCs w:val="21"/>
        </w:rPr>
      </w:pPr>
      <w:r>
        <w:rPr>
          <w:rFonts w:ascii="仿宋" w:eastAsia="仿宋" w:hAnsi="仿宋" w:cs="仿宋" w:hint="eastAsia"/>
          <w:b/>
          <w:szCs w:val="21"/>
        </w:rPr>
        <w:t>13.合同份数</w:t>
      </w:r>
    </w:p>
    <w:p w:rsidR="001B0963" w:rsidRDefault="00DD6FBA">
      <w:pPr>
        <w:adjustRightInd w:val="0"/>
        <w:spacing w:line="360" w:lineRule="auto"/>
        <w:ind w:firstLineChars="200" w:firstLine="420"/>
        <w:rPr>
          <w:rFonts w:ascii="仿宋" w:eastAsia="仿宋" w:hAnsi="仿宋" w:cs="仿宋"/>
          <w:szCs w:val="21"/>
        </w:rPr>
      </w:pPr>
      <w:r>
        <w:rPr>
          <w:rFonts w:ascii="仿宋" w:eastAsia="仿宋" w:hAnsi="仿宋" w:cs="仿宋" w:hint="eastAsia"/>
          <w:szCs w:val="21"/>
        </w:rPr>
        <w:t>本合同一式</w:t>
      </w:r>
      <w:r>
        <w:rPr>
          <w:rFonts w:ascii="仿宋" w:eastAsia="仿宋" w:hAnsi="仿宋" w:cs="仿宋" w:hint="eastAsia"/>
          <w:szCs w:val="21"/>
          <w:u w:val="single"/>
        </w:rPr>
        <w:t xml:space="preserve">    </w:t>
      </w:r>
      <w:r>
        <w:rPr>
          <w:rFonts w:ascii="仿宋" w:eastAsia="仿宋" w:hAnsi="仿宋" w:cs="仿宋" w:hint="eastAsia"/>
          <w:szCs w:val="21"/>
        </w:rPr>
        <w:t>份，甲方执</w:t>
      </w:r>
      <w:r>
        <w:rPr>
          <w:rFonts w:ascii="仿宋" w:eastAsia="仿宋" w:hAnsi="仿宋" w:cs="仿宋" w:hint="eastAsia"/>
          <w:szCs w:val="21"/>
          <w:u w:val="single"/>
        </w:rPr>
        <w:t xml:space="preserve">    </w:t>
      </w:r>
      <w:r>
        <w:rPr>
          <w:rFonts w:ascii="仿宋" w:eastAsia="仿宋" w:hAnsi="仿宋" w:cs="仿宋" w:hint="eastAsia"/>
          <w:szCs w:val="21"/>
        </w:rPr>
        <w:t>份，乙方执</w:t>
      </w:r>
      <w:r>
        <w:rPr>
          <w:rFonts w:ascii="仿宋" w:eastAsia="仿宋" w:hAnsi="仿宋" w:cs="仿宋" w:hint="eastAsia"/>
          <w:szCs w:val="21"/>
          <w:u w:val="single"/>
        </w:rPr>
        <w:t xml:space="preserve">    </w:t>
      </w:r>
      <w:r>
        <w:rPr>
          <w:rFonts w:ascii="仿宋" w:eastAsia="仿宋" w:hAnsi="仿宋" w:cs="仿宋" w:hint="eastAsia"/>
          <w:szCs w:val="21"/>
        </w:rPr>
        <w:t>份，均具有同等法律效力。</w:t>
      </w:r>
    </w:p>
    <w:p w:rsidR="001B0963" w:rsidRDefault="00DD6FBA">
      <w:pPr>
        <w:adjustRightInd w:val="0"/>
        <w:spacing w:line="360" w:lineRule="auto"/>
        <w:ind w:firstLineChars="200" w:firstLine="420"/>
        <w:rPr>
          <w:rFonts w:ascii="仿宋" w:eastAsia="仿宋" w:hAnsi="仿宋" w:cs="仿宋"/>
          <w:szCs w:val="21"/>
        </w:rPr>
      </w:pPr>
      <w:r>
        <w:rPr>
          <w:rFonts w:ascii="仿宋" w:eastAsia="仿宋" w:hAnsi="仿宋" w:cs="仿宋" w:hint="eastAsia"/>
          <w:szCs w:val="21"/>
        </w:rPr>
        <w:t>合同订立时间：</w:t>
      </w:r>
      <w:r>
        <w:rPr>
          <w:rFonts w:ascii="仿宋" w:eastAsia="仿宋" w:hAnsi="仿宋" w:cs="仿宋" w:hint="eastAsia"/>
          <w:szCs w:val="21"/>
          <w:u w:val="single"/>
        </w:rPr>
        <w:t xml:space="preserve">         </w:t>
      </w:r>
      <w:r>
        <w:rPr>
          <w:rFonts w:ascii="仿宋" w:eastAsia="仿宋" w:hAnsi="仿宋" w:cs="仿宋" w:hint="eastAsia"/>
          <w:szCs w:val="21"/>
        </w:rPr>
        <w:t>年</w:t>
      </w:r>
      <w:r>
        <w:rPr>
          <w:rFonts w:ascii="仿宋" w:eastAsia="仿宋" w:hAnsi="仿宋" w:cs="仿宋" w:hint="eastAsia"/>
          <w:szCs w:val="21"/>
          <w:u w:val="single"/>
        </w:rPr>
        <w:t xml:space="preserve">      </w:t>
      </w:r>
      <w:r>
        <w:rPr>
          <w:rFonts w:ascii="仿宋" w:eastAsia="仿宋" w:hAnsi="仿宋" w:cs="仿宋" w:hint="eastAsia"/>
          <w:szCs w:val="21"/>
        </w:rPr>
        <w:t>月</w:t>
      </w:r>
      <w:r>
        <w:rPr>
          <w:rFonts w:ascii="仿宋" w:eastAsia="仿宋" w:hAnsi="仿宋" w:cs="仿宋" w:hint="eastAsia"/>
          <w:szCs w:val="21"/>
          <w:u w:val="single"/>
        </w:rPr>
        <w:t xml:space="preserve">      </w:t>
      </w:r>
      <w:r>
        <w:rPr>
          <w:rFonts w:ascii="仿宋" w:eastAsia="仿宋" w:hAnsi="仿宋" w:cs="仿宋" w:hint="eastAsia"/>
          <w:szCs w:val="21"/>
        </w:rPr>
        <w:t>日</w:t>
      </w:r>
    </w:p>
    <w:p w:rsidR="001B0963" w:rsidRDefault="00DD6FBA">
      <w:pPr>
        <w:adjustRightInd w:val="0"/>
        <w:spacing w:line="360" w:lineRule="auto"/>
        <w:ind w:firstLineChars="200" w:firstLine="420"/>
        <w:rPr>
          <w:rFonts w:ascii="仿宋" w:eastAsia="仿宋" w:hAnsi="仿宋" w:cs="仿宋"/>
          <w:szCs w:val="21"/>
        </w:rPr>
      </w:pPr>
      <w:r>
        <w:rPr>
          <w:rFonts w:ascii="仿宋" w:eastAsia="仿宋" w:hAnsi="仿宋" w:cs="仿宋" w:hint="eastAsia"/>
          <w:szCs w:val="21"/>
        </w:rPr>
        <w:t>合同订立地点：</w:t>
      </w:r>
      <w:r>
        <w:rPr>
          <w:rFonts w:ascii="仿宋" w:eastAsia="仿宋" w:hAnsi="仿宋" w:cs="仿宋" w:hint="eastAsia"/>
          <w:szCs w:val="21"/>
          <w:u w:val="single"/>
        </w:rPr>
        <w:t xml:space="preserve">                           </w:t>
      </w:r>
    </w:p>
    <w:p w:rsidR="001B0963" w:rsidRDefault="00DD6FBA">
      <w:pPr>
        <w:adjustRightInd w:val="0"/>
        <w:spacing w:line="360" w:lineRule="auto"/>
        <w:ind w:firstLineChars="200" w:firstLine="420"/>
        <w:rPr>
          <w:rFonts w:ascii="仿宋" w:eastAsia="仿宋" w:hAnsi="仿宋" w:cs="仿宋"/>
        </w:rPr>
      </w:pPr>
      <w:r>
        <w:rPr>
          <w:rFonts w:ascii="仿宋" w:eastAsia="仿宋" w:hAnsi="仿宋" w:cs="仿宋" w:hint="eastAsia"/>
          <w:szCs w:val="21"/>
        </w:rPr>
        <w:t>附件：具体标的及其技术要求和商务要求、联合协议、分包意向协议等。</w:t>
      </w:r>
    </w:p>
    <w:p w:rsidR="001B0963" w:rsidRDefault="001B0963">
      <w:pPr>
        <w:pStyle w:val="15"/>
        <w:spacing w:line="400" w:lineRule="exact"/>
        <w:rPr>
          <w:rFonts w:ascii="仿宋" w:eastAsia="仿宋" w:hAnsi="仿宋" w:cs="仿宋"/>
        </w:rPr>
      </w:pPr>
    </w:p>
    <w:p w:rsidR="001B0963" w:rsidRDefault="00DD6FBA">
      <w:pPr>
        <w:keepNext/>
        <w:keepLines/>
        <w:spacing w:line="400" w:lineRule="exact"/>
        <w:rPr>
          <w:rFonts w:ascii="仿宋" w:eastAsia="仿宋" w:hAnsi="仿宋" w:cs="仿宋"/>
          <w:szCs w:val="21"/>
        </w:rPr>
      </w:pPr>
      <w:r>
        <w:rPr>
          <w:rFonts w:ascii="仿宋" w:eastAsia="仿宋" w:hAnsi="仿宋" w:cs="仿宋" w:hint="eastAsia"/>
          <w:lang w:val="en"/>
        </w:rPr>
        <w:t xml:space="preserve">   </w:t>
      </w:r>
    </w:p>
    <w:p w:rsidR="001B0963" w:rsidRDefault="00DD6FBA">
      <w:pPr>
        <w:rPr>
          <w:rFonts w:ascii="仿宋" w:eastAsia="仿宋" w:hAnsi="仿宋" w:cs="仿宋"/>
        </w:rPr>
      </w:pPr>
      <w:r>
        <w:rPr>
          <w:rFonts w:ascii="仿宋" w:eastAsia="仿宋" w:hAnsi="仿宋" w:cs="仿宋" w:hint="eastAsia"/>
        </w:rPr>
        <w:br w:type="page"/>
      </w:r>
    </w:p>
    <w:p w:rsidR="001B0963" w:rsidRDefault="001B0963">
      <w:pPr>
        <w:pStyle w:val="15"/>
        <w:rPr>
          <w:rFonts w:ascii="仿宋" w:eastAsia="仿宋" w:hAnsi="仿宋" w:cs="仿宋"/>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136"/>
        <w:gridCol w:w="2725"/>
        <w:gridCol w:w="2235"/>
        <w:gridCol w:w="2391"/>
      </w:tblGrid>
      <w:tr w:rsidR="001B0963">
        <w:trPr>
          <w:trHeight w:val="490"/>
        </w:trPr>
        <w:tc>
          <w:tcPr>
            <w:tcW w:w="2562" w:type="pct"/>
            <w:gridSpan w:val="2"/>
            <w:tcBorders>
              <w:bottom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rPr>
            </w:pPr>
            <w:r>
              <w:rPr>
                <w:rFonts w:ascii="仿宋" w:eastAsia="仿宋" w:hAnsi="仿宋" w:cs="仿宋" w:hint="eastAsia"/>
                <w:szCs w:val="21"/>
              </w:rPr>
              <w:t>甲方（采购人、受采购人委托签订合同的单位或采购文件约定的合同甲方）</w:t>
            </w:r>
          </w:p>
        </w:tc>
        <w:tc>
          <w:tcPr>
            <w:tcW w:w="2437" w:type="pct"/>
            <w:gridSpan w:val="2"/>
            <w:tcBorders>
              <w:left w:val="single" w:sz="2" w:space="0" w:color="auto"/>
              <w:bottom w:val="single" w:sz="2" w:space="0" w:color="auto"/>
            </w:tcBorders>
            <w:vAlign w:val="center"/>
          </w:tcPr>
          <w:p w:rsidR="001B0963" w:rsidRDefault="00DD6FBA">
            <w:pPr>
              <w:adjustRightInd w:val="0"/>
              <w:snapToGrid w:val="0"/>
              <w:spacing w:line="300" w:lineRule="exact"/>
              <w:jc w:val="center"/>
              <w:rPr>
                <w:rFonts w:ascii="仿宋" w:eastAsia="仿宋" w:hAnsi="仿宋" w:cs="仿宋"/>
              </w:rPr>
            </w:pPr>
            <w:r>
              <w:rPr>
                <w:rFonts w:ascii="仿宋" w:eastAsia="仿宋" w:hAnsi="仿宋" w:cs="仿宋" w:hint="eastAsia"/>
                <w:szCs w:val="21"/>
              </w:rPr>
              <w:t>乙方（供应商）</w:t>
            </w:r>
          </w:p>
        </w:tc>
      </w:tr>
      <w:tr w:rsidR="001B0963">
        <w:trPr>
          <w:trHeight w:val="917"/>
        </w:trPr>
        <w:tc>
          <w:tcPr>
            <w:tcW w:w="1126" w:type="pct"/>
            <w:tcBorders>
              <w:top w:val="single" w:sz="2" w:space="0" w:color="auto"/>
              <w:bottom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1B0963" w:rsidRDefault="001B0963">
            <w:pPr>
              <w:adjustRightInd w:val="0"/>
              <w:snapToGrid w:val="0"/>
              <w:spacing w:line="300" w:lineRule="exact"/>
              <w:jc w:val="center"/>
              <w:rPr>
                <w:rFonts w:ascii="仿宋" w:eastAsia="仿宋" w:hAnsi="仿宋"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单位名称（公章或合同章）</w:t>
            </w:r>
          </w:p>
        </w:tc>
        <w:tc>
          <w:tcPr>
            <w:tcW w:w="1259" w:type="pct"/>
            <w:tcBorders>
              <w:top w:val="single" w:sz="2" w:space="0" w:color="auto"/>
              <w:left w:val="single" w:sz="2" w:space="0" w:color="auto"/>
              <w:bottom w:val="single" w:sz="2" w:space="0" w:color="auto"/>
            </w:tcBorders>
            <w:vAlign w:val="center"/>
          </w:tcPr>
          <w:p w:rsidR="001B0963" w:rsidRDefault="001B0963">
            <w:pPr>
              <w:adjustRightInd w:val="0"/>
              <w:snapToGrid w:val="0"/>
              <w:spacing w:line="300" w:lineRule="exact"/>
              <w:jc w:val="center"/>
              <w:rPr>
                <w:rFonts w:ascii="仿宋" w:eastAsia="仿宋" w:hAnsi="仿宋" w:cs="仿宋"/>
                <w:spacing w:val="20"/>
                <w:szCs w:val="21"/>
              </w:rPr>
            </w:pPr>
          </w:p>
        </w:tc>
      </w:tr>
      <w:tr w:rsidR="001B0963">
        <w:trPr>
          <w:trHeight w:val="1171"/>
        </w:trPr>
        <w:tc>
          <w:tcPr>
            <w:tcW w:w="1126" w:type="pct"/>
            <w:vMerge w:val="restart"/>
            <w:tcBorders>
              <w:top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法定代表人</w:t>
            </w:r>
          </w:p>
          <w:p w:rsidR="001B0963" w:rsidRDefault="00DD6FBA">
            <w:pPr>
              <w:adjustRightInd w:val="0"/>
              <w:snapToGrid w:val="0"/>
              <w:spacing w:line="300" w:lineRule="exact"/>
              <w:ind w:firstLineChars="48" w:firstLine="101"/>
              <w:jc w:val="center"/>
              <w:rPr>
                <w:rFonts w:ascii="仿宋" w:eastAsia="仿宋" w:hAnsi="仿宋" w:cs="仿宋"/>
                <w:szCs w:val="21"/>
              </w:rPr>
            </w:pPr>
            <w:r>
              <w:rPr>
                <w:rFonts w:ascii="仿宋" w:eastAsia="仿宋" w:hAnsi="仿宋" w:cs="仿宋" w:hint="eastAsia"/>
                <w:szCs w:val="21"/>
              </w:rPr>
              <w:t>或其委托代理人（签章）</w:t>
            </w:r>
          </w:p>
        </w:tc>
        <w:tc>
          <w:tcPr>
            <w:tcW w:w="1436" w:type="pct"/>
            <w:vMerge w:val="restart"/>
            <w:tcBorders>
              <w:top w:val="single" w:sz="2" w:space="0" w:color="auto"/>
              <w:left w:val="single" w:sz="2" w:space="0" w:color="auto"/>
              <w:right w:val="single" w:sz="2" w:space="0" w:color="auto"/>
            </w:tcBorders>
            <w:vAlign w:val="center"/>
          </w:tcPr>
          <w:p w:rsidR="001B0963" w:rsidRDefault="001B0963">
            <w:pPr>
              <w:adjustRightInd w:val="0"/>
              <w:snapToGrid w:val="0"/>
              <w:spacing w:line="300" w:lineRule="exact"/>
              <w:jc w:val="center"/>
              <w:rPr>
                <w:rFonts w:ascii="仿宋" w:eastAsia="仿宋" w:hAnsi="仿宋" w:cs="仿宋"/>
                <w:szCs w:val="21"/>
              </w:rPr>
            </w:pPr>
          </w:p>
        </w:tc>
        <w:tc>
          <w:tcPr>
            <w:tcW w:w="1178" w:type="pct"/>
            <w:tcBorders>
              <w:top w:val="single" w:sz="2" w:space="0" w:color="auto"/>
              <w:left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法定代表人</w:t>
            </w:r>
          </w:p>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或其委托代理人（签章）</w:t>
            </w:r>
          </w:p>
        </w:tc>
        <w:tc>
          <w:tcPr>
            <w:tcW w:w="1259" w:type="pct"/>
            <w:tcBorders>
              <w:top w:val="single" w:sz="2" w:space="0" w:color="auto"/>
              <w:left w:val="single" w:sz="2" w:space="0" w:color="auto"/>
              <w:bottom w:val="single" w:sz="2" w:space="0" w:color="auto"/>
            </w:tcBorders>
            <w:vAlign w:val="center"/>
          </w:tcPr>
          <w:p w:rsidR="001B0963" w:rsidRDefault="001B0963">
            <w:pPr>
              <w:adjustRightInd w:val="0"/>
              <w:snapToGrid w:val="0"/>
              <w:spacing w:line="300" w:lineRule="exact"/>
              <w:jc w:val="center"/>
              <w:rPr>
                <w:rFonts w:ascii="仿宋" w:eastAsia="仿宋" w:hAnsi="仿宋" w:cs="仿宋"/>
                <w:szCs w:val="21"/>
              </w:rPr>
            </w:pPr>
          </w:p>
        </w:tc>
      </w:tr>
      <w:tr w:rsidR="001B0963">
        <w:trPr>
          <w:trHeight w:val="483"/>
        </w:trPr>
        <w:tc>
          <w:tcPr>
            <w:tcW w:w="1126" w:type="pct"/>
            <w:vMerge/>
            <w:tcBorders>
              <w:bottom w:val="single" w:sz="2" w:space="0" w:color="auto"/>
              <w:right w:val="single" w:sz="2" w:space="0" w:color="auto"/>
            </w:tcBorders>
            <w:vAlign w:val="center"/>
          </w:tcPr>
          <w:p w:rsidR="001B0963" w:rsidRDefault="001B0963">
            <w:pPr>
              <w:adjustRightInd w:val="0"/>
              <w:snapToGrid w:val="0"/>
              <w:spacing w:line="300" w:lineRule="exact"/>
              <w:jc w:val="center"/>
              <w:rPr>
                <w:rFonts w:ascii="仿宋" w:eastAsia="仿宋" w:hAnsi="仿宋" w:cs="仿宋"/>
                <w:szCs w:val="21"/>
              </w:rPr>
            </w:pPr>
          </w:p>
        </w:tc>
        <w:tc>
          <w:tcPr>
            <w:tcW w:w="1436" w:type="pct"/>
            <w:vMerge/>
            <w:tcBorders>
              <w:left w:val="single" w:sz="2" w:space="0" w:color="auto"/>
              <w:bottom w:val="single" w:sz="2" w:space="0" w:color="auto"/>
              <w:right w:val="single" w:sz="2" w:space="0" w:color="auto"/>
            </w:tcBorders>
            <w:vAlign w:val="center"/>
          </w:tcPr>
          <w:p w:rsidR="001B0963" w:rsidRDefault="001B0963">
            <w:pPr>
              <w:adjustRightInd w:val="0"/>
              <w:snapToGrid w:val="0"/>
              <w:spacing w:line="300" w:lineRule="exact"/>
              <w:jc w:val="center"/>
              <w:rPr>
                <w:rFonts w:ascii="仿宋" w:eastAsia="仿宋" w:hAnsi="仿宋"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拥有者性别</w:t>
            </w:r>
          </w:p>
        </w:tc>
        <w:tc>
          <w:tcPr>
            <w:tcW w:w="1259" w:type="pct"/>
            <w:tcBorders>
              <w:top w:val="single" w:sz="2" w:space="0" w:color="auto"/>
              <w:left w:val="single" w:sz="2" w:space="0" w:color="auto"/>
              <w:bottom w:val="single" w:sz="2" w:space="0" w:color="auto"/>
            </w:tcBorders>
            <w:vAlign w:val="center"/>
          </w:tcPr>
          <w:p w:rsidR="001B0963" w:rsidRDefault="001B0963">
            <w:pPr>
              <w:adjustRightInd w:val="0"/>
              <w:snapToGrid w:val="0"/>
              <w:spacing w:line="300" w:lineRule="exact"/>
              <w:jc w:val="center"/>
              <w:rPr>
                <w:rFonts w:ascii="仿宋" w:eastAsia="仿宋" w:hAnsi="仿宋" w:cs="仿宋"/>
                <w:spacing w:val="20"/>
                <w:szCs w:val="21"/>
              </w:rPr>
            </w:pPr>
          </w:p>
        </w:tc>
      </w:tr>
      <w:tr w:rsidR="001B0963">
        <w:trPr>
          <w:trHeight w:val="483"/>
        </w:trPr>
        <w:tc>
          <w:tcPr>
            <w:tcW w:w="1126" w:type="pct"/>
            <w:tcBorders>
              <w:top w:val="single" w:sz="2" w:space="0" w:color="auto"/>
              <w:bottom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住  所</w:t>
            </w:r>
          </w:p>
        </w:tc>
        <w:tc>
          <w:tcPr>
            <w:tcW w:w="1436" w:type="pct"/>
            <w:tcBorders>
              <w:top w:val="single" w:sz="2" w:space="0" w:color="auto"/>
              <w:left w:val="single" w:sz="2" w:space="0" w:color="auto"/>
              <w:bottom w:val="single" w:sz="2" w:space="0" w:color="auto"/>
              <w:right w:val="single" w:sz="2" w:space="0" w:color="auto"/>
            </w:tcBorders>
            <w:vAlign w:val="center"/>
          </w:tcPr>
          <w:p w:rsidR="001B0963" w:rsidRDefault="001B0963">
            <w:pPr>
              <w:adjustRightInd w:val="0"/>
              <w:snapToGrid w:val="0"/>
              <w:spacing w:line="300" w:lineRule="exact"/>
              <w:jc w:val="center"/>
              <w:rPr>
                <w:rFonts w:ascii="仿宋" w:eastAsia="仿宋" w:hAnsi="仿宋"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住  所</w:t>
            </w:r>
          </w:p>
        </w:tc>
        <w:tc>
          <w:tcPr>
            <w:tcW w:w="1259" w:type="pct"/>
            <w:tcBorders>
              <w:top w:val="single" w:sz="2" w:space="0" w:color="auto"/>
              <w:left w:val="single" w:sz="2" w:space="0" w:color="auto"/>
              <w:bottom w:val="single" w:sz="2" w:space="0" w:color="auto"/>
            </w:tcBorders>
            <w:vAlign w:val="center"/>
          </w:tcPr>
          <w:p w:rsidR="001B0963" w:rsidRDefault="001B0963">
            <w:pPr>
              <w:adjustRightInd w:val="0"/>
              <w:snapToGrid w:val="0"/>
              <w:spacing w:line="300" w:lineRule="exact"/>
              <w:jc w:val="center"/>
              <w:rPr>
                <w:rFonts w:ascii="仿宋" w:eastAsia="仿宋" w:hAnsi="仿宋" w:cs="仿宋"/>
                <w:spacing w:val="20"/>
                <w:szCs w:val="21"/>
              </w:rPr>
            </w:pPr>
          </w:p>
        </w:tc>
      </w:tr>
      <w:tr w:rsidR="001B0963">
        <w:trPr>
          <w:trHeight w:val="483"/>
        </w:trPr>
        <w:tc>
          <w:tcPr>
            <w:tcW w:w="1126" w:type="pct"/>
            <w:tcBorders>
              <w:top w:val="single" w:sz="2" w:space="0" w:color="auto"/>
              <w:bottom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联 系 人</w:t>
            </w:r>
          </w:p>
        </w:tc>
        <w:tc>
          <w:tcPr>
            <w:tcW w:w="1436" w:type="pct"/>
            <w:tcBorders>
              <w:top w:val="single" w:sz="2" w:space="0" w:color="auto"/>
              <w:left w:val="single" w:sz="2" w:space="0" w:color="auto"/>
              <w:bottom w:val="single" w:sz="2" w:space="0" w:color="auto"/>
              <w:right w:val="single" w:sz="2" w:space="0" w:color="auto"/>
            </w:tcBorders>
            <w:vAlign w:val="center"/>
          </w:tcPr>
          <w:p w:rsidR="001B0963" w:rsidRDefault="001B0963">
            <w:pPr>
              <w:adjustRightInd w:val="0"/>
              <w:snapToGrid w:val="0"/>
              <w:spacing w:line="300" w:lineRule="exact"/>
              <w:jc w:val="center"/>
              <w:rPr>
                <w:rFonts w:ascii="仿宋" w:eastAsia="仿宋" w:hAnsi="仿宋"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联 系 人</w:t>
            </w:r>
          </w:p>
        </w:tc>
        <w:tc>
          <w:tcPr>
            <w:tcW w:w="1259" w:type="pct"/>
            <w:tcBorders>
              <w:top w:val="single" w:sz="2" w:space="0" w:color="auto"/>
              <w:left w:val="single" w:sz="2" w:space="0" w:color="auto"/>
              <w:bottom w:val="single" w:sz="2" w:space="0" w:color="auto"/>
            </w:tcBorders>
            <w:vAlign w:val="center"/>
          </w:tcPr>
          <w:p w:rsidR="001B0963" w:rsidRDefault="001B0963">
            <w:pPr>
              <w:adjustRightInd w:val="0"/>
              <w:snapToGrid w:val="0"/>
              <w:spacing w:line="300" w:lineRule="exact"/>
              <w:jc w:val="center"/>
              <w:rPr>
                <w:rFonts w:ascii="仿宋" w:eastAsia="仿宋" w:hAnsi="仿宋" w:cs="仿宋"/>
                <w:spacing w:val="20"/>
                <w:szCs w:val="21"/>
              </w:rPr>
            </w:pPr>
          </w:p>
        </w:tc>
      </w:tr>
      <w:tr w:rsidR="001B0963">
        <w:trPr>
          <w:trHeight w:val="483"/>
        </w:trPr>
        <w:tc>
          <w:tcPr>
            <w:tcW w:w="1126" w:type="pct"/>
            <w:tcBorders>
              <w:top w:val="single" w:sz="2" w:space="0" w:color="auto"/>
              <w:bottom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1B0963" w:rsidRDefault="001B0963">
            <w:pPr>
              <w:adjustRightInd w:val="0"/>
              <w:snapToGrid w:val="0"/>
              <w:spacing w:line="300" w:lineRule="exact"/>
              <w:jc w:val="center"/>
              <w:rPr>
                <w:rFonts w:ascii="仿宋" w:eastAsia="仿宋" w:hAnsi="仿宋"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联系电话</w:t>
            </w:r>
          </w:p>
        </w:tc>
        <w:tc>
          <w:tcPr>
            <w:tcW w:w="1259" w:type="pct"/>
            <w:tcBorders>
              <w:top w:val="single" w:sz="2" w:space="0" w:color="auto"/>
              <w:left w:val="single" w:sz="2" w:space="0" w:color="auto"/>
              <w:bottom w:val="single" w:sz="2" w:space="0" w:color="auto"/>
            </w:tcBorders>
            <w:vAlign w:val="center"/>
          </w:tcPr>
          <w:p w:rsidR="001B0963" w:rsidRDefault="001B0963">
            <w:pPr>
              <w:adjustRightInd w:val="0"/>
              <w:snapToGrid w:val="0"/>
              <w:spacing w:line="300" w:lineRule="exact"/>
              <w:jc w:val="center"/>
              <w:rPr>
                <w:rFonts w:ascii="仿宋" w:eastAsia="仿宋" w:hAnsi="仿宋" w:cs="仿宋"/>
                <w:spacing w:val="20"/>
                <w:szCs w:val="21"/>
              </w:rPr>
            </w:pPr>
          </w:p>
        </w:tc>
      </w:tr>
      <w:tr w:rsidR="001B0963">
        <w:trPr>
          <w:trHeight w:val="483"/>
        </w:trPr>
        <w:tc>
          <w:tcPr>
            <w:tcW w:w="1126" w:type="pct"/>
            <w:tcBorders>
              <w:top w:val="single" w:sz="2" w:space="0" w:color="auto"/>
              <w:bottom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1B0963" w:rsidRDefault="001B0963">
            <w:pPr>
              <w:adjustRightInd w:val="0"/>
              <w:snapToGrid w:val="0"/>
              <w:spacing w:line="300" w:lineRule="exact"/>
              <w:jc w:val="center"/>
              <w:rPr>
                <w:rFonts w:ascii="仿宋" w:eastAsia="仿宋" w:hAnsi="仿宋"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通信地址</w:t>
            </w:r>
          </w:p>
        </w:tc>
        <w:tc>
          <w:tcPr>
            <w:tcW w:w="1259" w:type="pct"/>
            <w:tcBorders>
              <w:top w:val="single" w:sz="2" w:space="0" w:color="auto"/>
              <w:left w:val="single" w:sz="2" w:space="0" w:color="auto"/>
              <w:bottom w:val="single" w:sz="2" w:space="0" w:color="auto"/>
            </w:tcBorders>
            <w:vAlign w:val="center"/>
          </w:tcPr>
          <w:p w:rsidR="001B0963" w:rsidRDefault="001B0963">
            <w:pPr>
              <w:adjustRightInd w:val="0"/>
              <w:snapToGrid w:val="0"/>
              <w:spacing w:line="300" w:lineRule="exact"/>
              <w:jc w:val="center"/>
              <w:rPr>
                <w:rFonts w:ascii="仿宋" w:eastAsia="仿宋" w:hAnsi="仿宋" w:cs="仿宋"/>
                <w:spacing w:val="20"/>
                <w:szCs w:val="21"/>
              </w:rPr>
            </w:pPr>
          </w:p>
        </w:tc>
      </w:tr>
      <w:tr w:rsidR="001B0963">
        <w:trPr>
          <w:trHeight w:val="483"/>
        </w:trPr>
        <w:tc>
          <w:tcPr>
            <w:tcW w:w="1126" w:type="pct"/>
            <w:tcBorders>
              <w:top w:val="single" w:sz="2" w:space="0" w:color="auto"/>
              <w:bottom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1B0963" w:rsidRDefault="001B0963">
            <w:pPr>
              <w:adjustRightInd w:val="0"/>
              <w:snapToGrid w:val="0"/>
              <w:spacing w:line="300" w:lineRule="exact"/>
              <w:jc w:val="center"/>
              <w:rPr>
                <w:rFonts w:ascii="仿宋" w:eastAsia="仿宋" w:hAnsi="仿宋"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邮政编码</w:t>
            </w:r>
          </w:p>
        </w:tc>
        <w:tc>
          <w:tcPr>
            <w:tcW w:w="1259" w:type="pct"/>
            <w:tcBorders>
              <w:top w:val="single" w:sz="2" w:space="0" w:color="auto"/>
              <w:left w:val="single" w:sz="2" w:space="0" w:color="auto"/>
              <w:bottom w:val="single" w:sz="2" w:space="0" w:color="auto"/>
            </w:tcBorders>
            <w:vAlign w:val="center"/>
          </w:tcPr>
          <w:p w:rsidR="001B0963" w:rsidRDefault="001B0963">
            <w:pPr>
              <w:adjustRightInd w:val="0"/>
              <w:snapToGrid w:val="0"/>
              <w:spacing w:line="300" w:lineRule="exact"/>
              <w:jc w:val="center"/>
              <w:rPr>
                <w:rFonts w:ascii="仿宋" w:eastAsia="仿宋" w:hAnsi="仿宋" w:cs="仿宋"/>
                <w:spacing w:val="20"/>
                <w:szCs w:val="21"/>
              </w:rPr>
            </w:pPr>
          </w:p>
        </w:tc>
      </w:tr>
      <w:tr w:rsidR="001B0963">
        <w:trPr>
          <w:trHeight w:val="483"/>
        </w:trPr>
        <w:tc>
          <w:tcPr>
            <w:tcW w:w="1126" w:type="pct"/>
            <w:tcBorders>
              <w:top w:val="single" w:sz="2" w:space="0" w:color="auto"/>
              <w:bottom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1B0963" w:rsidRDefault="001B0963">
            <w:pPr>
              <w:adjustRightInd w:val="0"/>
              <w:snapToGrid w:val="0"/>
              <w:spacing w:line="300" w:lineRule="exact"/>
              <w:jc w:val="center"/>
              <w:rPr>
                <w:rFonts w:ascii="仿宋" w:eastAsia="仿宋" w:hAnsi="仿宋"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电子邮箱</w:t>
            </w:r>
          </w:p>
        </w:tc>
        <w:tc>
          <w:tcPr>
            <w:tcW w:w="1259" w:type="pct"/>
            <w:tcBorders>
              <w:top w:val="single" w:sz="2" w:space="0" w:color="auto"/>
              <w:left w:val="single" w:sz="2" w:space="0" w:color="auto"/>
              <w:bottom w:val="single" w:sz="2" w:space="0" w:color="auto"/>
            </w:tcBorders>
            <w:vAlign w:val="center"/>
          </w:tcPr>
          <w:p w:rsidR="001B0963" w:rsidRDefault="001B0963">
            <w:pPr>
              <w:adjustRightInd w:val="0"/>
              <w:snapToGrid w:val="0"/>
              <w:spacing w:line="300" w:lineRule="exact"/>
              <w:jc w:val="center"/>
              <w:rPr>
                <w:rFonts w:ascii="仿宋" w:eastAsia="仿宋" w:hAnsi="仿宋" w:cs="仿宋"/>
                <w:spacing w:val="20"/>
                <w:szCs w:val="21"/>
              </w:rPr>
            </w:pPr>
          </w:p>
        </w:tc>
      </w:tr>
      <w:tr w:rsidR="001B0963">
        <w:trPr>
          <w:trHeight w:val="483"/>
        </w:trPr>
        <w:tc>
          <w:tcPr>
            <w:tcW w:w="1126" w:type="pct"/>
            <w:tcBorders>
              <w:top w:val="single" w:sz="2" w:space="0" w:color="auto"/>
              <w:bottom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1B0963" w:rsidRDefault="001B0963">
            <w:pPr>
              <w:adjustRightInd w:val="0"/>
              <w:snapToGrid w:val="0"/>
              <w:spacing w:line="300" w:lineRule="exact"/>
              <w:jc w:val="center"/>
              <w:rPr>
                <w:rFonts w:ascii="仿宋" w:eastAsia="仿宋" w:hAnsi="仿宋"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统一社会信用代码</w:t>
            </w:r>
          </w:p>
        </w:tc>
        <w:tc>
          <w:tcPr>
            <w:tcW w:w="1259" w:type="pct"/>
            <w:tcBorders>
              <w:top w:val="single" w:sz="2" w:space="0" w:color="auto"/>
              <w:left w:val="single" w:sz="2" w:space="0" w:color="auto"/>
              <w:bottom w:val="single" w:sz="2" w:space="0" w:color="auto"/>
            </w:tcBorders>
            <w:vAlign w:val="center"/>
          </w:tcPr>
          <w:p w:rsidR="001B0963" w:rsidRDefault="001B0963">
            <w:pPr>
              <w:adjustRightInd w:val="0"/>
              <w:snapToGrid w:val="0"/>
              <w:spacing w:line="300" w:lineRule="exact"/>
              <w:jc w:val="center"/>
              <w:rPr>
                <w:rFonts w:ascii="仿宋" w:eastAsia="仿宋" w:hAnsi="仿宋" w:cs="仿宋"/>
                <w:spacing w:val="20"/>
                <w:szCs w:val="21"/>
              </w:rPr>
            </w:pPr>
          </w:p>
        </w:tc>
      </w:tr>
      <w:tr w:rsidR="001B0963">
        <w:trPr>
          <w:trHeight w:val="483"/>
        </w:trPr>
        <w:tc>
          <w:tcPr>
            <w:tcW w:w="1126" w:type="pct"/>
            <w:tcBorders>
              <w:top w:val="single" w:sz="2" w:space="0" w:color="auto"/>
              <w:bottom w:val="single" w:sz="2" w:space="0" w:color="auto"/>
              <w:right w:val="single" w:sz="2" w:space="0" w:color="auto"/>
            </w:tcBorders>
            <w:vAlign w:val="center"/>
          </w:tcPr>
          <w:p w:rsidR="001B0963" w:rsidRDefault="001B0963">
            <w:pPr>
              <w:adjustRightInd w:val="0"/>
              <w:snapToGrid w:val="0"/>
              <w:spacing w:line="300" w:lineRule="exact"/>
              <w:jc w:val="center"/>
              <w:rPr>
                <w:rFonts w:ascii="仿宋" w:eastAsia="仿宋" w:hAnsi="仿宋" w:cs="仿宋"/>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1B0963" w:rsidRDefault="001B0963">
            <w:pPr>
              <w:adjustRightInd w:val="0"/>
              <w:snapToGrid w:val="0"/>
              <w:spacing w:line="300" w:lineRule="exact"/>
              <w:jc w:val="center"/>
              <w:rPr>
                <w:rFonts w:ascii="仿宋" w:eastAsia="仿宋" w:hAnsi="仿宋"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开户名称</w:t>
            </w:r>
          </w:p>
        </w:tc>
        <w:tc>
          <w:tcPr>
            <w:tcW w:w="1259" w:type="pct"/>
            <w:tcBorders>
              <w:top w:val="single" w:sz="2" w:space="0" w:color="auto"/>
              <w:left w:val="single" w:sz="2" w:space="0" w:color="auto"/>
              <w:bottom w:val="single" w:sz="2" w:space="0" w:color="auto"/>
            </w:tcBorders>
            <w:vAlign w:val="center"/>
          </w:tcPr>
          <w:p w:rsidR="001B0963" w:rsidRDefault="001B0963">
            <w:pPr>
              <w:adjustRightInd w:val="0"/>
              <w:snapToGrid w:val="0"/>
              <w:spacing w:line="300" w:lineRule="exact"/>
              <w:jc w:val="center"/>
              <w:rPr>
                <w:rFonts w:ascii="仿宋" w:eastAsia="仿宋" w:hAnsi="仿宋" w:cs="仿宋"/>
                <w:spacing w:val="20"/>
                <w:szCs w:val="21"/>
              </w:rPr>
            </w:pPr>
          </w:p>
        </w:tc>
      </w:tr>
      <w:tr w:rsidR="001B0963">
        <w:trPr>
          <w:trHeight w:val="483"/>
        </w:trPr>
        <w:tc>
          <w:tcPr>
            <w:tcW w:w="1126" w:type="pct"/>
            <w:tcBorders>
              <w:top w:val="single" w:sz="2" w:space="0" w:color="auto"/>
              <w:bottom w:val="single" w:sz="2" w:space="0" w:color="auto"/>
              <w:right w:val="single" w:sz="2" w:space="0" w:color="auto"/>
            </w:tcBorders>
            <w:vAlign w:val="center"/>
          </w:tcPr>
          <w:p w:rsidR="001B0963" w:rsidRDefault="001B0963">
            <w:pPr>
              <w:adjustRightInd w:val="0"/>
              <w:snapToGrid w:val="0"/>
              <w:spacing w:line="300" w:lineRule="exact"/>
              <w:jc w:val="center"/>
              <w:rPr>
                <w:rFonts w:ascii="仿宋" w:eastAsia="仿宋" w:hAnsi="仿宋" w:cs="仿宋"/>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1B0963" w:rsidRDefault="001B0963">
            <w:pPr>
              <w:adjustRightInd w:val="0"/>
              <w:snapToGrid w:val="0"/>
              <w:spacing w:line="300" w:lineRule="exact"/>
              <w:jc w:val="center"/>
              <w:rPr>
                <w:rFonts w:ascii="仿宋" w:eastAsia="仿宋" w:hAnsi="仿宋"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开户银行</w:t>
            </w:r>
          </w:p>
        </w:tc>
        <w:tc>
          <w:tcPr>
            <w:tcW w:w="1259" w:type="pct"/>
            <w:tcBorders>
              <w:top w:val="single" w:sz="2" w:space="0" w:color="auto"/>
              <w:left w:val="single" w:sz="2" w:space="0" w:color="auto"/>
              <w:bottom w:val="single" w:sz="2" w:space="0" w:color="auto"/>
            </w:tcBorders>
            <w:vAlign w:val="center"/>
          </w:tcPr>
          <w:p w:rsidR="001B0963" w:rsidRDefault="001B0963">
            <w:pPr>
              <w:adjustRightInd w:val="0"/>
              <w:snapToGrid w:val="0"/>
              <w:spacing w:line="300" w:lineRule="exact"/>
              <w:jc w:val="center"/>
              <w:rPr>
                <w:rFonts w:ascii="仿宋" w:eastAsia="仿宋" w:hAnsi="仿宋" w:cs="仿宋"/>
                <w:spacing w:val="20"/>
                <w:szCs w:val="21"/>
              </w:rPr>
            </w:pPr>
          </w:p>
        </w:tc>
      </w:tr>
      <w:tr w:rsidR="001B0963">
        <w:trPr>
          <w:trHeight w:val="483"/>
        </w:trPr>
        <w:tc>
          <w:tcPr>
            <w:tcW w:w="1126" w:type="pct"/>
            <w:tcBorders>
              <w:top w:val="single" w:sz="2" w:space="0" w:color="auto"/>
              <w:bottom w:val="single" w:sz="2" w:space="0" w:color="auto"/>
              <w:right w:val="single" w:sz="2" w:space="0" w:color="auto"/>
            </w:tcBorders>
            <w:vAlign w:val="center"/>
          </w:tcPr>
          <w:p w:rsidR="001B0963" w:rsidRDefault="001B0963">
            <w:pPr>
              <w:adjustRightInd w:val="0"/>
              <w:snapToGrid w:val="0"/>
              <w:spacing w:line="300" w:lineRule="exact"/>
              <w:jc w:val="center"/>
              <w:rPr>
                <w:rFonts w:ascii="仿宋" w:eastAsia="仿宋" w:hAnsi="仿宋" w:cs="仿宋"/>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1B0963" w:rsidRDefault="001B0963">
            <w:pPr>
              <w:adjustRightInd w:val="0"/>
              <w:snapToGrid w:val="0"/>
              <w:spacing w:line="300" w:lineRule="exact"/>
              <w:jc w:val="center"/>
              <w:rPr>
                <w:rFonts w:ascii="仿宋" w:eastAsia="仿宋" w:hAnsi="仿宋" w:cs="仿宋"/>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1B0963" w:rsidRDefault="00DD6FBA">
            <w:pPr>
              <w:adjustRightInd w:val="0"/>
              <w:snapToGrid w:val="0"/>
              <w:spacing w:line="300" w:lineRule="exact"/>
              <w:jc w:val="center"/>
              <w:rPr>
                <w:rFonts w:ascii="仿宋" w:eastAsia="仿宋" w:hAnsi="仿宋" w:cs="仿宋"/>
                <w:szCs w:val="21"/>
              </w:rPr>
            </w:pPr>
            <w:r>
              <w:rPr>
                <w:rFonts w:ascii="仿宋" w:eastAsia="仿宋" w:hAnsi="仿宋" w:cs="仿宋" w:hint="eastAsia"/>
                <w:szCs w:val="21"/>
              </w:rPr>
              <w:t>银行账号</w:t>
            </w:r>
          </w:p>
        </w:tc>
        <w:tc>
          <w:tcPr>
            <w:tcW w:w="1259" w:type="pct"/>
            <w:tcBorders>
              <w:top w:val="single" w:sz="2" w:space="0" w:color="auto"/>
              <w:left w:val="single" w:sz="2" w:space="0" w:color="auto"/>
              <w:bottom w:val="single" w:sz="2" w:space="0" w:color="auto"/>
            </w:tcBorders>
            <w:vAlign w:val="center"/>
          </w:tcPr>
          <w:p w:rsidR="001B0963" w:rsidRDefault="001B0963">
            <w:pPr>
              <w:adjustRightInd w:val="0"/>
              <w:snapToGrid w:val="0"/>
              <w:spacing w:line="300" w:lineRule="exact"/>
              <w:jc w:val="center"/>
              <w:rPr>
                <w:rFonts w:ascii="仿宋" w:eastAsia="仿宋" w:hAnsi="仿宋" w:cs="仿宋"/>
                <w:spacing w:val="20"/>
                <w:szCs w:val="21"/>
              </w:rPr>
            </w:pPr>
          </w:p>
        </w:tc>
      </w:tr>
      <w:tr w:rsidR="001B0963">
        <w:trPr>
          <w:trHeight w:val="586"/>
        </w:trPr>
        <w:tc>
          <w:tcPr>
            <w:tcW w:w="5000" w:type="pct"/>
            <w:gridSpan w:val="4"/>
            <w:tcBorders>
              <w:top w:val="single" w:sz="2" w:space="0" w:color="auto"/>
            </w:tcBorders>
            <w:vAlign w:val="center"/>
          </w:tcPr>
          <w:p w:rsidR="001B0963" w:rsidRDefault="00DD6FBA">
            <w:pPr>
              <w:pStyle w:val="af2"/>
              <w:adjustRightInd w:val="0"/>
              <w:snapToGrid w:val="0"/>
              <w:spacing w:beforeLines="50" w:before="120" w:line="360" w:lineRule="auto"/>
              <w:jc w:val="left"/>
              <w:rPr>
                <w:rFonts w:ascii="仿宋" w:eastAsia="仿宋" w:hAnsi="仿宋" w:cs="仿宋"/>
                <w:spacing w:val="20"/>
                <w:szCs w:val="21"/>
              </w:rPr>
            </w:pPr>
            <w:r>
              <w:rPr>
                <w:rFonts w:ascii="仿宋" w:eastAsia="仿宋" w:hAnsi="仿宋" w:cs="仿宋" w:hint="eastAsia"/>
                <w:szCs w:val="21"/>
              </w:rPr>
              <w:t>注：涉及联合体或其他合同主体的信息应按上表格式加列。</w:t>
            </w:r>
          </w:p>
        </w:tc>
      </w:tr>
    </w:tbl>
    <w:p w:rsidR="001B0963" w:rsidRDefault="00DD6FBA">
      <w:pPr>
        <w:pStyle w:val="2"/>
        <w:numPr>
          <w:ilvl w:val="1"/>
          <w:numId w:val="0"/>
        </w:numPr>
        <w:tabs>
          <w:tab w:val="left" w:pos="360"/>
        </w:tabs>
        <w:adjustRightInd w:val="0"/>
        <w:snapToGrid w:val="0"/>
        <w:spacing w:beforeLines="50" w:before="120"/>
        <w:ind w:left="425"/>
        <w:jc w:val="center"/>
        <w:rPr>
          <w:rFonts w:ascii="仿宋" w:eastAsia="仿宋" w:hAnsi="仿宋" w:cs="仿宋"/>
          <w:sz w:val="28"/>
          <w:szCs w:val="28"/>
        </w:rPr>
      </w:pPr>
      <w:r>
        <w:rPr>
          <w:rFonts w:ascii="仿宋" w:eastAsia="仿宋" w:hAnsi="仿宋" w:cs="仿宋" w:hint="eastAsia"/>
          <w:sz w:val="21"/>
          <w:szCs w:val="21"/>
          <w:u w:val="single"/>
        </w:rPr>
        <w:br w:type="page"/>
      </w:r>
      <w:bookmarkStart w:id="227" w:name="_Toc5926"/>
      <w:bookmarkStart w:id="228" w:name="_Toc14570"/>
      <w:bookmarkStart w:id="229" w:name="_Toc10416"/>
      <w:bookmarkStart w:id="230" w:name="_Toc172617290"/>
      <w:bookmarkStart w:id="231" w:name="_Toc27624"/>
      <w:r>
        <w:rPr>
          <w:rFonts w:ascii="仿宋" w:eastAsia="仿宋" w:hAnsi="仿宋" w:cs="仿宋" w:hint="eastAsia"/>
          <w:b w:val="0"/>
          <w:sz w:val="28"/>
          <w:szCs w:val="28"/>
        </w:rPr>
        <w:lastRenderedPageBreak/>
        <w:t>第二节 政府采购合同通用条款</w:t>
      </w:r>
      <w:bookmarkEnd w:id="227"/>
      <w:bookmarkEnd w:id="228"/>
      <w:bookmarkEnd w:id="229"/>
      <w:bookmarkEnd w:id="230"/>
      <w:bookmarkEnd w:id="231"/>
    </w:p>
    <w:p w:rsidR="001B0963" w:rsidRDefault="00DD6FBA">
      <w:pPr>
        <w:tabs>
          <w:tab w:val="left" w:pos="8820"/>
          <w:tab w:val="left" w:pos="9345"/>
          <w:tab w:val="left" w:pos="9765"/>
        </w:tabs>
        <w:adjustRightInd w:val="0"/>
        <w:snapToGrid w:val="0"/>
        <w:spacing w:line="400" w:lineRule="exact"/>
        <w:jc w:val="left"/>
        <w:rPr>
          <w:rFonts w:ascii="仿宋" w:eastAsia="仿宋" w:hAnsi="仿宋" w:cs="仿宋"/>
          <w:b/>
          <w:bCs/>
          <w:szCs w:val="21"/>
        </w:rPr>
      </w:pPr>
      <w:r>
        <w:rPr>
          <w:rFonts w:ascii="仿宋" w:eastAsia="仿宋" w:hAnsi="仿宋" w:cs="仿宋" w:hint="eastAsia"/>
          <w:b/>
          <w:szCs w:val="21"/>
        </w:rPr>
        <w:t xml:space="preserve">1. </w:t>
      </w:r>
      <w:r>
        <w:rPr>
          <w:rFonts w:ascii="仿宋" w:eastAsia="仿宋" w:hAnsi="仿宋" w:cs="仿宋" w:hint="eastAsia"/>
          <w:b/>
          <w:bCs/>
          <w:szCs w:val="21"/>
        </w:rPr>
        <w:t>定义</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1.1合同当事人</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（1）采购人（以下称甲方）是指使用财政性资金，通过政府采购方式向供应商购买货物及其相关服务的国家机关、事业单位、团体组织。</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（2）供应商（以下称乙方）是指参加政府采购活动并且中标（成交），向采购人提供合同约定的货物及其相关服务的法人、非法人组织或者自然人。</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（3）其他合同主体是指除采购人和供应商以外，</w:t>
      </w:r>
      <w:r>
        <w:rPr>
          <w:rFonts w:ascii="仿宋" w:eastAsia="仿宋" w:hAnsi="仿宋" w:cs="仿宋" w:hint="eastAsia"/>
          <w:bCs/>
          <w:szCs w:val="21"/>
        </w:rPr>
        <w:t>依法参与合同缔结或履行，享有权利、承担义务的合同当事人</w:t>
      </w:r>
      <w:r>
        <w:rPr>
          <w:rFonts w:ascii="仿宋" w:eastAsia="仿宋" w:hAnsi="仿宋" w:cs="仿宋" w:hint="eastAsia"/>
          <w:szCs w:val="21"/>
        </w:rPr>
        <w:t>。</w:t>
      </w:r>
    </w:p>
    <w:p w:rsidR="001B0963" w:rsidRDefault="00DD6FBA">
      <w:pPr>
        <w:tabs>
          <w:tab w:val="left" w:pos="570"/>
          <w:tab w:val="left" w:pos="9240"/>
          <w:tab w:val="left" w:pos="9555"/>
        </w:tabs>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1.2本合同下列术语应解释为：</w:t>
      </w:r>
    </w:p>
    <w:p w:rsidR="001B0963" w:rsidRDefault="00DD6FBA">
      <w:pPr>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（1）“合同”系指</w:t>
      </w:r>
      <w:r>
        <w:rPr>
          <w:rFonts w:ascii="仿宋" w:eastAsia="仿宋" w:hAnsi="仿宋" w:cs="仿宋" w:hint="eastAsia"/>
          <w:bCs/>
          <w:szCs w:val="21"/>
        </w:rPr>
        <w:t>合同当事人意思表示达成一致的任何协议，包括签署的</w:t>
      </w:r>
      <w:r>
        <w:rPr>
          <w:rFonts w:ascii="仿宋" w:eastAsia="仿宋" w:hAnsi="仿宋" w:cs="仿宋" w:hint="eastAsia"/>
          <w:szCs w:val="21"/>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rsidR="001B0963" w:rsidRDefault="00DD6FBA">
      <w:pPr>
        <w:tabs>
          <w:tab w:val="left" w:pos="570"/>
          <w:tab w:val="left" w:pos="9240"/>
          <w:tab w:val="left" w:pos="9555"/>
        </w:tabs>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（2）“合同价款”系指根据本合同规定乙方在全面履行合同义务后甲方应支付给乙方的价款。</w:t>
      </w:r>
    </w:p>
    <w:p w:rsidR="001B0963" w:rsidRDefault="00DD6FBA">
      <w:pPr>
        <w:tabs>
          <w:tab w:val="left" w:pos="570"/>
          <w:tab w:val="left" w:pos="9240"/>
          <w:tab w:val="left" w:pos="9555"/>
        </w:tabs>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（3）“货物”系指乙方根据本合同规定须向甲方提供的各种形态和种类的物品，包括原材料、设备、产品（包括软件）及相关的其备品备件、工具、手册及</w:t>
      </w:r>
      <w:r>
        <w:rPr>
          <w:rFonts w:ascii="仿宋" w:eastAsia="仿宋" w:hAnsi="仿宋" w:cs="仿宋" w:hint="eastAsia"/>
          <w:szCs w:val="21"/>
          <w:lang w:val="en"/>
        </w:rPr>
        <w:t>其他</w:t>
      </w:r>
      <w:r>
        <w:rPr>
          <w:rFonts w:ascii="仿宋" w:eastAsia="仿宋" w:hAnsi="仿宋" w:cs="仿宋" w:hint="eastAsia"/>
          <w:szCs w:val="21"/>
        </w:rPr>
        <w:t>技术资料和材料等。</w:t>
      </w:r>
    </w:p>
    <w:p w:rsidR="001B0963" w:rsidRDefault="00DD6FBA">
      <w:pPr>
        <w:adjustRightInd w:val="0"/>
        <w:snapToGrid w:val="0"/>
        <w:spacing w:line="400" w:lineRule="exact"/>
        <w:ind w:firstLineChars="200" w:firstLine="420"/>
        <w:jc w:val="left"/>
        <w:rPr>
          <w:rFonts w:ascii="仿宋" w:eastAsia="仿宋" w:hAnsi="仿宋" w:cs="仿宋"/>
          <w:szCs w:val="21"/>
          <w:highlight w:val="yellow"/>
        </w:rPr>
      </w:pPr>
      <w:r>
        <w:rPr>
          <w:rFonts w:ascii="仿宋" w:eastAsia="仿宋" w:hAnsi="仿宋" w:cs="仿宋" w:hint="eastAsia"/>
          <w:szCs w:val="21"/>
        </w:rPr>
        <w:t>（4）“相关服务”系指根据合同规定，乙方应提供的与货物有关的技术、管理和</w:t>
      </w:r>
      <w:r>
        <w:rPr>
          <w:rFonts w:ascii="仿宋" w:eastAsia="仿宋" w:hAnsi="仿宋" w:cs="仿宋" w:hint="eastAsia"/>
          <w:szCs w:val="21"/>
          <w:lang w:val="en"/>
        </w:rPr>
        <w:t>其他</w:t>
      </w:r>
      <w:r>
        <w:rPr>
          <w:rFonts w:ascii="仿宋" w:eastAsia="仿宋" w:hAnsi="仿宋" w:cs="仿宋" w:hint="eastAsia"/>
          <w:szCs w:val="21"/>
        </w:rPr>
        <w:t>服务，包括但不限于：管理和质量保证、运输、保险、检验、现场准备、安装、集成、调试、培训、维修、废弃处置、技术支持等以及合同中规定乙方应承担的</w:t>
      </w:r>
      <w:r>
        <w:rPr>
          <w:rFonts w:ascii="仿宋" w:eastAsia="仿宋" w:hAnsi="仿宋" w:cs="仿宋" w:hint="eastAsia"/>
          <w:szCs w:val="21"/>
          <w:lang w:val="en"/>
        </w:rPr>
        <w:t>其他</w:t>
      </w:r>
      <w:r>
        <w:rPr>
          <w:rFonts w:ascii="仿宋" w:eastAsia="仿宋" w:hAnsi="仿宋" w:cs="仿宋" w:hint="eastAsia"/>
          <w:szCs w:val="21"/>
        </w:rPr>
        <w:t>义务。</w:t>
      </w:r>
    </w:p>
    <w:p w:rsidR="001B0963" w:rsidRDefault="00DD6FBA">
      <w:pPr>
        <w:adjustRightInd w:val="0"/>
        <w:snapToGrid w:val="0"/>
        <w:spacing w:line="400" w:lineRule="exact"/>
        <w:ind w:firstLineChars="200" w:firstLine="420"/>
        <w:jc w:val="left"/>
        <w:rPr>
          <w:rFonts w:ascii="仿宋" w:eastAsia="仿宋" w:hAnsi="仿宋" w:cs="仿宋"/>
          <w:szCs w:val="21"/>
          <w:highlight w:val="yellow"/>
        </w:rPr>
      </w:pPr>
      <w:r>
        <w:rPr>
          <w:rFonts w:ascii="仿宋" w:eastAsia="仿宋" w:hAnsi="仿宋" w:cs="仿宋" w:hint="eastAsia"/>
          <w:szCs w:val="21"/>
        </w:rPr>
        <w:t>（5）“分包”系指中标（成交）供应商按采购文件、投标（响应）文件的规定，根据分包意向协议，将中标（成交）项目中的部分履约内容，分给具有相应资质条件的供应商履行合同的行为。</w:t>
      </w:r>
    </w:p>
    <w:p w:rsidR="001B0963" w:rsidRDefault="00DD6FBA">
      <w:pPr>
        <w:tabs>
          <w:tab w:val="left" w:pos="570"/>
          <w:tab w:val="left" w:pos="9240"/>
          <w:tab w:val="left" w:pos="9555"/>
        </w:tabs>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仿宋" w:eastAsia="仿宋" w:hAnsi="仿宋" w:cs="仿宋" w:hint="eastAsia"/>
          <w:b/>
          <w:bCs/>
          <w:szCs w:val="21"/>
        </w:rPr>
        <w:t>政府采购合同专用条款</w:t>
      </w:r>
      <w:r>
        <w:rPr>
          <w:rFonts w:ascii="仿宋" w:eastAsia="仿宋" w:hAnsi="仿宋" w:cs="仿宋" w:hint="eastAsia"/>
          <w:szCs w:val="21"/>
        </w:rPr>
        <w:t>】。</w:t>
      </w:r>
    </w:p>
    <w:p w:rsidR="001B0963" w:rsidRDefault="00DD6FBA">
      <w:pPr>
        <w:tabs>
          <w:tab w:val="left" w:pos="570"/>
          <w:tab w:val="left" w:pos="9240"/>
          <w:tab w:val="left" w:pos="9555"/>
        </w:tabs>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（7）其他术语解释，见【</w:t>
      </w:r>
      <w:r>
        <w:rPr>
          <w:rFonts w:ascii="仿宋" w:eastAsia="仿宋" w:hAnsi="仿宋" w:cs="仿宋" w:hint="eastAsia"/>
          <w:b/>
          <w:bCs/>
          <w:szCs w:val="21"/>
        </w:rPr>
        <w:t>政府采购合同专用条款</w:t>
      </w:r>
      <w:r>
        <w:rPr>
          <w:rFonts w:ascii="仿宋" w:eastAsia="仿宋" w:hAnsi="仿宋" w:cs="仿宋" w:hint="eastAsia"/>
          <w:szCs w:val="21"/>
        </w:rPr>
        <w:t>】。</w:t>
      </w:r>
    </w:p>
    <w:p w:rsidR="001B0963" w:rsidRDefault="00DD6FBA">
      <w:pPr>
        <w:numPr>
          <w:ilvl w:val="0"/>
          <w:numId w:val="9"/>
        </w:numPr>
        <w:autoSpaceDE w:val="0"/>
        <w:autoSpaceDN w:val="0"/>
        <w:adjustRightInd w:val="0"/>
        <w:snapToGrid w:val="0"/>
        <w:spacing w:line="400" w:lineRule="exact"/>
        <w:jc w:val="left"/>
        <w:rPr>
          <w:rFonts w:ascii="仿宋" w:eastAsia="仿宋" w:hAnsi="仿宋" w:cs="仿宋"/>
          <w:b/>
          <w:bCs/>
          <w:szCs w:val="21"/>
        </w:rPr>
      </w:pPr>
      <w:r>
        <w:rPr>
          <w:rFonts w:ascii="仿宋" w:eastAsia="仿宋" w:hAnsi="仿宋" w:cs="仿宋" w:hint="eastAsia"/>
          <w:b/>
          <w:szCs w:val="21"/>
        </w:rPr>
        <w:t>合同标的及金额</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b/>
          <w:bCs/>
          <w:i/>
          <w:iCs/>
          <w:szCs w:val="21"/>
        </w:rPr>
      </w:pPr>
      <w:r>
        <w:rPr>
          <w:rFonts w:ascii="仿宋" w:eastAsia="仿宋" w:hAnsi="仿宋" w:cs="仿宋" w:hint="eastAsia"/>
          <w:szCs w:val="21"/>
        </w:rPr>
        <w:t>2.1 合同标的及金额应与中标（成交）结果一致。乙方为履行本合同而发生的所有费用均应包含在合同价款中，甲方不再另行支付</w:t>
      </w:r>
      <w:r>
        <w:rPr>
          <w:rFonts w:ascii="仿宋" w:eastAsia="仿宋" w:hAnsi="仿宋" w:cs="仿宋" w:hint="eastAsia"/>
          <w:szCs w:val="21"/>
          <w:lang w:val="en"/>
        </w:rPr>
        <w:t>其他</w:t>
      </w:r>
      <w:r>
        <w:rPr>
          <w:rFonts w:ascii="仿宋" w:eastAsia="仿宋" w:hAnsi="仿宋" w:cs="仿宋" w:hint="eastAsia"/>
          <w:szCs w:val="21"/>
        </w:rPr>
        <w:t>任何费用。</w:t>
      </w:r>
    </w:p>
    <w:p w:rsidR="001B0963" w:rsidRDefault="00DD6FBA">
      <w:pPr>
        <w:adjustRightInd w:val="0"/>
        <w:snapToGrid w:val="0"/>
        <w:spacing w:line="400" w:lineRule="exact"/>
        <w:jc w:val="left"/>
        <w:rPr>
          <w:rFonts w:ascii="仿宋" w:eastAsia="仿宋" w:hAnsi="仿宋" w:cs="仿宋"/>
          <w:b/>
          <w:szCs w:val="21"/>
        </w:rPr>
      </w:pPr>
      <w:r>
        <w:rPr>
          <w:rFonts w:ascii="仿宋" w:eastAsia="仿宋" w:hAnsi="仿宋" w:cs="仿宋" w:hint="eastAsia"/>
          <w:b/>
          <w:szCs w:val="21"/>
        </w:rPr>
        <w:t>3. 履行合同的时间、地点和方式</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3.1 乙方应当在约定的时间、地点，按照约定方式履行合同。</w:t>
      </w:r>
    </w:p>
    <w:p w:rsidR="001B0963" w:rsidRDefault="00DD6FBA">
      <w:pPr>
        <w:autoSpaceDE w:val="0"/>
        <w:autoSpaceDN w:val="0"/>
        <w:adjustRightInd w:val="0"/>
        <w:snapToGrid w:val="0"/>
        <w:spacing w:line="400" w:lineRule="exact"/>
        <w:jc w:val="left"/>
        <w:rPr>
          <w:rFonts w:ascii="仿宋" w:eastAsia="仿宋" w:hAnsi="仿宋" w:cs="仿宋"/>
          <w:b/>
          <w:bCs/>
          <w:szCs w:val="21"/>
        </w:rPr>
      </w:pPr>
      <w:r>
        <w:rPr>
          <w:rFonts w:ascii="仿宋" w:eastAsia="仿宋" w:hAnsi="仿宋" w:cs="仿宋" w:hint="eastAsia"/>
          <w:b/>
          <w:bCs/>
          <w:szCs w:val="21"/>
        </w:rPr>
        <w:t>4. 甲方的权利和义务</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4.1 签署合同后，甲方应确定项目负责人（或项目联系人），负责与本合同有关的事务。甲方有权</w:t>
      </w:r>
      <w:r>
        <w:rPr>
          <w:rFonts w:ascii="仿宋" w:eastAsia="仿宋" w:hAnsi="仿宋" w:cs="仿宋" w:hint="eastAsia"/>
          <w:szCs w:val="21"/>
        </w:rPr>
        <w:lastRenderedPageBreak/>
        <w:t>对乙方的履约行为进行检查，并及时确认乙方提交的事项。甲方应当配合乙方完成相关项目实施工作。</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4.2 甲方有权要求乙方按时提交各阶段有关安排计划，并有权定期核对乙方提供货物数量、规格、质量等内容。甲方有权督促乙方工作并要求乙方更换不符合要求的货物。</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4.3 甲方有权要求乙方对缺陷部分予以修复，并按合同约定享有货物保修及其他合同约定的权利。</w:t>
      </w:r>
    </w:p>
    <w:p w:rsidR="001B0963" w:rsidRDefault="00DD6FBA">
      <w:pPr>
        <w:snapToGrid w:val="0"/>
        <w:spacing w:line="400" w:lineRule="exact"/>
        <w:ind w:firstLineChars="200" w:firstLine="420"/>
        <w:rPr>
          <w:rFonts w:ascii="仿宋" w:eastAsia="仿宋" w:hAnsi="仿宋" w:cs="仿宋"/>
          <w:szCs w:val="21"/>
        </w:rPr>
      </w:pPr>
      <w:r>
        <w:rPr>
          <w:rFonts w:ascii="仿宋" w:eastAsia="仿宋" w:hAnsi="仿宋" w:cs="仿宋" w:hint="eastAsia"/>
          <w:szCs w:val="21"/>
        </w:rPr>
        <w:t>4.4 甲方应当按照合同约定及时对交付的货物进行验收，未在</w:t>
      </w:r>
      <w:r>
        <w:rPr>
          <w:rFonts w:ascii="仿宋" w:eastAsia="仿宋" w:hAnsi="仿宋" w:cs="仿宋" w:hint="eastAsia"/>
          <w:b/>
          <w:bCs/>
          <w:szCs w:val="21"/>
        </w:rPr>
        <w:t>【政府采购合同专用条款】</w:t>
      </w:r>
      <w:r>
        <w:rPr>
          <w:rFonts w:ascii="仿宋" w:eastAsia="仿宋" w:hAnsi="仿宋" w:cs="仿宋" w:hint="eastAsia"/>
          <w:szCs w:val="21"/>
        </w:rPr>
        <w:t>约定的期限内对乙方履约提出任何异议或者向乙方作出任何说明的，视为验收通过。</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4.5 甲方应当根据合同约定及时向乙方支付合同价款，不得以内部人员变更、履行内部付款流程等为由，拒绝或迟延支付。</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4.6 国家法律法规规定及</w:t>
      </w:r>
      <w:r>
        <w:rPr>
          <w:rFonts w:ascii="仿宋" w:eastAsia="仿宋" w:hAnsi="仿宋" w:cs="仿宋" w:hint="eastAsia"/>
          <w:b/>
          <w:bCs/>
          <w:szCs w:val="21"/>
        </w:rPr>
        <w:t>【政府采购合同专用条款】</w:t>
      </w:r>
      <w:r>
        <w:rPr>
          <w:rFonts w:ascii="仿宋" w:eastAsia="仿宋" w:hAnsi="仿宋" w:cs="仿宋" w:hint="eastAsia"/>
          <w:szCs w:val="21"/>
        </w:rPr>
        <w:t>约定应由甲方承担的其他义务和责任。</w:t>
      </w:r>
    </w:p>
    <w:p w:rsidR="001B0963" w:rsidRDefault="00DD6FBA">
      <w:pPr>
        <w:autoSpaceDE w:val="0"/>
        <w:autoSpaceDN w:val="0"/>
        <w:adjustRightInd w:val="0"/>
        <w:snapToGrid w:val="0"/>
        <w:spacing w:line="400" w:lineRule="exact"/>
        <w:jc w:val="left"/>
        <w:rPr>
          <w:rFonts w:ascii="仿宋" w:eastAsia="仿宋" w:hAnsi="仿宋" w:cs="仿宋"/>
          <w:b/>
          <w:bCs/>
          <w:szCs w:val="21"/>
        </w:rPr>
      </w:pPr>
      <w:r>
        <w:rPr>
          <w:rFonts w:ascii="仿宋" w:eastAsia="仿宋" w:hAnsi="仿宋" w:cs="仿宋" w:hint="eastAsia"/>
          <w:b/>
          <w:bCs/>
          <w:szCs w:val="21"/>
        </w:rPr>
        <w:t>5. 乙方的权利和义务</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5.1 签署合同后，乙方应确定项目负责人（或项目联系人），负责与本合同有关的事务。</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rsidR="001B0963" w:rsidRDefault="00DD6FBA">
      <w:pPr>
        <w:pStyle w:val="af0"/>
        <w:spacing w:line="400" w:lineRule="exact"/>
        <w:ind w:firstLineChars="176" w:firstLine="370"/>
        <w:rPr>
          <w:sz w:val="21"/>
          <w:szCs w:val="21"/>
        </w:rPr>
      </w:pPr>
      <w:r>
        <w:rPr>
          <w:rFonts w:hint="eastAsia"/>
          <w:sz w:val="21"/>
          <w:szCs w:val="21"/>
        </w:rPr>
        <w:t>5.3乙方有权根据合同约定向甲方收取合同价款。</w:t>
      </w:r>
    </w:p>
    <w:p w:rsidR="001B0963" w:rsidRDefault="00DD6FBA">
      <w:pPr>
        <w:pStyle w:val="af0"/>
        <w:spacing w:line="400" w:lineRule="exact"/>
        <w:ind w:firstLineChars="176" w:firstLine="370"/>
        <w:rPr>
          <w:sz w:val="21"/>
          <w:szCs w:val="21"/>
        </w:rPr>
      </w:pPr>
      <w:r>
        <w:rPr>
          <w:rFonts w:hint="eastAsia"/>
          <w:sz w:val="21"/>
          <w:szCs w:val="21"/>
        </w:rPr>
        <w:t>5.4国家法律法规规定及</w:t>
      </w:r>
      <w:r>
        <w:rPr>
          <w:rFonts w:hint="eastAsia"/>
          <w:b/>
          <w:sz w:val="21"/>
          <w:szCs w:val="21"/>
        </w:rPr>
        <w:t>【政府采购合同专用条款】</w:t>
      </w:r>
      <w:r>
        <w:rPr>
          <w:rFonts w:hint="eastAsia"/>
          <w:bCs w:val="0"/>
          <w:sz w:val="21"/>
          <w:szCs w:val="21"/>
        </w:rPr>
        <w:t>约定应</w:t>
      </w:r>
      <w:r>
        <w:rPr>
          <w:rFonts w:hint="eastAsia"/>
          <w:sz w:val="21"/>
          <w:szCs w:val="21"/>
        </w:rPr>
        <w:t>由乙方承担的其他义务和责任。</w:t>
      </w:r>
    </w:p>
    <w:p w:rsidR="001B0963" w:rsidRDefault="00DD6FBA">
      <w:pPr>
        <w:numPr>
          <w:ilvl w:val="0"/>
          <w:numId w:val="10"/>
        </w:numPr>
        <w:autoSpaceDE w:val="0"/>
        <w:autoSpaceDN w:val="0"/>
        <w:adjustRightInd w:val="0"/>
        <w:snapToGrid w:val="0"/>
        <w:spacing w:line="400" w:lineRule="exact"/>
        <w:jc w:val="left"/>
        <w:rPr>
          <w:rFonts w:ascii="仿宋" w:eastAsia="仿宋" w:hAnsi="仿宋" w:cs="仿宋"/>
          <w:b/>
          <w:bCs/>
          <w:szCs w:val="21"/>
        </w:rPr>
      </w:pPr>
      <w:r>
        <w:rPr>
          <w:rFonts w:ascii="仿宋" w:eastAsia="仿宋" w:hAnsi="仿宋" w:cs="仿宋" w:hint="eastAsia"/>
          <w:b/>
          <w:bCs/>
          <w:szCs w:val="21"/>
        </w:rPr>
        <w:t>合同履行</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6.1 甲乙双方应当按照</w:t>
      </w:r>
      <w:r>
        <w:rPr>
          <w:rFonts w:ascii="仿宋" w:eastAsia="仿宋" w:hAnsi="仿宋" w:cs="仿宋" w:hint="eastAsia"/>
          <w:b/>
          <w:bCs/>
          <w:szCs w:val="21"/>
        </w:rPr>
        <w:t>【政府采购合同专用条款】</w:t>
      </w:r>
      <w:r>
        <w:rPr>
          <w:rFonts w:ascii="仿宋" w:eastAsia="仿宋" w:hAnsi="仿宋" w:cs="仿宋" w:hint="eastAsia"/>
          <w:szCs w:val="21"/>
        </w:rPr>
        <w:t>约定顺序履行合同义务；如果没有先后顺序的，应当同时履行。</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6.2 甲乙双方按照合同约定顺序履行合同义务时，应当先履行一方未履行的，后履行一方有权拒绝其履行请求。先履行一方履行不符合约定的，后履行一方有权拒绝其相应的履行请求。</w:t>
      </w:r>
    </w:p>
    <w:p w:rsidR="001B0963" w:rsidRDefault="00DD6FBA">
      <w:pPr>
        <w:adjustRightInd w:val="0"/>
        <w:snapToGrid w:val="0"/>
        <w:spacing w:line="400" w:lineRule="exact"/>
        <w:jc w:val="left"/>
        <w:rPr>
          <w:rFonts w:ascii="仿宋" w:eastAsia="仿宋" w:hAnsi="仿宋" w:cs="仿宋"/>
          <w:b/>
          <w:bCs/>
          <w:szCs w:val="21"/>
        </w:rPr>
      </w:pPr>
      <w:r>
        <w:rPr>
          <w:rFonts w:ascii="仿宋" w:eastAsia="仿宋" w:hAnsi="仿宋" w:cs="仿宋" w:hint="eastAsia"/>
          <w:b/>
          <w:bCs/>
          <w:szCs w:val="21"/>
        </w:rPr>
        <w:t>7. 货物包装、运输、保险和交付要求</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7.1 本合同</w:t>
      </w:r>
      <w:r>
        <w:rPr>
          <w:rFonts w:ascii="仿宋" w:eastAsia="仿宋" w:hAnsi="仿宋" w:cs="仿宋" w:hint="eastAsia"/>
          <w:bCs/>
          <w:szCs w:val="21"/>
        </w:rPr>
        <w:t>涉及商品包装、快递包装的，</w:t>
      </w:r>
      <w:r>
        <w:rPr>
          <w:rFonts w:ascii="仿宋" w:eastAsia="仿宋" w:hAnsi="仿宋" w:cs="仿宋" w:hint="eastAsia"/>
          <w:szCs w:val="21"/>
        </w:rPr>
        <w:t>除</w:t>
      </w:r>
      <w:r>
        <w:rPr>
          <w:rFonts w:ascii="仿宋" w:eastAsia="仿宋" w:hAnsi="仿宋" w:cs="仿宋" w:hint="eastAsia"/>
          <w:b/>
          <w:szCs w:val="21"/>
        </w:rPr>
        <w:t>【政府采购合同专用条款】</w:t>
      </w:r>
      <w:r>
        <w:rPr>
          <w:rFonts w:ascii="仿宋" w:eastAsia="仿宋" w:hAnsi="仿宋" w:cs="仿宋" w:hint="eastAsia"/>
          <w:bCs/>
          <w:szCs w:val="21"/>
        </w:rPr>
        <w:t>另有约定外，</w:t>
      </w:r>
      <w:r>
        <w:rPr>
          <w:rFonts w:ascii="仿宋" w:eastAsia="仿宋" w:hAnsi="仿宋" w:cs="仿宋" w:hint="eastAsia"/>
          <w:szCs w:val="21"/>
        </w:rPr>
        <w:t>包装应适应远距离运输、防潮、防震、防锈和防野蛮装卸等要求，确保货物安全无损地运抵</w:t>
      </w:r>
      <w:r>
        <w:rPr>
          <w:rFonts w:ascii="仿宋" w:eastAsia="仿宋" w:hAnsi="仿宋" w:cs="仿宋" w:hint="eastAsia"/>
          <w:b/>
          <w:szCs w:val="21"/>
        </w:rPr>
        <w:t>【政府采购合同专用条款】</w:t>
      </w:r>
      <w:r>
        <w:rPr>
          <w:rFonts w:ascii="仿宋" w:eastAsia="仿宋" w:hAnsi="仿宋" w:cs="仿宋" w:hint="eastAsia"/>
          <w:bCs/>
          <w:szCs w:val="21"/>
        </w:rPr>
        <w:t>约定的</w:t>
      </w:r>
      <w:r>
        <w:rPr>
          <w:rFonts w:ascii="仿宋" w:eastAsia="仿宋" w:hAnsi="仿宋" w:cs="仿宋" w:hint="eastAsia"/>
          <w:szCs w:val="21"/>
        </w:rPr>
        <w:t>指定现场。</w:t>
      </w:r>
    </w:p>
    <w:p w:rsidR="001B0963" w:rsidRDefault="00DD6FBA">
      <w:pPr>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7.2 除</w:t>
      </w:r>
      <w:r>
        <w:rPr>
          <w:rFonts w:ascii="仿宋" w:eastAsia="仿宋" w:hAnsi="仿宋" w:cs="仿宋" w:hint="eastAsia"/>
          <w:b/>
          <w:szCs w:val="21"/>
        </w:rPr>
        <w:t>【政府采购合同专用条款】</w:t>
      </w:r>
      <w:r>
        <w:rPr>
          <w:rFonts w:ascii="仿宋" w:eastAsia="仿宋" w:hAnsi="仿宋" w:cs="仿宋" w:hint="eastAsia"/>
          <w:bCs/>
          <w:szCs w:val="21"/>
        </w:rPr>
        <w:t>另有约定外，</w:t>
      </w:r>
      <w:r>
        <w:rPr>
          <w:rFonts w:ascii="仿宋" w:eastAsia="仿宋" w:hAnsi="仿宋" w:cs="仿宋" w:hint="eastAsia"/>
          <w:szCs w:val="21"/>
        </w:rPr>
        <w:t>乙方负责办理将货物运抵本合同规定的交货地点，并装卸、交付至甲方的一切运输事项，相关费用应包含在合同价款中。</w:t>
      </w:r>
    </w:p>
    <w:p w:rsidR="001B0963" w:rsidRDefault="00DD6FBA">
      <w:pPr>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7.3 货物保险要求按</w:t>
      </w:r>
      <w:r>
        <w:rPr>
          <w:rFonts w:ascii="仿宋" w:eastAsia="仿宋" w:hAnsi="仿宋" w:cs="仿宋" w:hint="eastAsia"/>
          <w:b/>
          <w:szCs w:val="21"/>
        </w:rPr>
        <w:t>【政府采购合同专用条款】</w:t>
      </w:r>
      <w:r>
        <w:rPr>
          <w:rFonts w:ascii="仿宋" w:eastAsia="仿宋" w:hAnsi="仿宋" w:cs="仿宋" w:hint="eastAsia"/>
          <w:bCs/>
          <w:szCs w:val="21"/>
        </w:rPr>
        <w:t>规定执行</w:t>
      </w:r>
      <w:r>
        <w:rPr>
          <w:rFonts w:ascii="仿宋" w:eastAsia="仿宋" w:hAnsi="仿宋" w:cs="仿宋" w:hint="eastAsia"/>
          <w:szCs w:val="21"/>
        </w:rPr>
        <w:t>。</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7.5 乙方在运输到达之前应提前通知甲方，并提示货物运输装卸的注意事项，甲方配合乙方做好货物的接收工作。</w:t>
      </w:r>
    </w:p>
    <w:p w:rsidR="001B0963" w:rsidRDefault="00DD6FBA">
      <w:pPr>
        <w:pStyle w:val="AONormal"/>
        <w:ind w:firstLine="420"/>
        <w:rPr>
          <w:rFonts w:ascii="仿宋" w:eastAsia="仿宋" w:hAnsi="仿宋" w:cs="仿宋"/>
          <w:sz w:val="21"/>
        </w:rPr>
      </w:pPr>
      <w:r>
        <w:rPr>
          <w:rFonts w:ascii="仿宋" w:eastAsia="仿宋" w:hAnsi="仿宋" w:cs="仿宋" w:hint="eastAsia"/>
          <w:kern w:val="2"/>
          <w:sz w:val="21"/>
        </w:rPr>
        <w:t>7.6 如因包装、运输问题导致货物损毁、丢失或者品质下降，甲方有权要求降价、换货、拒收部分或整批货物，由此产生的费用和损失，均由乙方承担。</w:t>
      </w:r>
    </w:p>
    <w:p w:rsidR="001B0963" w:rsidRDefault="00DD6FBA">
      <w:pPr>
        <w:adjustRightInd w:val="0"/>
        <w:snapToGrid w:val="0"/>
        <w:spacing w:line="400" w:lineRule="exact"/>
        <w:jc w:val="left"/>
        <w:rPr>
          <w:rFonts w:ascii="仿宋" w:eastAsia="仿宋" w:hAnsi="仿宋" w:cs="仿宋"/>
          <w:b/>
          <w:szCs w:val="21"/>
        </w:rPr>
      </w:pPr>
      <w:r>
        <w:rPr>
          <w:rFonts w:ascii="仿宋" w:eastAsia="仿宋" w:hAnsi="仿宋" w:cs="仿宋" w:hint="eastAsia"/>
          <w:b/>
          <w:szCs w:val="21"/>
        </w:rPr>
        <w:lastRenderedPageBreak/>
        <w:t>8. 质量标准和保证</w:t>
      </w:r>
    </w:p>
    <w:p w:rsidR="001B0963" w:rsidRDefault="00DD6FBA">
      <w:pPr>
        <w:pStyle w:val="af4"/>
        <w:adjustRightInd w:val="0"/>
        <w:snapToGrid w:val="0"/>
        <w:spacing w:line="400" w:lineRule="exact"/>
        <w:ind w:firstLineChars="200" w:firstLine="420"/>
        <w:jc w:val="left"/>
        <w:rPr>
          <w:rFonts w:ascii="仿宋" w:eastAsia="仿宋" w:hAnsi="仿宋" w:cs="仿宋"/>
          <w:b/>
          <w:szCs w:val="21"/>
        </w:rPr>
      </w:pPr>
      <w:r>
        <w:rPr>
          <w:rFonts w:ascii="仿宋" w:eastAsia="仿宋" w:hAnsi="仿宋" w:cs="仿宋" w:hint="eastAsia"/>
          <w:szCs w:val="21"/>
        </w:rPr>
        <w:t>8.1 质量标准</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1B0963" w:rsidRDefault="00DD6FBA">
      <w:pPr>
        <w:pStyle w:val="af4"/>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（2）采用中华人民共和国法定计量单位。</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（3）乙方所提供的货物应符合国家有关安全、环保、卫生的规定。</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（4）乙方应向甲方提交所提供货物的技术文件，包括相应的中文技术文件，如：产品目录、图纸、操作手册、使用说明、维护手册或服务指南等。上述文件应包装好随货物一同发运。</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8.2 保证</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ascii="仿宋" w:eastAsia="仿宋" w:hAnsi="仿宋" w:cs="仿宋" w:hint="eastAsia"/>
          <w:b/>
          <w:szCs w:val="21"/>
        </w:rPr>
        <w:t>【政府采购合同专用条款】</w:t>
      </w:r>
      <w:r>
        <w:rPr>
          <w:rFonts w:ascii="仿宋" w:eastAsia="仿宋" w:hAnsi="仿宋" w:cs="仿宋" w:hint="eastAsia"/>
          <w:szCs w:val="21"/>
        </w:rPr>
        <w:t>规定或乙方书面承诺（两者以较长的为准）的质量保证期内，本保证保持有效。</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（2）在质量保证期内所发现的缺陷，甲方应尽快以书面形式通知乙方。</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（3）乙方收到通知后，应在</w:t>
      </w:r>
      <w:r>
        <w:rPr>
          <w:rFonts w:ascii="仿宋" w:eastAsia="仿宋" w:hAnsi="仿宋" w:cs="仿宋" w:hint="eastAsia"/>
          <w:b/>
          <w:szCs w:val="21"/>
        </w:rPr>
        <w:t>【政府采购合同专用条款】</w:t>
      </w:r>
      <w:r>
        <w:rPr>
          <w:rFonts w:ascii="仿宋" w:eastAsia="仿宋" w:hAnsi="仿宋" w:cs="仿宋" w:hint="eastAsia"/>
          <w:szCs w:val="21"/>
        </w:rPr>
        <w:t>规定的响应时间内以合理的速度免费维修或更换有缺陷的货物或部件。</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（4）在质量保证期内，如果货物的质量或规格与合同不符，或证实货物是有缺陷的，包括潜在的缺陷或使用不符合要求的材料等，甲方可以根据本合同第15.1条规定以书面形式追究乙方的违约责任。</w:t>
      </w:r>
    </w:p>
    <w:p w:rsidR="001B0963" w:rsidRDefault="00DD6FBA">
      <w:pPr>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（5）乙方在约定的时间内未能弥补缺陷，甲方可采取必要的补救措施，但其风险和费用将由乙方承担，甲方根据合同约定对乙方行使的其他权利不受影响。</w:t>
      </w:r>
    </w:p>
    <w:p w:rsidR="001B0963" w:rsidRDefault="00DD6FBA">
      <w:pPr>
        <w:adjustRightInd w:val="0"/>
        <w:snapToGrid w:val="0"/>
        <w:spacing w:line="400" w:lineRule="exact"/>
        <w:jc w:val="left"/>
        <w:rPr>
          <w:rFonts w:ascii="仿宋" w:eastAsia="仿宋" w:hAnsi="仿宋" w:cs="仿宋"/>
          <w:b/>
          <w:bCs/>
          <w:szCs w:val="21"/>
        </w:rPr>
      </w:pPr>
      <w:r>
        <w:rPr>
          <w:rFonts w:ascii="仿宋" w:eastAsia="仿宋" w:hAnsi="仿宋" w:cs="仿宋" w:hint="eastAsia"/>
          <w:b/>
          <w:bCs/>
          <w:szCs w:val="21"/>
        </w:rPr>
        <w:t>9. 权利瑕疵担保</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9.1 乙方保证对其出售的货物享有合法的权利。</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9.2 乙方保证在交付的货物上不存在抵押权等担保物权。</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9.3 如甲方使用上述货物构成对第三人侵权的，则由乙方承担全部责任。</w:t>
      </w:r>
    </w:p>
    <w:p w:rsidR="001B0963" w:rsidRDefault="00DD6FBA">
      <w:pPr>
        <w:autoSpaceDE w:val="0"/>
        <w:autoSpaceDN w:val="0"/>
        <w:adjustRightInd w:val="0"/>
        <w:snapToGrid w:val="0"/>
        <w:spacing w:line="400" w:lineRule="exact"/>
        <w:jc w:val="left"/>
        <w:rPr>
          <w:rFonts w:ascii="仿宋" w:eastAsia="仿宋" w:hAnsi="仿宋" w:cs="仿宋"/>
          <w:b/>
          <w:bCs/>
          <w:szCs w:val="21"/>
        </w:rPr>
      </w:pPr>
      <w:r>
        <w:rPr>
          <w:rFonts w:ascii="仿宋" w:eastAsia="仿宋" w:hAnsi="仿宋" w:cs="仿宋" w:hint="eastAsia"/>
          <w:b/>
          <w:bCs/>
          <w:szCs w:val="21"/>
        </w:rPr>
        <w:t>10. 知识产权保护</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10.1 乙方对其所销售的货物应当享有知识产权或经权利人合法授权，保证没有侵犯任何第三人的知识产权等权利。</w:t>
      </w:r>
      <w:bookmarkStart w:id="232" w:name="_Hlk163047038"/>
      <w:r>
        <w:rPr>
          <w:rFonts w:ascii="仿宋" w:eastAsia="仿宋" w:hAnsi="仿宋" w:cs="仿宋" w:hint="eastAsia"/>
          <w:szCs w:val="21"/>
        </w:rPr>
        <w:t>因违反前述约定对第三人构成侵权的，应当由乙方向第三人承担法律责任；甲方依法向第三人赔偿后，有权向乙方追偿。甲方有其他损失的，乙方应当赔偿</w:t>
      </w:r>
      <w:bookmarkEnd w:id="232"/>
      <w:r>
        <w:rPr>
          <w:rFonts w:ascii="仿宋" w:eastAsia="仿宋" w:hAnsi="仿宋" w:cs="仿宋" w:hint="eastAsia"/>
          <w:szCs w:val="21"/>
        </w:rPr>
        <w:t>。</w:t>
      </w:r>
    </w:p>
    <w:p w:rsidR="001B0963" w:rsidRDefault="00DD6FBA">
      <w:pPr>
        <w:autoSpaceDE w:val="0"/>
        <w:autoSpaceDN w:val="0"/>
        <w:adjustRightInd w:val="0"/>
        <w:snapToGrid w:val="0"/>
        <w:spacing w:line="400" w:lineRule="exact"/>
        <w:jc w:val="left"/>
        <w:rPr>
          <w:rFonts w:ascii="仿宋" w:eastAsia="仿宋" w:hAnsi="仿宋" w:cs="仿宋"/>
          <w:b/>
          <w:bCs/>
          <w:szCs w:val="21"/>
        </w:rPr>
      </w:pPr>
      <w:r>
        <w:rPr>
          <w:rFonts w:ascii="仿宋" w:eastAsia="仿宋" w:hAnsi="仿宋" w:cs="仿宋" w:hint="eastAsia"/>
          <w:b/>
          <w:bCs/>
          <w:szCs w:val="21"/>
        </w:rPr>
        <w:t>11. 保密义务</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仿宋" w:eastAsia="仿宋" w:hAnsi="仿宋" w:cs="仿宋" w:hint="eastAsia"/>
          <w:b/>
          <w:bCs/>
          <w:szCs w:val="21"/>
        </w:rPr>
        <w:t>【政府采购合同专用条款】</w:t>
      </w:r>
      <w:r>
        <w:rPr>
          <w:rFonts w:ascii="仿宋" w:eastAsia="仿宋" w:hAnsi="仿宋" w:cs="仿宋" w:hint="eastAsia"/>
          <w:szCs w:val="21"/>
        </w:rPr>
        <w:t>中约定。</w:t>
      </w:r>
    </w:p>
    <w:p w:rsidR="001B0963" w:rsidRDefault="00DD6FBA">
      <w:pPr>
        <w:autoSpaceDE w:val="0"/>
        <w:autoSpaceDN w:val="0"/>
        <w:adjustRightInd w:val="0"/>
        <w:snapToGrid w:val="0"/>
        <w:spacing w:line="400" w:lineRule="exact"/>
        <w:jc w:val="left"/>
        <w:rPr>
          <w:rFonts w:ascii="仿宋" w:eastAsia="仿宋" w:hAnsi="仿宋" w:cs="仿宋"/>
          <w:b/>
          <w:bCs/>
          <w:szCs w:val="21"/>
        </w:rPr>
      </w:pPr>
      <w:r>
        <w:rPr>
          <w:rFonts w:ascii="仿宋" w:eastAsia="仿宋" w:hAnsi="仿宋" w:cs="仿宋" w:hint="eastAsia"/>
          <w:b/>
          <w:bCs/>
          <w:szCs w:val="21"/>
        </w:rPr>
        <w:lastRenderedPageBreak/>
        <w:t>12. 合同价款支付</w:t>
      </w:r>
    </w:p>
    <w:p w:rsidR="001B0963" w:rsidRDefault="00DD6FBA">
      <w:pPr>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12.1 合同价款支付按照国库集中支付制度及财政管理相关规定执行。</w:t>
      </w:r>
    </w:p>
    <w:p w:rsidR="001B0963" w:rsidRDefault="00DD6FBA">
      <w:pPr>
        <w:keepNext/>
        <w:keepLines/>
        <w:spacing w:line="400" w:lineRule="exact"/>
        <w:ind w:firstLineChars="200" w:firstLine="420"/>
        <w:rPr>
          <w:rFonts w:ascii="仿宋" w:eastAsia="仿宋" w:hAnsi="仿宋" w:cs="仿宋"/>
          <w:szCs w:val="21"/>
        </w:rPr>
      </w:pPr>
      <w:r>
        <w:rPr>
          <w:rFonts w:ascii="仿宋" w:eastAsia="仿宋" w:hAnsi="仿宋" w:cs="仿宋" w:hint="eastAsia"/>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仿宋" w:eastAsia="仿宋" w:hAnsi="仿宋" w:cs="仿宋" w:hint="eastAsia"/>
          <w:b/>
          <w:bCs/>
          <w:szCs w:val="21"/>
        </w:rPr>
        <w:t>政府采购合同专用条款</w:t>
      </w:r>
      <w:r>
        <w:rPr>
          <w:rFonts w:ascii="仿宋" w:eastAsia="仿宋" w:hAnsi="仿宋" w:cs="仿宋" w:hint="eastAsia"/>
          <w:szCs w:val="21"/>
        </w:rPr>
        <w:t>】中约定。</w:t>
      </w:r>
    </w:p>
    <w:p w:rsidR="001B0963" w:rsidRDefault="00DD6FBA">
      <w:pPr>
        <w:pStyle w:val="af0"/>
        <w:spacing w:line="400" w:lineRule="exact"/>
        <w:rPr>
          <w:b/>
          <w:sz w:val="21"/>
          <w:szCs w:val="21"/>
        </w:rPr>
      </w:pPr>
      <w:r>
        <w:rPr>
          <w:rFonts w:hint="eastAsia"/>
          <w:b/>
          <w:sz w:val="21"/>
          <w:szCs w:val="21"/>
        </w:rPr>
        <w:t>13. 履约保证金</w:t>
      </w:r>
    </w:p>
    <w:p w:rsidR="001B0963" w:rsidRDefault="00DD6FBA">
      <w:pPr>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13.1 乙方应当以支票、汇票、本票或者金融机构、担保机构出具的保函等非现金形式提交。</w:t>
      </w:r>
    </w:p>
    <w:p w:rsidR="001B0963" w:rsidRDefault="00DD6FBA">
      <w:pPr>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13.2 如果乙方出现</w:t>
      </w:r>
      <w:r>
        <w:rPr>
          <w:rFonts w:ascii="仿宋" w:eastAsia="仿宋" w:hAnsi="仿宋" w:cs="仿宋" w:hint="eastAsia"/>
          <w:b/>
          <w:bCs/>
          <w:szCs w:val="21"/>
        </w:rPr>
        <w:t>【政府采购合同专用条款】</w:t>
      </w:r>
      <w:r>
        <w:rPr>
          <w:rFonts w:ascii="仿宋" w:eastAsia="仿宋" w:hAnsi="仿宋" w:cs="仿宋" w:hint="eastAsia"/>
          <w:szCs w:val="21"/>
        </w:rPr>
        <w:t>约定情形的，履约保证金不予退还；如果乙方未能按合同约定全面履行义务，甲方有权从履约保证金中取得补偿或赔偿，且不影响甲方要求乙方承担合同约定的超过履约保证金的违约责任的权利。</w:t>
      </w:r>
    </w:p>
    <w:p w:rsidR="001B0963" w:rsidRDefault="00DD6FBA">
      <w:pPr>
        <w:spacing w:line="400" w:lineRule="exact"/>
        <w:ind w:firstLine="420"/>
        <w:rPr>
          <w:rFonts w:ascii="仿宋" w:eastAsia="仿宋" w:hAnsi="仿宋" w:cs="仿宋"/>
          <w:szCs w:val="21"/>
        </w:rPr>
      </w:pPr>
      <w:r>
        <w:rPr>
          <w:rFonts w:ascii="仿宋" w:eastAsia="仿宋" w:hAnsi="仿宋" w:cs="仿宋" w:hint="eastAsia"/>
          <w:szCs w:val="21"/>
        </w:rPr>
        <w:t>13.3 甲方在项目通过验收后按照</w:t>
      </w:r>
      <w:r>
        <w:rPr>
          <w:rFonts w:ascii="仿宋" w:eastAsia="仿宋" w:hAnsi="仿宋" w:cs="仿宋" w:hint="eastAsia"/>
          <w:b/>
          <w:szCs w:val="21"/>
        </w:rPr>
        <w:t>【政府采购合同专用条款】</w:t>
      </w:r>
      <w:r>
        <w:rPr>
          <w:rFonts w:ascii="仿宋" w:eastAsia="仿宋" w:hAnsi="仿宋" w:cs="仿宋" w:hint="eastAsia"/>
          <w:szCs w:val="21"/>
        </w:rPr>
        <w:t>规定的时间内将履约保证金退还乙方；逾期退还的，乙方可要求甲方支付违约金，违约金按照</w:t>
      </w:r>
      <w:r>
        <w:rPr>
          <w:rFonts w:ascii="仿宋" w:eastAsia="仿宋" w:hAnsi="仿宋" w:cs="仿宋" w:hint="eastAsia"/>
          <w:b/>
          <w:szCs w:val="21"/>
        </w:rPr>
        <w:t>【政府采购合同专用条款】</w:t>
      </w:r>
      <w:r>
        <w:rPr>
          <w:rFonts w:ascii="仿宋" w:eastAsia="仿宋" w:hAnsi="仿宋" w:cs="仿宋" w:hint="eastAsia"/>
          <w:szCs w:val="21"/>
        </w:rPr>
        <w:t>规定支付。</w:t>
      </w:r>
    </w:p>
    <w:p w:rsidR="001B0963" w:rsidRDefault="00DD6FBA">
      <w:pPr>
        <w:autoSpaceDE w:val="0"/>
        <w:autoSpaceDN w:val="0"/>
        <w:adjustRightInd w:val="0"/>
        <w:snapToGrid w:val="0"/>
        <w:spacing w:line="400" w:lineRule="exact"/>
        <w:jc w:val="left"/>
        <w:rPr>
          <w:rFonts w:ascii="仿宋" w:eastAsia="仿宋" w:hAnsi="仿宋" w:cs="仿宋"/>
          <w:b/>
          <w:szCs w:val="21"/>
        </w:rPr>
      </w:pPr>
      <w:r>
        <w:rPr>
          <w:rFonts w:ascii="仿宋" w:eastAsia="仿宋" w:hAnsi="仿宋" w:cs="仿宋" w:hint="eastAsia"/>
          <w:b/>
          <w:bCs/>
          <w:szCs w:val="21"/>
        </w:rPr>
        <w:t xml:space="preserve">14. </w:t>
      </w:r>
      <w:r>
        <w:rPr>
          <w:rFonts w:ascii="仿宋" w:eastAsia="仿宋" w:hAnsi="仿宋" w:cs="仿宋" w:hint="eastAsia"/>
          <w:b/>
          <w:szCs w:val="21"/>
        </w:rPr>
        <w:t>售后服务</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14.1 除项目不涉及或采购活动中明确约定无须承担外，乙方还应提供下列服务：</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（1）货物的现场移动、安装、调试、启动监督及技术支持；</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（2）提供货物组装和维修所需的专用工具和辅助材料；</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（3）在</w:t>
      </w:r>
      <w:r>
        <w:rPr>
          <w:rFonts w:ascii="仿宋" w:eastAsia="仿宋" w:hAnsi="仿宋" w:cs="仿宋" w:hint="eastAsia"/>
          <w:b/>
          <w:bCs/>
          <w:szCs w:val="21"/>
        </w:rPr>
        <w:t>【政府采购合同专用条款】</w:t>
      </w:r>
      <w:r>
        <w:rPr>
          <w:rFonts w:ascii="仿宋" w:eastAsia="仿宋" w:hAnsi="仿宋" w:cs="仿宋" w:hint="eastAsia"/>
          <w:szCs w:val="21"/>
        </w:rPr>
        <w:t>约定的期限内对所有的货物实施运行监督、维修，但前提条件是该服务并不能免除乙方在质量保证期内所承担的义务；</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（4）在制造商所在地或指定现场就货物的安装、启动、运营、维护、废弃处置等对甲方操作人员进行培训；</w:t>
      </w:r>
    </w:p>
    <w:p w:rsidR="001B0963" w:rsidRDefault="00DD6FBA">
      <w:pPr>
        <w:pStyle w:val="AONormal"/>
        <w:ind w:firstLine="420"/>
        <w:rPr>
          <w:rFonts w:ascii="仿宋" w:eastAsia="仿宋" w:hAnsi="仿宋" w:cs="仿宋"/>
          <w:sz w:val="21"/>
        </w:rPr>
      </w:pPr>
      <w:r>
        <w:rPr>
          <w:rFonts w:ascii="仿宋" w:eastAsia="仿宋" w:hAnsi="仿宋" w:cs="仿宋" w:hint="eastAsia"/>
          <w:sz w:val="21"/>
        </w:rPr>
        <w:t>（5）依照法律、行政法规的规定或者按照</w:t>
      </w:r>
      <w:r>
        <w:rPr>
          <w:rFonts w:ascii="仿宋" w:eastAsia="仿宋" w:hAnsi="仿宋" w:cs="仿宋" w:hint="eastAsia"/>
          <w:b/>
          <w:bCs/>
          <w:sz w:val="21"/>
        </w:rPr>
        <w:t>【政府采购合同专用条款】</w:t>
      </w:r>
      <w:r>
        <w:rPr>
          <w:rFonts w:ascii="仿宋" w:eastAsia="仿宋" w:hAnsi="仿宋" w:cs="仿宋" w:hint="eastAsia"/>
          <w:sz w:val="21"/>
        </w:rPr>
        <w:t>约定，货物在有效使用年限届满后应予回收的，乙方负有自行或者委托第三人对货物予以回收的义务；</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（6）</w:t>
      </w:r>
      <w:r>
        <w:rPr>
          <w:rFonts w:ascii="仿宋" w:eastAsia="仿宋" w:hAnsi="仿宋" w:cs="仿宋" w:hint="eastAsia"/>
          <w:b/>
          <w:szCs w:val="21"/>
        </w:rPr>
        <w:t>【政府采购合同专用条款】</w:t>
      </w:r>
      <w:r>
        <w:rPr>
          <w:rFonts w:ascii="仿宋" w:eastAsia="仿宋" w:hAnsi="仿宋" w:cs="仿宋" w:hint="eastAsia"/>
          <w:szCs w:val="21"/>
        </w:rPr>
        <w:t>规定由乙方提供的其他服务。</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14.2 乙方提供的售后服务的费用已包含在合同价款中，甲方不再另行支付。</w:t>
      </w:r>
    </w:p>
    <w:p w:rsidR="001B0963" w:rsidRDefault="00DD6FBA">
      <w:pPr>
        <w:adjustRightInd w:val="0"/>
        <w:snapToGrid w:val="0"/>
        <w:spacing w:line="400" w:lineRule="exact"/>
        <w:jc w:val="left"/>
        <w:rPr>
          <w:rFonts w:ascii="仿宋" w:eastAsia="仿宋" w:hAnsi="仿宋" w:cs="仿宋"/>
          <w:b/>
          <w:bCs/>
          <w:szCs w:val="21"/>
        </w:rPr>
      </w:pPr>
      <w:r>
        <w:rPr>
          <w:rFonts w:ascii="仿宋" w:eastAsia="仿宋" w:hAnsi="仿宋" w:cs="仿宋" w:hint="eastAsia"/>
          <w:b/>
          <w:bCs/>
          <w:szCs w:val="21"/>
        </w:rPr>
        <w:t>15. 违约责任</w:t>
      </w:r>
    </w:p>
    <w:p w:rsidR="001B0963" w:rsidRDefault="00DD6FBA">
      <w:pPr>
        <w:adjustRightInd w:val="0"/>
        <w:snapToGrid w:val="0"/>
        <w:spacing w:line="400" w:lineRule="exact"/>
        <w:ind w:firstLineChars="200" w:firstLine="420"/>
        <w:jc w:val="left"/>
        <w:rPr>
          <w:rFonts w:ascii="仿宋" w:eastAsia="仿宋" w:hAnsi="仿宋" w:cs="仿宋"/>
          <w:bCs/>
          <w:szCs w:val="21"/>
        </w:rPr>
      </w:pPr>
      <w:r>
        <w:rPr>
          <w:rFonts w:ascii="仿宋" w:eastAsia="仿宋" w:hAnsi="仿宋" w:cs="仿宋" w:hint="eastAsia"/>
          <w:bCs/>
          <w:szCs w:val="21"/>
        </w:rPr>
        <w:t>15.1质量瑕疵的违约责任</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乙方提供的产品不符合合同约定的质量标准或存在产品质量缺陷，甲方有权要求乙方根据</w:t>
      </w:r>
      <w:r>
        <w:rPr>
          <w:rFonts w:ascii="仿宋" w:eastAsia="仿宋" w:hAnsi="仿宋" w:cs="仿宋" w:hint="eastAsia"/>
          <w:b/>
          <w:szCs w:val="21"/>
        </w:rPr>
        <w:t>【政府采购合同专用条款】</w:t>
      </w:r>
      <w:r>
        <w:rPr>
          <w:rFonts w:ascii="仿宋" w:eastAsia="仿宋" w:hAnsi="仿宋" w:cs="仿宋" w:hint="eastAsia"/>
          <w:bCs/>
          <w:szCs w:val="21"/>
        </w:rPr>
        <w:t>要求</w:t>
      </w:r>
      <w:r>
        <w:rPr>
          <w:rFonts w:ascii="仿宋" w:eastAsia="仿宋" w:hAnsi="仿宋" w:cs="仿宋" w:hint="eastAsia"/>
          <w:szCs w:val="21"/>
        </w:rPr>
        <w:t>及时修理、重作、更换，并承担由此给甲方造成的损失。</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bCs/>
          <w:szCs w:val="21"/>
        </w:rPr>
      </w:pPr>
      <w:r>
        <w:rPr>
          <w:rFonts w:ascii="仿宋" w:eastAsia="仿宋" w:hAnsi="仿宋" w:cs="仿宋" w:hint="eastAsia"/>
          <w:bCs/>
          <w:szCs w:val="21"/>
        </w:rPr>
        <w:t>15.2 迟延交货的违约责任</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（2）如果乙方没有按照合同规定的时间交货和提供相关服务，甲方有权从货款中扣除误期赔偿费而不影响合同项下的其他补救方法，赔偿费按</w:t>
      </w:r>
      <w:r>
        <w:rPr>
          <w:rFonts w:ascii="仿宋" w:eastAsia="仿宋" w:hAnsi="仿宋" w:cs="仿宋" w:hint="eastAsia"/>
          <w:b/>
          <w:szCs w:val="21"/>
        </w:rPr>
        <w:t>【政府采购合同专用条款】</w:t>
      </w:r>
      <w:r>
        <w:rPr>
          <w:rFonts w:ascii="仿宋" w:eastAsia="仿宋" w:hAnsi="仿宋" w:cs="仿宋" w:hint="eastAsia"/>
          <w:szCs w:val="21"/>
        </w:rPr>
        <w:t>规定执行。如果涉及公共利益，</w:t>
      </w:r>
      <w:r>
        <w:rPr>
          <w:rFonts w:ascii="仿宋" w:eastAsia="仿宋" w:hAnsi="仿宋" w:cs="仿宋" w:hint="eastAsia"/>
          <w:szCs w:val="21"/>
        </w:rPr>
        <w:lastRenderedPageBreak/>
        <w:t>且赔偿金额无法弥补公共利益损失，甲方可要求继续履行或者采取其他补救措施。</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15.3 迟延支付的违约责任</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甲方存在迟延支付乙方合同款项的，应当承担</w:t>
      </w:r>
      <w:r>
        <w:rPr>
          <w:rFonts w:ascii="仿宋" w:eastAsia="仿宋" w:hAnsi="仿宋" w:cs="仿宋" w:hint="eastAsia"/>
          <w:b/>
          <w:bCs/>
          <w:szCs w:val="21"/>
        </w:rPr>
        <w:t>【政府采购合同专用条款】</w:t>
      </w:r>
      <w:r>
        <w:rPr>
          <w:rFonts w:ascii="仿宋" w:eastAsia="仿宋" w:hAnsi="仿宋" w:cs="仿宋" w:hint="eastAsia"/>
          <w:szCs w:val="21"/>
        </w:rPr>
        <w:t>规定的逾期付款利息。</w:t>
      </w:r>
    </w:p>
    <w:p w:rsidR="001B0963" w:rsidRDefault="00DD6FBA">
      <w:pPr>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bCs/>
          <w:szCs w:val="21"/>
        </w:rPr>
        <w:t>15.4其他违约责任根据项目实际需要按</w:t>
      </w:r>
      <w:r>
        <w:rPr>
          <w:rFonts w:ascii="仿宋" w:eastAsia="仿宋" w:hAnsi="仿宋" w:cs="仿宋" w:hint="eastAsia"/>
          <w:b/>
          <w:bCs/>
          <w:szCs w:val="21"/>
        </w:rPr>
        <w:t>【政府采购合同专用条款】</w:t>
      </w:r>
      <w:r>
        <w:rPr>
          <w:rFonts w:ascii="仿宋" w:eastAsia="仿宋" w:hAnsi="仿宋" w:cs="仿宋" w:hint="eastAsia"/>
          <w:szCs w:val="21"/>
        </w:rPr>
        <w:t>规定执行。</w:t>
      </w:r>
    </w:p>
    <w:p w:rsidR="001B0963" w:rsidRDefault="00DD6FBA">
      <w:pPr>
        <w:numPr>
          <w:ilvl w:val="0"/>
          <w:numId w:val="11"/>
        </w:numPr>
        <w:autoSpaceDE w:val="0"/>
        <w:autoSpaceDN w:val="0"/>
        <w:adjustRightInd w:val="0"/>
        <w:snapToGrid w:val="0"/>
        <w:spacing w:line="400" w:lineRule="exact"/>
        <w:jc w:val="left"/>
        <w:rPr>
          <w:rFonts w:ascii="仿宋" w:eastAsia="仿宋" w:hAnsi="仿宋" w:cs="仿宋"/>
          <w:b/>
          <w:szCs w:val="21"/>
        </w:rPr>
      </w:pPr>
      <w:r>
        <w:rPr>
          <w:rFonts w:ascii="仿宋" w:eastAsia="仿宋" w:hAnsi="仿宋" w:cs="仿宋" w:hint="eastAsia"/>
          <w:b/>
          <w:szCs w:val="21"/>
        </w:rPr>
        <w:t>合同变更、中止与终止</w:t>
      </w:r>
    </w:p>
    <w:p w:rsidR="001B0963" w:rsidRDefault="00DD6FBA">
      <w:pPr>
        <w:adjustRightInd w:val="0"/>
        <w:snapToGrid w:val="0"/>
        <w:spacing w:line="400" w:lineRule="exact"/>
        <w:jc w:val="left"/>
        <w:rPr>
          <w:rFonts w:ascii="仿宋" w:eastAsia="仿宋" w:hAnsi="仿宋" w:cs="仿宋"/>
          <w:szCs w:val="21"/>
        </w:rPr>
      </w:pPr>
      <w:r>
        <w:rPr>
          <w:rFonts w:ascii="仿宋" w:eastAsia="仿宋" w:hAnsi="仿宋" w:cs="仿宋" w:hint="eastAsia"/>
          <w:szCs w:val="21"/>
        </w:rPr>
        <w:t xml:space="preserve">    16.1合同的变更</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政府采购合同履行中，在不改变合同其他条款的前提下，甲方可以在合同价款10%的范围内追加与合同标的相同的货物，并就此与乙方协商一致后签订补充协议。</w:t>
      </w:r>
    </w:p>
    <w:p w:rsidR="001B0963" w:rsidRDefault="00DD6FBA">
      <w:pPr>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16.2合同的中止</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（1）合同履行过程中因供应商就采购文件、采购过程或结果提起投诉的，甲方认为有必要的，可以中止合同的履行。</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1B0963" w:rsidRDefault="00DD6FBA">
      <w:pPr>
        <w:pStyle w:val="AONormal"/>
        <w:ind w:firstLine="420"/>
        <w:jc w:val="both"/>
        <w:rPr>
          <w:rFonts w:ascii="仿宋" w:eastAsia="仿宋" w:hAnsi="仿宋" w:cs="仿宋"/>
          <w:sz w:val="21"/>
        </w:rPr>
      </w:pPr>
      <w:r>
        <w:rPr>
          <w:rFonts w:ascii="仿宋" w:eastAsia="仿宋" w:hAnsi="仿宋" w:cs="仿宋" w:hint="eastAsia"/>
          <w:sz w:val="21"/>
        </w:rPr>
        <w:t>（3）乙方分立、合并或者变更住所的，应当及时以书面形式告知甲方。乙方没有及时告知甲方，致使合同履行发生困难的，甲方可以中止合同履行并要求乙方承担由此给甲方造成的损失。</w:t>
      </w:r>
    </w:p>
    <w:p w:rsidR="001B0963" w:rsidRDefault="00DD6FBA">
      <w:pPr>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（4）甲方不得以行政区划调整、政府换届、机构或者职能调整以及相关责任人更替为由中止合同。</w:t>
      </w:r>
    </w:p>
    <w:p w:rsidR="001B0963" w:rsidRDefault="00DD6FBA">
      <w:pPr>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16.3合同的终止</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（1）合同因有效期限届满而终止；</w:t>
      </w:r>
    </w:p>
    <w:p w:rsidR="001B0963" w:rsidRDefault="00DD6FBA">
      <w:pPr>
        <w:snapToGrid w:val="0"/>
        <w:spacing w:line="400" w:lineRule="exact"/>
        <w:ind w:firstLineChars="200" w:firstLine="420"/>
        <w:rPr>
          <w:rFonts w:ascii="仿宋" w:eastAsia="仿宋" w:hAnsi="仿宋" w:cs="仿宋"/>
          <w:szCs w:val="21"/>
        </w:rPr>
      </w:pPr>
      <w:r>
        <w:rPr>
          <w:rFonts w:ascii="仿宋" w:eastAsia="仿宋" w:hAnsi="仿宋" w:cs="仿宋" w:hint="eastAsia"/>
          <w:szCs w:val="21"/>
        </w:rPr>
        <w:t>（2）乙方未按合同约定履行，构成根本性违约的，甲方有权终止合同，并追究乙方的违约责任。</w:t>
      </w:r>
    </w:p>
    <w:p w:rsidR="001B0963" w:rsidRDefault="00DD6FBA">
      <w:pPr>
        <w:pStyle w:val="AONormal"/>
        <w:ind w:firstLine="420"/>
        <w:rPr>
          <w:rFonts w:ascii="仿宋" w:eastAsia="仿宋" w:hAnsi="仿宋" w:cs="仿宋"/>
          <w:sz w:val="21"/>
        </w:rPr>
      </w:pPr>
      <w:r>
        <w:rPr>
          <w:rFonts w:ascii="仿宋" w:eastAsia="仿宋" w:hAnsi="仿宋" w:cs="仿宋" w:hint="eastAsia"/>
          <w:sz w:val="21"/>
        </w:rPr>
        <w:t xml:space="preserve">16.4 </w:t>
      </w:r>
      <w:r>
        <w:rPr>
          <w:rFonts w:ascii="仿宋" w:eastAsia="仿宋" w:hAnsi="仿宋" w:cs="仿宋" w:hint="eastAsia"/>
          <w:kern w:val="2"/>
          <w:sz w:val="21"/>
        </w:rPr>
        <w:t>涉及国家利益、社会公共利益的情形</w:t>
      </w:r>
    </w:p>
    <w:p w:rsidR="001B0963" w:rsidRDefault="00DD6FBA">
      <w:pPr>
        <w:pStyle w:val="AONormal"/>
        <w:ind w:firstLine="420"/>
        <w:jc w:val="both"/>
        <w:rPr>
          <w:rFonts w:ascii="仿宋" w:eastAsia="仿宋" w:hAnsi="仿宋" w:cs="仿宋"/>
          <w:sz w:val="21"/>
        </w:rPr>
      </w:pPr>
      <w:r>
        <w:rPr>
          <w:rFonts w:ascii="仿宋" w:eastAsia="仿宋" w:hAnsi="仿宋" w:cs="仿宋" w:hint="eastAsia"/>
          <w:sz w:val="21"/>
        </w:rPr>
        <w:t>政府采购合同继续履行将损害国家利益和社会公共利益的，双方当事人应当变更、中止或者终止合同。有过错的一方应当承担赔偿责任，双方都有过错的，各自承担相应的责任。</w:t>
      </w:r>
    </w:p>
    <w:p w:rsidR="001B0963" w:rsidRDefault="00DD6FBA">
      <w:pPr>
        <w:autoSpaceDE w:val="0"/>
        <w:autoSpaceDN w:val="0"/>
        <w:adjustRightInd w:val="0"/>
        <w:snapToGrid w:val="0"/>
        <w:spacing w:line="400" w:lineRule="exact"/>
        <w:jc w:val="left"/>
        <w:rPr>
          <w:rFonts w:ascii="仿宋" w:eastAsia="仿宋" w:hAnsi="仿宋" w:cs="仿宋"/>
          <w:b/>
          <w:bCs/>
          <w:szCs w:val="21"/>
        </w:rPr>
      </w:pPr>
      <w:r>
        <w:rPr>
          <w:rFonts w:ascii="仿宋" w:eastAsia="仿宋" w:hAnsi="仿宋" w:cs="仿宋" w:hint="eastAsia"/>
          <w:b/>
          <w:bCs/>
          <w:szCs w:val="21"/>
        </w:rPr>
        <w:t>17. 合同分包</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17.1 乙方不得将合同转包给其他供应商。涉及合同分包的，乙方应根据采购文件和投标（响应）文件规定进行合同分包。</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17.2 乙方执行政府采购政策向中小企业依法分包的，乙方应当按采购文件和投标（响应）文件签订分包意向协议，分包意向协议属于本合同组成部分。</w:t>
      </w:r>
    </w:p>
    <w:p w:rsidR="001B0963" w:rsidRDefault="00DD6FBA">
      <w:pPr>
        <w:autoSpaceDE w:val="0"/>
        <w:autoSpaceDN w:val="0"/>
        <w:adjustRightInd w:val="0"/>
        <w:snapToGrid w:val="0"/>
        <w:spacing w:line="400" w:lineRule="exact"/>
        <w:jc w:val="left"/>
        <w:rPr>
          <w:rFonts w:ascii="仿宋" w:eastAsia="仿宋" w:hAnsi="仿宋" w:cs="仿宋"/>
          <w:b/>
          <w:bCs/>
          <w:szCs w:val="21"/>
        </w:rPr>
      </w:pPr>
      <w:r>
        <w:rPr>
          <w:rFonts w:ascii="仿宋" w:eastAsia="仿宋" w:hAnsi="仿宋" w:cs="仿宋" w:hint="eastAsia"/>
          <w:b/>
          <w:bCs/>
          <w:szCs w:val="21"/>
        </w:rPr>
        <w:t>18. 不可抗力</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18.1 不可抗力是指合同双方不能预见、不能避免且不能克服的客观情况。</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18.2 任何一方对由于不可抗力造成的部分或全部不能履行合同不承担违约责任。但迟延履行后发生不可抗力的，不能免除责任。</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18.3 遇有不可抗力的一方，应及时将事件情况以书面形式告知另一方，并在事件发生后及时向另</w:t>
      </w:r>
      <w:r>
        <w:rPr>
          <w:rFonts w:ascii="仿宋" w:eastAsia="仿宋" w:hAnsi="仿宋" w:cs="仿宋" w:hint="eastAsia"/>
          <w:szCs w:val="21"/>
        </w:rPr>
        <w:lastRenderedPageBreak/>
        <w:t>一方提交合同不能履行或部分不能履行或需要延期履行的详细报告，以及证明不可抗力发生及其持续时间的证据。</w:t>
      </w:r>
    </w:p>
    <w:p w:rsidR="001B0963" w:rsidRDefault="00DD6FBA">
      <w:pPr>
        <w:autoSpaceDE w:val="0"/>
        <w:autoSpaceDN w:val="0"/>
        <w:adjustRightInd w:val="0"/>
        <w:snapToGrid w:val="0"/>
        <w:spacing w:line="400" w:lineRule="exact"/>
        <w:jc w:val="left"/>
        <w:rPr>
          <w:rFonts w:ascii="仿宋" w:eastAsia="仿宋" w:hAnsi="仿宋" w:cs="仿宋"/>
          <w:b/>
          <w:bCs/>
          <w:szCs w:val="21"/>
        </w:rPr>
      </w:pPr>
      <w:r>
        <w:rPr>
          <w:rFonts w:ascii="仿宋" w:eastAsia="仿宋" w:hAnsi="仿宋" w:cs="仿宋" w:hint="eastAsia"/>
          <w:b/>
          <w:bCs/>
          <w:szCs w:val="21"/>
        </w:rPr>
        <w:t>19. 解决争议的方法</w:t>
      </w:r>
    </w:p>
    <w:p w:rsidR="001B0963" w:rsidRDefault="00DD6FBA">
      <w:pPr>
        <w:pStyle w:val="AONormal"/>
        <w:ind w:firstLine="420"/>
        <w:jc w:val="both"/>
        <w:rPr>
          <w:rFonts w:ascii="仿宋" w:eastAsia="仿宋" w:hAnsi="仿宋" w:cs="仿宋"/>
          <w:sz w:val="21"/>
        </w:rPr>
      </w:pPr>
      <w:r>
        <w:rPr>
          <w:rFonts w:ascii="仿宋" w:eastAsia="仿宋" w:hAnsi="仿宋" w:cs="仿宋" w:hint="eastAsia"/>
          <w:sz w:val="21"/>
        </w:rPr>
        <w:t>19.1 因本合同及合同有关事项发生的争议，由甲乙双方友好协商解决。协商不成时，可以向有关组织申请调解。合同一方或双方不愿调解或调解不成的，可以通过仲裁或诉讼的方式解决争议。</w:t>
      </w:r>
    </w:p>
    <w:p w:rsidR="001B0963" w:rsidRDefault="00DD6FBA">
      <w:pPr>
        <w:pStyle w:val="AONormal"/>
        <w:ind w:firstLine="420"/>
        <w:jc w:val="both"/>
        <w:rPr>
          <w:rFonts w:ascii="仿宋" w:eastAsia="仿宋" w:hAnsi="仿宋" w:cs="仿宋"/>
          <w:sz w:val="21"/>
        </w:rPr>
      </w:pPr>
      <w:r>
        <w:rPr>
          <w:rFonts w:ascii="仿宋" w:eastAsia="仿宋" w:hAnsi="仿宋" w:cs="仿宋" w:hint="eastAsia"/>
          <w:sz w:val="21"/>
        </w:rPr>
        <w:t>19.2 选择仲裁的，应在</w:t>
      </w:r>
      <w:r>
        <w:rPr>
          <w:rFonts w:ascii="仿宋" w:eastAsia="仿宋" w:hAnsi="仿宋" w:cs="仿宋" w:hint="eastAsia"/>
          <w:b/>
          <w:bCs/>
          <w:sz w:val="21"/>
        </w:rPr>
        <w:t>【政府采购合同专用条款】</w:t>
      </w:r>
      <w:r>
        <w:rPr>
          <w:rFonts w:ascii="仿宋" w:eastAsia="仿宋" w:hAnsi="仿宋" w:cs="仿宋" w:hint="eastAsia"/>
          <w:sz w:val="21"/>
        </w:rPr>
        <w:t>中明确仲裁机构及仲裁地；通过诉讼方式解决的，可以在</w:t>
      </w:r>
      <w:r>
        <w:rPr>
          <w:rFonts w:ascii="仿宋" w:eastAsia="仿宋" w:hAnsi="仿宋" w:cs="仿宋" w:hint="eastAsia"/>
          <w:b/>
          <w:bCs/>
          <w:sz w:val="21"/>
        </w:rPr>
        <w:t>【政府采购合同专用条款】</w:t>
      </w:r>
      <w:r>
        <w:rPr>
          <w:rFonts w:ascii="仿宋" w:eastAsia="仿宋" w:hAnsi="仿宋" w:cs="仿宋" w:hint="eastAsia"/>
          <w:sz w:val="21"/>
        </w:rPr>
        <w:t>中进一步约定选择与争议有实际联系的地点的人民法院管辖，但管辖法院的约定不得违反级别管辖和专属管辖的规定。</w:t>
      </w:r>
    </w:p>
    <w:p w:rsidR="001B0963" w:rsidRDefault="00DD6FBA">
      <w:pPr>
        <w:pStyle w:val="AONormal"/>
        <w:ind w:firstLine="420"/>
        <w:jc w:val="both"/>
        <w:rPr>
          <w:rFonts w:ascii="仿宋" w:eastAsia="仿宋" w:hAnsi="仿宋" w:cs="仿宋"/>
          <w:sz w:val="21"/>
        </w:rPr>
      </w:pPr>
      <w:r>
        <w:rPr>
          <w:rFonts w:ascii="仿宋" w:eastAsia="仿宋" w:hAnsi="仿宋" w:cs="仿宋" w:hint="eastAsia"/>
          <w:sz w:val="21"/>
        </w:rPr>
        <w:t>19.3 如甲乙双方有争议的事项不影响合同其他部分的履行，在争议解决期间，合同其他部分应当继续履行。</w:t>
      </w:r>
    </w:p>
    <w:p w:rsidR="001B0963" w:rsidRDefault="00DD6FBA">
      <w:pPr>
        <w:autoSpaceDE w:val="0"/>
        <w:autoSpaceDN w:val="0"/>
        <w:adjustRightInd w:val="0"/>
        <w:snapToGrid w:val="0"/>
        <w:spacing w:line="400" w:lineRule="exact"/>
        <w:jc w:val="left"/>
        <w:rPr>
          <w:rFonts w:ascii="仿宋" w:eastAsia="仿宋" w:hAnsi="仿宋" w:cs="仿宋"/>
          <w:szCs w:val="21"/>
        </w:rPr>
      </w:pPr>
      <w:r>
        <w:rPr>
          <w:rFonts w:ascii="仿宋" w:eastAsia="仿宋" w:hAnsi="仿宋" w:cs="仿宋" w:hint="eastAsia"/>
          <w:b/>
          <w:szCs w:val="21"/>
        </w:rPr>
        <w:t>20. 政府采购政策</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 xml:space="preserve">20.1 </w:t>
      </w:r>
      <w:r>
        <w:rPr>
          <w:rFonts w:ascii="仿宋" w:eastAsia="仿宋" w:hAnsi="仿宋" w:cs="仿宋" w:hint="eastAsia"/>
          <w:szCs w:val="21"/>
          <w:lang w:val="en-GB"/>
        </w:rPr>
        <w:t>本合同应当按照规定执行政府采购政策。</w:t>
      </w:r>
    </w:p>
    <w:p w:rsidR="001B0963" w:rsidRDefault="00DD6FBA">
      <w:pPr>
        <w:autoSpaceDE w:val="0"/>
        <w:autoSpaceDN w:val="0"/>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20.2 本合同依法执行政府采购政策的方式和内容，属于合同履约验收的范围。甲乙双方</w:t>
      </w:r>
      <w:r>
        <w:rPr>
          <w:rFonts w:ascii="仿宋" w:eastAsia="仿宋" w:hAnsi="仿宋" w:cs="仿宋" w:hint="eastAsia"/>
          <w:szCs w:val="21"/>
          <w:lang w:val="en-GB"/>
        </w:rPr>
        <w:t>未按规定要求执行政府采购政策造成损失的</w:t>
      </w:r>
      <w:r>
        <w:rPr>
          <w:rFonts w:ascii="仿宋" w:eastAsia="仿宋" w:hAnsi="仿宋" w:cs="仿宋" w:hint="eastAsia"/>
          <w:szCs w:val="21"/>
        </w:rPr>
        <w:t>，有过错的一方应当承担赔偿责任，双方都有过错的，各自承担相应的责任。</w:t>
      </w:r>
    </w:p>
    <w:p w:rsidR="001B0963" w:rsidRDefault="00DD6FBA">
      <w:pPr>
        <w:pStyle w:val="af0"/>
        <w:spacing w:line="400" w:lineRule="exact"/>
        <w:ind w:firstLineChars="200" w:firstLine="420"/>
        <w:rPr>
          <w:sz w:val="21"/>
          <w:szCs w:val="21"/>
        </w:rPr>
      </w:pPr>
      <w:r>
        <w:rPr>
          <w:rFonts w:hint="eastAsia"/>
          <w:sz w:val="21"/>
          <w:szCs w:val="2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1B0963" w:rsidRDefault="00DD6FBA">
      <w:pPr>
        <w:autoSpaceDE w:val="0"/>
        <w:autoSpaceDN w:val="0"/>
        <w:adjustRightInd w:val="0"/>
        <w:snapToGrid w:val="0"/>
        <w:spacing w:line="400" w:lineRule="exact"/>
        <w:jc w:val="left"/>
        <w:rPr>
          <w:rFonts w:ascii="仿宋" w:eastAsia="仿宋" w:hAnsi="仿宋" w:cs="仿宋"/>
          <w:b/>
          <w:szCs w:val="21"/>
        </w:rPr>
      </w:pPr>
      <w:r>
        <w:rPr>
          <w:rFonts w:ascii="仿宋" w:eastAsia="仿宋" w:hAnsi="仿宋" w:cs="仿宋" w:hint="eastAsia"/>
          <w:b/>
          <w:szCs w:val="21"/>
        </w:rPr>
        <w:t>21. 法律适用</w:t>
      </w:r>
    </w:p>
    <w:p w:rsidR="001B0963" w:rsidRDefault="00DD6FBA">
      <w:pPr>
        <w:pStyle w:val="AONormal"/>
        <w:ind w:firstLine="420"/>
        <w:jc w:val="both"/>
        <w:rPr>
          <w:rFonts w:ascii="仿宋" w:eastAsia="仿宋" w:hAnsi="仿宋" w:cs="仿宋"/>
          <w:sz w:val="21"/>
        </w:rPr>
      </w:pPr>
      <w:r>
        <w:rPr>
          <w:rFonts w:ascii="仿宋" w:eastAsia="仿宋" w:hAnsi="仿宋" w:cs="仿宋" w:hint="eastAsia"/>
          <w:sz w:val="21"/>
        </w:rPr>
        <w:t>21.1 本合同的订立、生效、解释、履行及与本合同有关的争议解决，均适用法律、行政法规。</w:t>
      </w:r>
    </w:p>
    <w:p w:rsidR="001B0963" w:rsidRDefault="00DD6FBA">
      <w:pPr>
        <w:pStyle w:val="AONormal"/>
        <w:ind w:firstLine="420"/>
        <w:jc w:val="both"/>
        <w:rPr>
          <w:rFonts w:ascii="仿宋" w:eastAsia="仿宋" w:hAnsi="仿宋" w:cs="仿宋"/>
          <w:sz w:val="21"/>
        </w:rPr>
      </w:pPr>
      <w:r>
        <w:rPr>
          <w:rFonts w:ascii="仿宋" w:eastAsia="仿宋" w:hAnsi="仿宋" w:cs="仿宋" w:hint="eastAsia"/>
          <w:sz w:val="21"/>
        </w:rPr>
        <w:t>21.2 本合同条款与法律、行政法规的强制性规定不一致的，双方当事人应按照法律、行政法规的强制性规定修改本合同的相关条款。</w:t>
      </w:r>
    </w:p>
    <w:p w:rsidR="001B0963" w:rsidRDefault="00DD6FBA">
      <w:pPr>
        <w:autoSpaceDE w:val="0"/>
        <w:autoSpaceDN w:val="0"/>
        <w:adjustRightInd w:val="0"/>
        <w:snapToGrid w:val="0"/>
        <w:spacing w:line="400" w:lineRule="exact"/>
        <w:jc w:val="left"/>
        <w:rPr>
          <w:rFonts w:ascii="仿宋" w:eastAsia="仿宋" w:hAnsi="仿宋" w:cs="仿宋"/>
          <w:b/>
          <w:szCs w:val="21"/>
        </w:rPr>
      </w:pPr>
      <w:r>
        <w:rPr>
          <w:rFonts w:ascii="仿宋" w:eastAsia="仿宋" w:hAnsi="仿宋" w:cs="仿宋" w:hint="eastAsia"/>
          <w:b/>
          <w:szCs w:val="21"/>
        </w:rPr>
        <w:t>22. 通知</w:t>
      </w:r>
    </w:p>
    <w:p w:rsidR="001B0963" w:rsidRDefault="00DD6FBA">
      <w:pPr>
        <w:pStyle w:val="AONormal"/>
        <w:ind w:firstLine="420"/>
        <w:jc w:val="both"/>
        <w:rPr>
          <w:rFonts w:ascii="仿宋" w:eastAsia="仿宋" w:hAnsi="仿宋" w:cs="仿宋"/>
          <w:sz w:val="21"/>
        </w:rPr>
      </w:pPr>
      <w:r>
        <w:rPr>
          <w:rFonts w:ascii="仿宋" w:eastAsia="仿宋" w:hAnsi="仿宋" w:cs="仿宋" w:hint="eastAsia"/>
          <w:sz w:val="21"/>
        </w:rPr>
        <w:t>22.1 本合同任何一方向对方发出的通知、信件、数据电文等，应当发送至本合同第一部分《政府采购合同协议书》所约定的通讯地址、联系人、联系电话或电子邮箱。</w:t>
      </w:r>
    </w:p>
    <w:p w:rsidR="001B0963" w:rsidRDefault="00DD6FBA">
      <w:pPr>
        <w:pStyle w:val="AONormal"/>
        <w:ind w:firstLineChars="0" w:firstLine="0"/>
        <w:jc w:val="both"/>
        <w:rPr>
          <w:rFonts w:ascii="仿宋" w:eastAsia="仿宋" w:hAnsi="仿宋" w:cs="仿宋"/>
          <w:sz w:val="21"/>
        </w:rPr>
      </w:pPr>
      <w:r>
        <w:rPr>
          <w:rFonts w:ascii="仿宋" w:eastAsia="仿宋" w:hAnsi="仿宋" w:cs="仿宋" w:hint="eastAsia"/>
          <w:sz w:val="21"/>
        </w:rPr>
        <w:t xml:space="preserve">    22.2 一方当事人变更名称、住所、联系人、联系电话或电子邮箱等信息的，应当在变更后3日内及时书面通知对方，对方实际收到变更通知前的送达仍为有效送达。</w:t>
      </w:r>
    </w:p>
    <w:p w:rsidR="001B0963" w:rsidRDefault="00DD6FBA">
      <w:pPr>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22.3本合同一方给另一方的通知均应采用书面形式，传真或快递送到本合同中规定的对方的地址和办理签收手续。</w:t>
      </w:r>
    </w:p>
    <w:p w:rsidR="001B0963" w:rsidRDefault="00DD6FBA">
      <w:pPr>
        <w:adjustRightInd w:val="0"/>
        <w:snapToGrid w:val="0"/>
        <w:spacing w:line="400" w:lineRule="exact"/>
        <w:ind w:firstLineChars="200" w:firstLine="420"/>
        <w:jc w:val="left"/>
        <w:rPr>
          <w:rFonts w:ascii="仿宋" w:eastAsia="仿宋" w:hAnsi="仿宋" w:cs="仿宋"/>
          <w:szCs w:val="21"/>
        </w:rPr>
      </w:pPr>
      <w:r>
        <w:rPr>
          <w:rFonts w:ascii="仿宋" w:eastAsia="仿宋" w:hAnsi="仿宋" w:cs="仿宋" w:hint="eastAsia"/>
          <w:szCs w:val="21"/>
        </w:rPr>
        <w:t>22.4通知以送达之日或通知书中规定的生效之日起生效，两者中以较迟之日为准。</w:t>
      </w:r>
    </w:p>
    <w:p w:rsidR="001B0963" w:rsidRDefault="00DD6FBA">
      <w:pPr>
        <w:numPr>
          <w:ilvl w:val="0"/>
          <w:numId w:val="12"/>
        </w:numPr>
        <w:adjustRightInd w:val="0"/>
        <w:snapToGrid w:val="0"/>
        <w:spacing w:line="400" w:lineRule="exact"/>
        <w:jc w:val="left"/>
        <w:rPr>
          <w:rFonts w:ascii="仿宋" w:eastAsia="仿宋" w:hAnsi="仿宋" w:cs="仿宋"/>
          <w:b/>
          <w:bCs/>
          <w:szCs w:val="21"/>
        </w:rPr>
      </w:pPr>
      <w:r>
        <w:rPr>
          <w:rFonts w:ascii="仿宋" w:eastAsia="仿宋" w:hAnsi="仿宋" w:cs="仿宋" w:hint="eastAsia"/>
          <w:b/>
          <w:bCs/>
          <w:szCs w:val="21"/>
        </w:rPr>
        <w:t>合同未尽事项</w:t>
      </w:r>
    </w:p>
    <w:p w:rsidR="001B0963" w:rsidRDefault="00DD6FBA">
      <w:pPr>
        <w:adjustRightInd w:val="0"/>
        <w:snapToGrid w:val="0"/>
        <w:spacing w:line="400" w:lineRule="exact"/>
        <w:ind w:firstLineChars="200" w:firstLine="420"/>
        <w:jc w:val="left"/>
        <w:rPr>
          <w:rFonts w:ascii="仿宋" w:eastAsia="仿宋" w:hAnsi="仿宋" w:cs="仿宋"/>
          <w:bCs/>
          <w:szCs w:val="21"/>
        </w:rPr>
      </w:pPr>
      <w:r>
        <w:rPr>
          <w:rFonts w:ascii="仿宋" w:eastAsia="仿宋" w:hAnsi="仿宋" w:cs="仿宋" w:hint="eastAsia"/>
          <w:bCs/>
          <w:szCs w:val="21"/>
        </w:rPr>
        <w:t>23.1合同未尽事项见</w:t>
      </w:r>
      <w:r>
        <w:rPr>
          <w:rFonts w:ascii="仿宋" w:eastAsia="仿宋" w:hAnsi="仿宋" w:cs="仿宋" w:hint="eastAsia"/>
          <w:b/>
          <w:szCs w:val="21"/>
        </w:rPr>
        <w:t>【政府采购合同专用条款】</w:t>
      </w:r>
      <w:r>
        <w:rPr>
          <w:rFonts w:ascii="仿宋" w:eastAsia="仿宋" w:hAnsi="仿宋" w:cs="仿宋" w:hint="eastAsia"/>
          <w:bCs/>
          <w:szCs w:val="21"/>
        </w:rPr>
        <w:t>。</w:t>
      </w:r>
    </w:p>
    <w:p w:rsidR="001B0963" w:rsidRDefault="00DD6FBA">
      <w:pPr>
        <w:adjustRightInd w:val="0"/>
        <w:snapToGrid w:val="0"/>
        <w:spacing w:line="400" w:lineRule="exact"/>
        <w:jc w:val="left"/>
        <w:rPr>
          <w:rFonts w:ascii="仿宋" w:eastAsia="仿宋" w:hAnsi="仿宋" w:cs="仿宋"/>
          <w:szCs w:val="21"/>
        </w:rPr>
      </w:pPr>
      <w:r>
        <w:rPr>
          <w:rFonts w:ascii="仿宋" w:eastAsia="仿宋" w:hAnsi="仿宋" w:cs="仿宋" w:hint="eastAsia"/>
          <w:bCs/>
          <w:szCs w:val="21"/>
        </w:rPr>
        <w:t xml:space="preserve">    23.2 合同附件与合同正文具有同等的法律效力。</w:t>
      </w:r>
      <w:bookmarkStart w:id="233" w:name="_Toc20313"/>
    </w:p>
    <w:p w:rsidR="001B0963" w:rsidRDefault="00DD6FBA">
      <w:pPr>
        <w:adjustRightInd w:val="0"/>
        <w:snapToGrid w:val="0"/>
        <w:jc w:val="center"/>
        <w:rPr>
          <w:rFonts w:ascii="仿宋" w:eastAsia="仿宋" w:hAnsi="仿宋" w:cs="仿宋"/>
          <w:sz w:val="28"/>
          <w:szCs w:val="28"/>
        </w:rPr>
      </w:pPr>
      <w:r>
        <w:rPr>
          <w:rFonts w:ascii="仿宋" w:eastAsia="仿宋" w:hAnsi="仿宋" w:cs="仿宋" w:hint="eastAsia"/>
          <w:sz w:val="28"/>
          <w:szCs w:val="28"/>
        </w:rPr>
        <w:br w:type="page"/>
      </w:r>
    </w:p>
    <w:p w:rsidR="001B0963" w:rsidRDefault="00DD6FBA">
      <w:pPr>
        <w:pStyle w:val="2"/>
        <w:numPr>
          <w:ilvl w:val="1"/>
          <w:numId w:val="0"/>
        </w:numPr>
        <w:tabs>
          <w:tab w:val="left" w:pos="360"/>
        </w:tabs>
        <w:adjustRightInd w:val="0"/>
        <w:snapToGrid w:val="0"/>
        <w:ind w:left="425"/>
        <w:jc w:val="center"/>
        <w:rPr>
          <w:rFonts w:ascii="仿宋" w:eastAsia="仿宋" w:hAnsi="仿宋" w:cs="仿宋"/>
          <w:b w:val="0"/>
          <w:sz w:val="28"/>
          <w:szCs w:val="28"/>
        </w:rPr>
      </w:pPr>
      <w:bookmarkStart w:id="234" w:name="_Toc172617291"/>
      <w:bookmarkStart w:id="235" w:name="_Toc31481"/>
      <w:bookmarkStart w:id="236" w:name="_Toc12196"/>
      <w:bookmarkStart w:id="237" w:name="_Toc13796"/>
      <w:r>
        <w:rPr>
          <w:rFonts w:ascii="仿宋" w:eastAsia="仿宋" w:hAnsi="仿宋" w:cs="仿宋" w:hint="eastAsia"/>
          <w:b w:val="0"/>
          <w:sz w:val="28"/>
          <w:szCs w:val="28"/>
        </w:rPr>
        <w:lastRenderedPageBreak/>
        <w:t>第三节 政府采购合同专用条款</w:t>
      </w:r>
      <w:bookmarkEnd w:id="233"/>
      <w:bookmarkEnd w:id="234"/>
      <w:bookmarkEnd w:id="235"/>
      <w:bookmarkEnd w:id="236"/>
      <w:bookmarkEnd w:id="237"/>
    </w:p>
    <w:tbl>
      <w:tblPr>
        <w:tblW w:w="851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1B0963">
        <w:trPr>
          <w:trHeight w:val="736"/>
          <w:jc w:val="center"/>
        </w:trPr>
        <w:tc>
          <w:tcPr>
            <w:tcW w:w="1607" w:type="dxa"/>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第1.2（6）项</w:t>
            </w: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联合体具体要求</w:t>
            </w:r>
          </w:p>
        </w:tc>
        <w:tc>
          <w:tcPr>
            <w:tcW w:w="5170" w:type="dxa"/>
            <w:vAlign w:val="center"/>
          </w:tcPr>
          <w:p w:rsidR="001B0963" w:rsidRDefault="001B0963">
            <w:pPr>
              <w:adjustRightInd w:val="0"/>
              <w:snapToGrid w:val="0"/>
              <w:jc w:val="left"/>
              <w:rPr>
                <w:rFonts w:ascii="仿宋" w:eastAsia="仿宋" w:hAnsi="仿宋" w:cs="仿宋"/>
                <w:szCs w:val="21"/>
              </w:rPr>
            </w:pPr>
          </w:p>
        </w:tc>
      </w:tr>
      <w:tr w:rsidR="001B0963">
        <w:trPr>
          <w:trHeight w:val="604"/>
          <w:jc w:val="center"/>
        </w:trPr>
        <w:tc>
          <w:tcPr>
            <w:tcW w:w="1607" w:type="dxa"/>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第1.2（7）项</w:t>
            </w: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其他术语解释</w:t>
            </w:r>
          </w:p>
        </w:tc>
        <w:tc>
          <w:tcPr>
            <w:tcW w:w="5170" w:type="dxa"/>
            <w:vAlign w:val="center"/>
          </w:tcPr>
          <w:p w:rsidR="001B0963" w:rsidRDefault="001B0963">
            <w:pPr>
              <w:adjustRightInd w:val="0"/>
              <w:snapToGrid w:val="0"/>
              <w:jc w:val="left"/>
              <w:rPr>
                <w:rFonts w:ascii="仿宋" w:eastAsia="仿宋" w:hAnsi="仿宋" w:cs="仿宋"/>
                <w:szCs w:val="21"/>
              </w:rPr>
            </w:pPr>
          </w:p>
        </w:tc>
      </w:tr>
      <w:tr w:rsidR="001B0963">
        <w:trPr>
          <w:trHeight w:val="736"/>
          <w:jc w:val="center"/>
        </w:trPr>
        <w:tc>
          <w:tcPr>
            <w:tcW w:w="1607" w:type="dxa"/>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第4.4款</w:t>
            </w: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履约验收中甲方提出异议或作出说明的期限</w:t>
            </w:r>
          </w:p>
        </w:tc>
        <w:tc>
          <w:tcPr>
            <w:tcW w:w="5170" w:type="dxa"/>
            <w:vAlign w:val="center"/>
          </w:tcPr>
          <w:p w:rsidR="001B0963" w:rsidRDefault="001B0963">
            <w:pPr>
              <w:adjustRightInd w:val="0"/>
              <w:snapToGrid w:val="0"/>
              <w:jc w:val="left"/>
              <w:rPr>
                <w:rFonts w:ascii="仿宋" w:eastAsia="仿宋" w:hAnsi="仿宋" w:cs="仿宋"/>
                <w:szCs w:val="21"/>
              </w:rPr>
            </w:pPr>
          </w:p>
        </w:tc>
      </w:tr>
      <w:tr w:rsidR="001B0963">
        <w:trPr>
          <w:trHeight w:val="736"/>
          <w:jc w:val="center"/>
        </w:trPr>
        <w:tc>
          <w:tcPr>
            <w:tcW w:w="1607" w:type="dxa"/>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第4.6款</w:t>
            </w: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约定甲方承担的其他义务和责任</w:t>
            </w:r>
          </w:p>
        </w:tc>
        <w:tc>
          <w:tcPr>
            <w:tcW w:w="5170" w:type="dxa"/>
            <w:vAlign w:val="center"/>
          </w:tcPr>
          <w:p w:rsidR="001B0963" w:rsidRDefault="001B0963">
            <w:pPr>
              <w:adjustRightInd w:val="0"/>
              <w:snapToGrid w:val="0"/>
              <w:jc w:val="left"/>
              <w:rPr>
                <w:rFonts w:ascii="仿宋" w:eastAsia="仿宋" w:hAnsi="仿宋" w:cs="仿宋"/>
                <w:szCs w:val="21"/>
              </w:rPr>
            </w:pPr>
          </w:p>
        </w:tc>
      </w:tr>
      <w:tr w:rsidR="001B0963">
        <w:trPr>
          <w:trHeight w:val="736"/>
          <w:jc w:val="center"/>
        </w:trPr>
        <w:tc>
          <w:tcPr>
            <w:tcW w:w="1607" w:type="dxa"/>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snapToGrid w:val="0"/>
              <w:jc w:val="center"/>
              <w:rPr>
                <w:rFonts w:ascii="仿宋" w:eastAsia="仿宋" w:hAnsi="仿宋" w:cs="仿宋"/>
              </w:rPr>
            </w:pPr>
            <w:r>
              <w:rPr>
                <w:rFonts w:ascii="仿宋" w:eastAsia="仿宋" w:hAnsi="仿宋" w:cs="仿宋" w:hint="eastAsia"/>
                <w:szCs w:val="21"/>
              </w:rPr>
              <w:t>第5.4款</w:t>
            </w: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约定乙方承担的其他义务和责任</w:t>
            </w:r>
          </w:p>
        </w:tc>
        <w:tc>
          <w:tcPr>
            <w:tcW w:w="5170" w:type="dxa"/>
            <w:vAlign w:val="center"/>
          </w:tcPr>
          <w:p w:rsidR="001B0963" w:rsidRDefault="001B0963">
            <w:pPr>
              <w:adjustRightInd w:val="0"/>
              <w:snapToGrid w:val="0"/>
              <w:jc w:val="left"/>
              <w:rPr>
                <w:rFonts w:ascii="仿宋" w:eastAsia="仿宋" w:hAnsi="仿宋" w:cs="仿宋"/>
                <w:szCs w:val="21"/>
              </w:rPr>
            </w:pPr>
          </w:p>
        </w:tc>
      </w:tr>
      <w:tr w:rsidR="001B0963">
        <w:trPr>
          <w:trHeight w:val="736"/>
          <w:jc w:val="center"/>
        </w:trPr>
        <w:tc>
          <w:tcPr>
            <w:tcW w:w="1607" w:type="dxa"/>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snapToGrid w:val="0"/>
              <w:jc w:val="center"/>
              <w:rPr>
                <w:rFonts w:ascii="仿宋" w:eastAsia="仿宋" w:hAnsi="仿宋" w:cs="仿宋"/>
                <w:szCs w:val="21"/>
              </w:rPr>
            </w:pPr>
            <w:r>
              <w:rPr>
                <w:rFonts w:ascii="仿宋" w:eastAsia="仿宋" w:hAnsi="仿宋" w:cs="仿宋" w:hint="eastAsia"/>
                <w:szCs w:val="21"/>
              </w:rPr>
              <w:t>第6.1款</w:t>
            </w: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履行合同义务的顺序</w:t>
            </w:r>
          </w:p>
        </w:tc>
        <w:tc>
          <w:tcPr>
            <w:tcW w:w="5170" w:type="dxa"/>
            <w:vAlign w:val="center"/>
          </w:tcPr>
          <w:p w:rsidR="001B0963" w:rsidRDefault="001B0963">
            <w:pPr>
              <w:adjustRightInd w:val="0"/>
              <w:snapToGrid w:val="0"/>
              <w:jc w:val="left"/>
              <w:rPr>
                <w:rFonts w:ascii="仿宋" w:eastAsia="仿宋" w:hAnsi="仿宋" w:cs="仿宋"/>
                <w:szCs w:val="21"/>
              </w:rPr>
            </w:pPr>
          </w:p>
        </w:tc>
      </w:tr>
      <w:tr w:rsidR="001B0963">
        <w:trPr>
          <w:trHeight w:val="667"/>
          <w:jc w:val="center"/>
        </w:trPr>
        <w:tc>
          <w:tcPr>
            <w:tcW w:w="1607" w:type="dxa"/>
            <w:vMerge w:val="restart"/>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第7.1款</w:t>
            </w: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包装特殊要求</w:t>
            </w:r>
          </w:p>
        </w:tc>
        <w:tc>
          <w:tcPr>
            <w:tcW w:w="5170" w:type="dxa"/>
            <w:vAlign w:val="center"/>
          </w:tcPr>
          <w:p w:rsidR="001B0963" w:rsidRDefault="001B0963">
            <w:pPr>
              <w:rPr>
                <w:rFonts w:ascii="仿宋" w:eastAsia="仿宋" w:hAnsi="仿宋" w:cs="仿宋"/>
              </w:rPr>
            </w:pPr>
          </w:p>
        </w:tc>
      </w:tr>
      <w:tr w:rsidR="001B0963">
        <w:trPr>
          <w:trHeight w:val="667"/>
          <w:jc w:val="center"/>
        </w:trPr>
        <w:tc>
          <w:tcPr>
            <w:tcW w:w="1607" w:type="dxa"/>
            <w:vMerge/>
            <w:vAlign w:val="center"/>
          </w:tcPr>
          <w:p w:rsidR="001B0963" w:rsidRDefault="001B0963">
            <w:pPr>
              <w:adjustRightInd w:val="0"/>
              <w:snapToGrid w:val="0"/>
              <w:jc w:val="center"/>
              <w:rPr>
                <w:rFonts w:ascii="仿宋" w:eastAsia="仿宋" w:hAnsi="仿宋" w:cs="仿宋"/>
                <w:szCs w:val="21"/>
              </w:rPr>
            </w:pP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指定现场</w:t>
            </w:r>
          </w:p>
        </w:tc>
        <w:tc>
          <w:tcPr>
            <w:tcW w:w="5170" w:type="dxa"/>
            <w:vAlign w:val="center"/>
          </w:tcPr>
          <w:p w:rsidR="001B0963" w:rsidRDefault="001B0963">
            <w:pPr>
              <w:rPr>
                <w:rFonts w:ascii="仿宋" w:eastAsia="仿宋" w:hAnsi="仿宋" w:cs="仿宋"/>
              </w:rPr>
            </w:pPr>
          </w:p>
        </w:tc>
      </w:tr>
      <w:tr w:rsidR="001B0963">
        <w:trPr>
          <w:trHeight w:val="772"/>
          <w:jc w:val="center"/>
        </w:trPr>
        <w:tc>
          <w:tcPr>
            <w:tcW w:w="1607" w:type="dxa"/>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第7.2款</w:t>
            </w: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运输特殊要求</w:t>
            </w:r>
          </w:p>
        </w:tc>
        <w:tc>
          <w:tcPr>
            <w:tcW w:w="5170" w:type="dxa"/>
            <w:vAlign w:val="center"/>
          </w:tcPr>
          <w:p w:rsidR="001B0963" w:rsidRDefault="001B0963">
            <w:pPr>
              <w:rPr>
                <w:rFonts w:ascii="仿宋" w:eastAsia="仿宋" w:hAnsi="仿宋" w:cs="仿宋"/>
              </w:rPr>
            </w:pPr>
          </w:p>
        </w:tc>
      </w:tr>
      <w:tr w:rsidR="001B0963">
        <w:trPr>
          <w:trHeight w:val="667"/>
          <w:jc w:val="center"/>
        </w:trPr>
        <w:tc>
          <w:tcPr>
            <w:tcW w:w="1607" w:type="dxa"/>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第7.3款</w:t>
            </w: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保险要求</w:t>
            </w:r>
          </w:p>
        </w:tc>
        <w:tc>
          <w:tcPr>
            <w:tcW w:w="5170" w:type="dxa"/>
            <w:vAlign w:val="center"/>
          </w:tcPr>
          <w:p w:rsidR="001B0963" w:rsidRDefault="001B0963">
            <w:pPr>
              <w:rPr>
                <w:rFonts w:ascii="仿宋" w:eastAsia="仿宋" w:hAnsi="仿宋" w:cs="仿宋"/>
              </w:rPr>
            </w:pPr>
          </w:p>
        </w:tc>
      </w:tr>
      <w:tr w:rsidR="001B0963">
        <w:trPr>
          <w:trHeight w:val="736"/>
          <w:jc w:val="center"/>
        </w:trPr>
        <w:tc>
          <w:tcPr>
            <w:tcW w:w="1607" w:type="dxa"/>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第8.2（1）项</w:t>
            </w: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质量保证期</w:t>
            </w:r>
          </w:p>
        </w:tc>
        <w:tc>
          <w:tcPr>
            <w:tcW w:w="5170" w:type="dxa"/>
            <w:vAlign w:val="center"/>
          </w:tcPr>
          <w:p w:rsidR="001B0963" w:rsidRDefault="001B0963">
            <w:pPr>
              <w:autoSpaceDE w:val="0"/>
              <w:autoSpaceDN w:val="0"/>
              <w:adjustRightInd w:val="0"/>
              <w:snapToGrid w:val="0"/>
              <w:ind w:firstLineChars="200" w:firstLine="420"/>
              <w:jc w:val="left"/>
              <w:rPr>
                <w:rFonts w:ascii="仿宋" w:eastAsia="仿宋" w:hAnsi="仿宋" w:cs="仿宋"/>
                <w:szCs w:val="21"/>
              </w:rPr>
            </w:pPr>
          </w:p>
        </w:tc>
      </w:tr>
      <w:tr w:rsidR="001B0963">
        <w:trPr>
          <w:trHeight w:val="736"/>
          <w:jc w:val="center"/>
        </w:trPr>
        <w:tc>
          <w:tcPr>
            <w:tcW w:w="1607" w:type="dxa"/>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第8.2（3）项</w:t>
            </w: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货物质量缺陷</w:t>
            </w:r>
          </w:p>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响应时间</w:t>
            </w:r>
          </w:p>
        </w:tc>
        <w:tc>
          <w:tcPr>
            <w:tcW w:w="5170" w:type="dxa"/>
            <w:vAlign w:val="center"/>
          </w:tcPr>
          <w:p w:rsidR="001B0963" w:rsidRDefault="001B0963">
            <w:pPr>
              <w:adjustRightInd w:val="0"/>
              <w:snapToGrid w:val="0"/>
              <w:jc w:val="left"/>
              <w:rPr>
                <w:rFonts w:ascii="仿宋" w:eastAsia="仿宋" w:hAnsi="仿宋" w:cs="仿宋"/>
                <w:szCs w:val="21"/>
              </w:rPr>
            </w:pPr>
          </w:p>
        </w:tc>
      </w:tr>
      <w:tr w:rsidR="001B0963">
        <w:trPr>
          <w:trHeight w:val="736"/>
          <w:jc w:val="center"/>
        </w:trPr>
        <w:tc>
          <w:tcPr>
            <w:tcW w:w="1607" w:type="dxa"/>
            <w:vAlign w:val="center"/>
          </w:tcPr>
          <w:p w:rsidR="001B0963" w:rsidRDefault="00DD6FBA">
            <w:pPr>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pStyle w:val="AONormal"/>
              <w:ind w:firstLineChars="0" w:firstLine="0"/>
              <w:jc w:val="center"/>
              <w:rPr>
                <w:rFonts w:ascii="仿宋" w:eastAsia="仿宋" w:hAnsi="仿宋" w:cs="仿宋"/>
              </w:rPr>
            </w:pPr>
            <w:r>
              <w:rPr>
                <w:rFonts w:ascii="仿宋" w:eastAsia="仿宋" w:hAnsi="仿宋" w:cs="仿宋" w:hint="eastAsia"/>
              </w:rPr>
              <w:t>第11.1款</w:t>
            </w:r>
          </w:p>
        </w:tc>
        <w:tc>
          <w:tcPr>
            <w:tcW w:w="1742" w:type="dxa"/>
            <w:vAlign w:val="center"/>
          </w:tcPr>
          <w:p w:rsidR="001B0963" w:rsidRDefault="00DD6FBA">
            <w:pPr>
              <w:adjustRightInd w:val="0"/>
              <w:snapToGrid w:val="0"/>
              <w:rPr>
                <w:rFonts w:ascii="仿宋" w:eastAsia="仿宋" w:hAnsi="仿宋" w:cs="仿宋"/>
                <w:szCs w:val="21"/>
              </w:rPr>
            </w:pPr>
            <w:r>
              <w:rPr>
                <w:rFonts w:ascii="仿宋" w:eastAsia="仿宋" w:hAnsi="仿宋" w:cs="仿宋" w:hint="eastAsia"/>
                <w:szCs w:val="21"/>
              </w:rPr>
              <w:t>其他应当保密的信息</w:t>
            </w:r>
          </w:p>
        </w:tc>
        <w:tc>
          <w:tcPr>
            <w:tcW w:w="5170" w:type="dxa"/>
            <w:vAlign w:val="center"/>
          </w:tcPr>
          <w:p w:rsidR="001B0963" w:rsidRDefault="001B0963">
            <w:pPr>
              <w:adjustRightInd w:val="0"/>
              <w:snapToGrid w:val="0"/>
              <w:jc w:val="left"/>
              <w:rPr>
                <w:rFonts w:ascii="仿宋" w:eastAsia="仿宋" w:hAnsi="仿宋" w:cs="仿宋"/>
                <w:szCs w:val="21"/>
              </w:rPr>
            </w:pPr>
          </w:p>
        </w:tc>
      </w:tr>
      <w:tr w:rsidR="001B0963">
        <w:trPr>
          <w:trHeight w:val="697"/>
          <w:jc w:val="center"/>
        </w:trPr>
        <w:tc>
          <w:tcPr>
            <w:tcW w:w="1607" w:type="dxa"/>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第12.2款</w:t>
            </w: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合同价款支付时间</w:t>
            </w:r>
          </w:p>
        </w:tc>
        <w:tc>
          <w:tcPr>
            <w:tcW w:w="5170" w:type="dxa"/>
            <w:vAlign w:val="center"/>
          </w:tcPr>
          <w:p w:rsidR="001B0963" w:rsidRDefault="001B0963">
            <w:pPr>
              <w:adjustRightInd w:val="0"/>
              <w:snapToGrid w:val="0"/>
              <w:jc w:val="left"/>
              <w:rPr>
                <w:rFonts w:ascii="仿宋" w:eastAsia="仿宋" w:hAnsi="仿宋" w:cs="仿宋"/>
                <w:szCs w:val="21"/>
              </w:rPr>
            </w:pPr>
          </w:p>
        </w:tc>
      </w:tr>
      <w:tr w:rsidR="001B0963">
        <w:trPr>
          <w:trHeight w:val="697"/>
          <w:jc w:val="center"/>
        </w:trPr>
        <w:tc>
          <w:tcPr>
            <w:tcW w:w="1607" w:type="dxa"/>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第13.2款</w:t>
            </w: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履约保证金不予退还的情形</w:t>
            </w:r>
          </w:p>
        </w:tc>
        <w:tc>
          <w:tcPr>
            <w:tcW w:w="5170" w:type="dxa"/>
            <w:vAlign w:val="center"/>
          </w:tcPr>
          <w:p w:rsidR="001B0963" w:rsidRDefault="001B0963">
            <w:pPr>
              <w:adjustRightInd w:val="0"/>
              <w:snapToGrid w:val="0"/>
              <w:jc w:val="left"/>
              <w:rPr>
                <w:rFonts w:ascii="仿宋" w:eastAsia="仿宋" w:hAnsi="仿宋" w:cs="仿宋"/>
                <w:szCs w:val="21"/>
              </w:rPr>
            </w:pPr>
          </w:p>
        </w:tc>
      </w:tr>
      <w:tr w:rsidR="001B0963">
        <w:trPr>
          <w:trHeight w:val="736"/>
          <w:jc w:val="center"/>
        </w:trPr>
        <w:tc>
          <w:tcPr>
            <w:tcW w:w="1607" w:type="dxa"/>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第13.3款</w:t>
            </w: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履约保证金退还时间及逾期退还的违约金</w:t>
            </w:r>
          </w:p>
        </w:tc>
        <w:tc>
          <w:tcPr>
            <w:tcW w:w="5170" w:type="dxa"/>
            <w:vAlign w:val="center"/>
          </w:tcPr>
          <w:p w:rsidR="001B0963" w:rsidRDefault="001B0963">
            <w:pPr>
              <w:adjustRightInd w:val="0"/>
              <w:snapToGrid w:val="0"/>
              <w:jc w:val="left"/>
              <w:rPr>
                <w:rFonts w:ascii="仿宋" w:eastAsia="仿宋" w:hAnsi="仿宋" w:cs="仿宋"/>
                <w:szCs w:val="21"/>
              </w:rPr>
            </w:pPr>
          </w:p>
        </w:tc>
      </w:tr>
      <w:tr w:rsidR="001B0963">
        <w:trPr>
          <w:trHeight w:val="784"/>
          <w:jc w:val="center"/>
        </w:trPr>
        <w:tc>
          <w:tcPr>
            <w:tcW w:w="1607" w:type="dxa"/>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第14.1（3）项</w:t>
            </w: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运行监督、维修期限</w:t>
            </w:r>
          </w:p>
        </w:tc>
        <w:tc>
          <w:tcPr>
            <w:tcW w:w="5170" w:type="dxa"/>
            <w:vAlign w:val="center"/>
          </w:tcPr>
          <w:p w:rsidR="001B0963" w:rsidRDefault="001B0963">
            <w:pPr>
              <w:adjustRightInd w:val="0"/>
              <w:snapToGrid w:val="0"/>
              <w:jc w:val="left"/>
              <w:rPr>
                <w:rFonts w:ascii="仿宋" w:eastAsia="仿宋" w:hAnsi="仿宋" w:cs="仿宋"/>
                <w:szCs w:val="21"/>
              </w:rPr>
            </w:pPr>
          </w:p>
        </w:tc>
      </w:tr>
      <w:tr w:rsidR="001B0963">
        <w:trPr>
          <w:trHeight w:val="784"/>
          <w:jc w:val="center"/>
        </w:trPr>
        <w:tc>
          <w:tcPr>
            <w:tcW w:w="1607" w:type="dxa"/>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第14.1（5）项</w:t>
            </w: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货物回收的约定</w:t>
            </w:r>
          </w:p>
        </w:tc>
        <w:tc>
          <w:tcPr>
            <w:tcW w:w="5170" w:type="dxa"/>
            <w:vAlign w:val="center"/>
          </w:tcPr>
          <w:p w:rsidR="001B0963" w:rsidRDefault="001B0963">
            <w:pPr>
              <w:adjustRightInd w:val="0"/>
              <w:snapToGrid w:val="0"/>
              <w:jc w:val="left"/>
              <w:rPr>
                <w:rFonts w:ascii="仿宋" w:eastAsia="仿宋" w:hAnsi="仿宋" w:cs="仿宋"/>
                <w:szCs w:val="21"/>
              </w:rPr>
            </w:pPr>
          </w:p>
        </w:tc>
      </w:tr>
      <w:tr w:rsidR="001B0963">
        <w:trPr>
          <w:trHeight w:val="736"/>
          <w:jc w:val="center"/>
        </w:trPr>
        <w:tc>
          <w:tcPr>
            <w:tcW w:w="1607" w:type="dxa"/>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lastRenderedPageBreak/>
              <w:t>第二节</w:t>
            </w:r>
          </w:p>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第14.1（6）项</w:t>
            </w: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乙方提供的其他服务</w:t>
            </w:r>
          </w:p>
        </w:tc>
        <w:tc>
          <w:tcPr>
            <w:tcW w:w="5170" w:type="dxa"/>
            <w:vAlign w:val="center"/>
          </w:tcPr>
          <w:p w:rsidR="001B0963" w:rsidRDefault="001B0963">
            <w:pPr>
              <w:adjustRightInd w:val="0"/>
              <w:snapToGrid w:val="0"/>
              <w:jc w:val="left"/>
              <w:rPr>
                <w:rFonts w:ascii="仿宋" w:eastAsia="仿宋" w:hAnsi="仿宋" w:cs="仿宋"/>
                <w:szCs w:val="21"/>
              </w:rPr>
            </w:pPr>
          </w:p>
        </w:tc>
      </w:tr>
      <w:tr w:rsidR="001B0963">
        <w:trPr>
          <w:trHeight w:val="736"/>
          <w:jc w:val="center"/>
        </w:trPr>
        <w:tc>
          <w:tcPr>
            <w:tcW w:w="1607" w:type="dxa"/>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第15.1款</w:t>
            </w: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修理、重作、更换相关具体规定</w:t>
            </w:r>
          </w:p>
        </w:tc>
        <w:tc>
          <w:tcPr>
            <w:tcW w:w="5170" w:type="dxa"/>
            <w:vAlign w:val="center"/>
          </w:tcPr>
          <w:p w:rsidR="001B0963" w:rsidRDefault="001B0963">
            <w:pPr>
              <w:adjustRightInd w:val="0"/>
              <w:snapToGrid w:val="0"/>
              <w:jc w:val="left"/>
              <w:rPr>
                <w:rFonts w:ascii="仿宋" w:eastAsia="仿宋" w:hAnsi="仿宋" w:cs="仿宋"/>
                <w:szCs w:val="21"/>
              </w:rPr>
            </w:pPr>
          </w:p>
        </w:tc>
      </w:tr>
      <w:tr w:rsidR="001B0963">
        <w:trPr>
          <w:trHeight w:val="736"/>
          <w:jc w:val="center"/>
        </w:trPr>
        <w:tc>
          <w:tcPr>
            <w:tcW w:w="1607" w:type="dxa"/>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第15.2（2）项</w:t>
            </w: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迟延交货赔偿费</w:t>
            </w:r>
          </w:p>
        </w:tc>
        <w:tc>
          <w:tcPr>
            <w:tcW w:w="5170" w:type="dxa"/>
            <w:vAlign w:val="center"/>
          </w:tcPr>
          <w:p w:rsidR="001B0963" w:rsidRDefault="001B0963">
            <w:pPr>
              <w:adjustRightInd w:val="0"/>
              <w:snapToGrid w:val="0"/>
              <w:jc w:val="left"/>
              <w:rPr>
                <w:rFonts w:ascii="仿宋" w:eastAsia="仿宋" w:hAnsi="仿宋" w:cs="仿宋"/>
                <w:szCs w:val="21"/>
                <w:u w:val="single"/>
              </w:rPr>
            </w:pPr>
          </w:p>
        </w:tc>
      </w:tr>
      <w:tr w:rsidR="001B0963">
        <w:trPr>
          <w:trHeight w:val="736"/>
          <w:jc w:val="center"/>
        </w:trPr>
        <w:tc>
          <w:tcPr>
            <w:tcW w:w="1607" w:type="dxa"/>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第15.3款</w:t>
            </w: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逾期付款利息</w:t>
            </w:r>
          </w:p>
        </w:tc>
        <w:tc>
          <w:tcPr>
            <w:tcW w:w="5170" w:type="dxa"/>
            <w:vAlign w:val="center"/>
          </w:tcPr>
          <w:p w:rsidR="001B0963" w:rsidRDefault="001B0963">
            <w:pPr>
              <w:adjustRightInd w:val="0"/>
              <w:snapToGrid w:val="0"/>
              <w:jc w:val="left"/>
              <w:rPr>
                <w:rFonts w:ascii="仿宋" w:eastAsia="仿宋" w:hAnsi="仿宋" w:cs="仿宋"/>
                <w:szCs w:val="21"/>
                <w:u w:val="single"/>
              </w:rPr>
            </w:pPr>
          </w:p>
        </w:tc>
      </w:tr>
      <w:tr w:rsidR="001B0963">
        <w:trPr>
          <w:trHeight w:val="876"/>
          <w:jc w:val="center"/>
        </w:trPr>
        <w:tc>
          <w:tcPr>
            <w:tcW w:w="1607" w:type="dxa"/>
            <w:tcBorders>
              <w:bottom w:val="single" w:sz="2" w:space="0" w:color="auto"/>
              <w:right w:val="single" w:sz="2" w:space="0" w:color="auto"/>
            </w:tcBorders>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第15.4款</w:t>
            </w:r>
          </w:p>
        </w:tc>
        <w:tc>
          <w:tcPr>
            <w:tcW w:w="1742" w:type="dxa"/>
            <w:tcBorders>
              <w:left w:val="single" w:sz="2" w:space="0" w:color="auto"/>
              <w:bottom w:val="single" w:sz="2" w:space="0" w:color="auto"/>
              <w:right w:val="single" w:sz="2" w:space="0" w:color="auto"/>
            </w:tcBorders>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其他违约责任</w:t>
            </w:r>
          </w:p>
        </w:tc>
        <w:tc>
          <w:tcPr>
            <w:tcW w:w="5170" w:type="dxa"/>
            <w:tcBorders>
              <w:left w:val="single" w:sz="2" w:space="0" w:color="auto"/>
              <w:bottom w:val="single" w:sz="2" w:space="0" w:color="auto"/>
            </w:tcBorders>
            <w:vAlign w:val="center"/>
          </w:tcPr>
          <w:p w:rsidR="001B0963" w:rsidRDefault="001B0963">
            <w:pPr>
              <w:adjustRightInd w:val="0"/>
              <w:snapToGrid w:val="0"/>
              <w:jc w:val="left"/>
              <w:rPr>
                <w:rFonts w:ascii="仿宋" w:eastAsia="仿宋" w:hAnsi="仿宋" w:cs="仿宋"/>
                <w:szCs w:val="21"/>
                <w:u w:val="single"/>
              </w:rPr>
            </w:pPr>
          </w:p>
        </w:tc>
      </w:tr>
      <w:tr w:rsidR="001B0963">
        <w:trPr>
          <w:trHeight w:val="90"/>
          <w:jc w:val="center"/>
        </w:trPr>
        <w:tc>
          <w:tcPr>
            <w:tcW w:w="1607" w:type="dxa"/>
            <w:tcBorders>
              <w:top w:val="single" w:sz="2" w:space="0" w:color="auto"/>
              <w:right w:val="single" w:sz="2" w:space="0" w:color="auto"/>
            </w:tcBorders>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第19.2款</w:t>
            </w:r>
          </w:p>
        </w:tc>
        <w:tc>
          <w:tcPr>
            <w:tcW w:w="1742" w:type="dxa"/>
            <w:tcBorders>
              <w:top w:val="single" w:sz="2" w:space="0" w:color="auto"/>
              <w:left w:val="single" w:sz="2" w:space="0" w:color="auto"/>
              <w:right w:val="single" w:sz="2" w:space="0" w:color="auto"/>
            </w:tcBorders>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szCs w:val="21"/>
              </w:rPr>
              <w:t>解决争议的方法</w:t>
            </w:r>
          </w:p>
        </w:tc>
        <w:tc>
          <w:tcPr>
            <w:tcW w:w="5170" w:type="dxa"/>
            <w:tcBorders>
              <w:top w:val="single" w:sz="2" w:space="0" w:color="auto"/>
              <w:left w:val="single" w:sz="2" w:space="0" w:color="auto"/>
            </w:tcBorders>
            <w:vAlign w:val="center"/>
          </w:tcPr>
          <w:p w:rsidR="001B0963" w:rsidRDefault="00DD6FBA">
            <w:pPr>
              <w:autoSpaceDE w:val="0"/>
              <w:autoSpaceDN w:val="0"/>
              <w:adjustRightInd w:val="0"/>
              <w:snapToGrid w:val="0"/>
              <w:spacing w:line="400" w:lineRule="exact"/>
              <w:jc w:val="left"/>
              <w:rPr>
                <w:rFonts w:ascii="仿宋" w:eastAsia="仿宋" w:hAnsi="仿宋" w:cs="仿宋"/>
                <w:iCs/>
                <w:szCs w:val="21"/>
              </w:rPr>
            </w:pPr>
            <w:r>
              <w:rPr>
                <w:rFonts w:ascii="仿宋" w:eastAsia="仿宋" w:hAnsi="仿宋" w:cs="仿宋" w:hint="eastAsia"/>
                <w:iCs/>
                <w:szCs w:val="21"/>
              </w:rPr>
              <w:t>因本合同及合同有关事项发生的争议，按下列第</w:t>
            </w:r>
            <w:r>
              <w:rPr>
                <w:rFonts w:ascii="仿宋" w:eastAsia="仿宋" w:hAnsi="仿宋" w:cs="仿宋" w:hint="eastAsia"/>
                <w:iCs/>
                <w:szCs w:val="21"/>
                <w:u w:val="single"/>
              </w:rPr>
              <w:t xml:space="preserve">   </w:t>
            </w:r>
            <w:r>
              <w:rPr>
                <w:rFonts w:ascii="仿宋" w:eastAsia="仿宋" w:hAnsi="仿宋" w:cs="仿宋" w:hint="eastAsia"/>
                <w:iCs/>
                <w:szCs w:val="21"/>
              </w:rPr>
              <w:t>种方式解决：</w:t>
            </w:r>
          </w:p>
          <w:p w:rsidR="001B0963" w:rsidRDefault="00DD6FBA">
            <w:pPr>
              <w:autoSpaceDE w:val="0"/>
              <w:autoSpaceDN w:val="0"/>
              <w:adjustRightInd w:val="0"/>
              <w:snapToGrid w:val="0"/>
              <w:spacing w:line="400" w:lineRule="exact"/>
              <w:jc w:val="left"/>
              <w:rPr>
                <w:rFonts w:ascii="仿宋" w:eastAsia="仿宋" w:hAnsi="仿宋" w:cs="仿宋"/>
                <w:iCs/>
                <w:szCs w:val="21"/>
              </w:rPr>
            </w:pPr>
            <w:r>
              <w:rPr>
                <w:rFonts w:ascii="仿宋" w:eastAsia="仿宋" w:hAnsi="仿宋" w:cs="仿宋" w:hint="eastAsia"/>
                <w:iCs/>
                <w:szCs w:val="21"/>
              </w:rPr>
              <w:t>（1）向</w:t>
            </w:r>
            <w:r>
              <w:rPr>
                <w:rFonts w:ascii="仿宋" w:eastAsia="仿宋" w:hAnsi="仿宋" w:cs="仿宋" w:hint="eastAsia"/>
                <w:iCs/>
                <w:szCs w:val="21"/>
                <w:u w:val="single"/>
              </w:rPr>
              <w:t xml:space="preserve">                    </w:t>
            </w:r>
            <w:r>
              <w:rPr>
                <w:rFonts w:ascii="仿宋" w:eastAsia="仿宋" w:hAnsi="仿宋" w:cs="仿宋" w:hint="eastAsia"/>
                <w:iCs/>
                <w:szCs w:val="21"/>
              </w:rPr>
              <w:t>仲裁委员会申请仲裁，仲裁地点为</w:t>
            </w:r>
            <w:r>
              <w:rPr>
                <w:rFonts w:ascii="仿宋" w:eastAsia="仿宋" w:hAnsi="仿宋" w:cs="仿宋" w:hint="eastAsia"/>
                <w:iCs/>
                <w:szCs w:val="21"/>
                <w:u w:val="single"/>
              </w:rPr>
              <w:t xml:space="preserve">           </w:t>
            </w:r>
            <w:r>
              <w:rPr>
                <w:rFonts w:ascii="仿宋" w:eastAsia="仿宋" w:hAnsi="仿宋" w:cs="仿宋" w:hint="eastAsia"/>
                <w:iCs/>
                <w:szCs w:val="21"/>
              </w:rPr>
              <w:t>；</w:t>
            </w:r>
          </w:p>
          <w:p w:rsidR="001B0963" w:rsidRDefault="00DD6FBA">
            <w:pPr>
              <w:adjustRightInd w:val="0"/>
              <w:snapToGrid w:val="0"/>
              <w:jc w:val="left"/>
              <w:rPr>
                <w:rFonts w:ascii="仿宋" w:eastAsia="仿宋" w:hAnsi="仿宋" w:cs="仿宋"/>
                <w:szCs w:val="21"/>
                <w:u w:val="single"/>
              </w:rPr>
            </w:pPr>
            <w:r>
              <w:rPr>
                <w:rFonts w:ascii="仿宋" w:eastAsia="仿宋" w:hAnsi="仿宋" w:cs="仿宋" w:hint="eastAsia"/>
                <w:iCs/>
                <w:szCs w:val="21"/>
              </w:rPr>
              <w:t>（2）向</w:t>
            </w:r>
            <w:r>
              <w:rPr>
                <w:rFonts w:ascii="仿宋" w:eastAsia="仿宋" w:hAnsi="仿宋" w:cs="仿宋" w:hint="eastAsia"/>
                <w:iCs/>
                <w:szCs w:val="21"/>
                <w:u w:val="single"/>
              </w:rPr>
              <w:t xml:space="preserve">                    </w:t>
            </w:r>
            <w:r>
              <w:rPr>
                <w:rFonts w:ascii="仿宋" w:eastAsia="仿宋" w:hAnsi="仿宋" w:cs="仿宋" w:hint="eastAsia"/>
                <w:iCs/>
                <w:szCs w:val="21"/>
              </w:rPr>
              <w:t>人民法院起诉。</w:t>
            </w:r>
          </w:p>
        </w:tc>
      </w:tr>
      <w:tr w:rsidR="001B0963">
        <w:trPr>
          <w:trHeight w:val="770"/>
          <w:jc w:val="center"/>
        </w:trPr>
        <w:tc>
          <w:tcPr>
            <w:tcW w:w="1607" w:type="dxa"/>
            <w:vAlign w:val="center"/>
          </w:tcPr>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第二节</w:t>
            </w:r>
          </w:p>
          <w:p w:rsidR="001B0963" w:rsidRDefault="00DD6FBA">
            <w:pPr>
              <w:adjustRightInd w:val="0"/>
              <w:snapToGrid w:val="0"/>
              <w:jc w:val="center"/>
              <w:rPr>
                <w:rFonts w:ascii="仿宋" w:eastAsia="仿宋" w:hAnsi="仿宋" w:cs="仿宋"/>
                <w:szCs w:val="21"/>
              </w:rPr>
            </w:pPr>
            <w:r>
              <w:rPr>
                <w:rFonts w:ascii="仿宋" w:eastAsia="仿宋" w:hAnsi="仿宋" w:cs="仿宋" w:hint="eastAsia"/>
                <w:szCs w:val="21"/>
              </w:rPr>
              <w:t>第23.1款</w:t>
            </w:r>
          </w:p>
        </w:tc>
        <w:tc>
          <w:tcPr>
            <w:tcW w:w="1742" w:type="dxa"/>
            <w:vAlign w:val="center"/>
          </w:tcPr>
          <w:p w:rsidR="001B0963" w:rsidRDefault="00DD6FBA">
            <w:pPr>
              <w:adjustRightInd w:val="0"/>
              <w:snapToGrid w:val="0"/>
              <w:jc w:val="left"/>
              <w:rPr>
                <w:rFonts w:ascii="仿宋" w:eastAsia="仿宋" w:hAnsi="仿宋" w:cs="仿宋"/>
                <w:szCs w:val="21"/>
              </w:rPr>
            </w:pPr>
            <w:r>
              <w:rPr>
                <w:rFonts w:ascii="仿宋" w:eastAsia="仿宋" w:hAnsi="仿宋" w:cs="仿宋" w:hint="eastAsia"/>
                <w:bCs/>
                <w:szCs w:val="21"/>
              </w:rPr>
              <w:t>其他专用条款</w:t>
            </w:r>
          </w:p>
        </w:tc>
        <w:tc>
          <w:tcPr>
            <w:tcW w:w="5170" w:type="dxa"/>
            <w:vAlign w:val="center"/>
          </w:tcPr>
          <w:p w:rsidR="001B0963" w:rsidRDefault="001B0963">
            <w:pPr>
              <w:adjustRightInd w:val="0"/>
              <w:snapToGrid w:val="0"/>
              <w:jc w:val="left"/>
              <w:rPr>
                <w:rFonts w:ascii="仿宋" w:eastAsia="仿宋" w:hAnsi="仿宋" w:cs="仿宋"/>
                <w:szCs w:val="21"/>
              </w:rPr>
            </w:pPr>
          </w:p>
        </w:tc>
      </w:tr>
    </w:tbl>
    <w:p w:rsidR="001B0963" w:rsidRDefault="001B0963">
      <w:pPr>
        <w:rPr>
          <w:rFonts w:ascii="仿宋" w:eastAsia="仿宋" w:hAnsi="仿宋" w:cs="仿宋"/>
        </w:rPr>
      </w:pPr>
    </w:p>
    <w:p w:rsidR="001B0963" w:rsidRDefault="001B0963">
      <w:pPr>
        <w:rPr>
          <w:rFonts w:ascii="仿宋" w:eastAsia="仿宋" w:hAnsi="仿宋" w:cs="仿宋"/>
        </w:rPr>
      </w:pPr>
    </w:p>
    <w:p w:rsidR="001B0963" w:rsidRDefault="00DD6FBA">
      <w:pPr>
        <w:pStyle w:val="1"/>
        <w:rPr>
          <w:rFonts w:ascii="仿宋" w:eastAsia="仿宋" w:hAnsi="仿宋" w:cs="仿宋"/>
        </w:rPr>
      </w:pPr>
      <w:bookmarkStart w:id="238" w:name="_Toc172617292"/>
      <w:r>
        <w:rPr>
          <w:rFonts w:ascii="仿宋" w:eastAsia="仿宋" w:hAnsi="仿宋" w:cs="仿宋" w:hint="eastAsia"/>
        </w:rPr>
        <w:lastRenderedPageBreak/>
        <w:t>第四章</w:t>
      </w:r>
      <w:bookmarkEnd w:id="220"/>
      <w:r>
        <w:rPr>
          <w:rFonts w:ascii="仿宋" w:eastAsia="仿宋" w:hAnsi="仿宋" w:cs="仿宋" w:hint="eastAsia"/>
        </w:rPr>
        <w:t>投标文件格式</w:t>
      </w:r>
      <w:bookmarkEnd w:id="221"/>
      <w:bookmarkEnd w:id="238"/>
    </w:p>
    <w:p w:rsidR="001B0963" w:rsidRDefault="00DD6FBA">
      <w:pPr>
        <w:pStyle w:val="2"/>
        <w:ind w:firstLine="643"/>
        <w:rPr>
          <w:rFonts w:ascii="仿宋" w:eastAsia="仿宋" w:hAnsi="仿宋" w:cs="仿宋"/>
        </w:rPr>
      </w:pPr>
      <w:bookmarkStart w:id="239" w:name="_Toc364392643"/>
      <w:bookmarkStart w:id="240" w:name="_Toc363509121"/>
      <w:bookmarkStart w:id="241" w:name="_Toc172617293"/>
      <w:r>
        <w:rPr>
          <w:rFonts w:ascii="仿宋" w:eastAsia="仿宋" w:hAnsi="仿宋" w:cs="仿宋" w:hint="eastAsia"/>
        </w:rPr>
        <w:t>一、投标文件封面</w:t>
      </w:r>
      <w:bookmarkEnd w:id="239"/>
      <w:bookmarkEnd w:id="240"/>
      <w:bookmarkEnd w:id="241"/>
    </w:p>
    <w:p w:rsidR="001B0963" w:rsidRDefault="001B0963">
      <w:pPr>
        <w:spacing w:line="324" w:lineRule="auto"/>
        <w:jc w:val="center"/>
        <w:rPr>
          <w:rFonts w:ascii="仿宋" w:eastAsia="仿宋" w:hAnsi="仿宋" w:cs="仿宋"/>
          <w:sz w:val="28"/>
        </w:rPr>
      </w:pPr>
    </w:p>
    <w:p w:rsidR="001B0963" w:rsidRDefault="001B0963">
      <w:pPr>
        <w:spacing w:line="324" w:lineRule="auto"/>
        <w:jc w:val="center"/>
        <w:rPr>
          <w:rFonts w:ascii="仿宋" w:eastAsia="仿宋" w:hAnsi="仿宋" w:cs="仿宋"/>
          <w:sz w:val="28"/>
        </w:rPr>
      </w:pPr>
    </w:p>
    <w:p w:rsidR="001B0963" w:rsidRDefault="001B0963">
      <w:pPr>
        <w:spacing w:line="324" w:lineRule="auto"/>
        <w:jc w:val="center"/>
        <w:rPr>
          <w:rFonts w:ascii="仿宋" w:eastAsia="仿宋" w:hAnsi="仿宋" w:cs="仿宋"/>
          <w:sz w:val="28"/>
        </w:rPr>
      </w:pPr>
    </w:p>
    <w:p w:rsidR="001B0963" w:rsidRDefault="00DD6FBA">
      <w:pPr>
        <w:jc w:val="center"/>
        <w:rPr>
          <w:rFonts w:ascii="仿宋" w:eastAsia="仿宋" w:hAnsi="仿宋" w:cs="仿宋"/>
          <w:b/>
          <w:bCs/>
          <w:kern w:val="0"/>
          <w:sz w:val="48"/>
          <w:szCs w:val="48"/>
        </w:rPr>
      </w:pPr>
      <w:r>
        <w:rPr>
          <w:rFonts w:ascii="仿宋" w:eastAsia="仿宋" w:hAnsi="仿宋" w:cs="仿宋" w:hint="eastAsia"/>
          <w:b/>
          <w:bCs/>
          <w:kern w:val="0"/>
          <w:sz w:val="48"/>
          <w:szCs w:val="48"/>
        </w:rPr>
        <w:t>昆明市第三人民医院全自动化学发光酶免分析仪（全自动真菌-细菌动态检测仪）等设备采购项目</w:t>
      </w:r>
    </w:p>
    <w:p w:rsidR="001B0963" w:rsidRDefault="001B0963">
      <w:pPr>
        <w:spacing w:line="324" w:lineRule="auto"/>
        <w:jc w:val="center"/>
        <w:rPr>
          <w:rFonts w:ascii="仿宋" w:eastAsia="仿宋" w:hAnsi="仿宋" w:cs="仿宋"/>
          <w:sz w:val="28"/>
        </w:rPr>
      </w:pPr>
    </w:p>
    <w:p w:rsidR="001B0963" w:rsidRDefault="001B0963">
      <w:pPr>
        <w:spacing w:line="324" w:lineRule="auto"/>
        <w:jc w:val="center"/>
        <w:rPr>
          <w:rFonts w:ascii="仿宋" w:eastAsia="仿宋" w:hAnsi="仿宋" w:cs="仿宋"/>
          <w:sz w:val="28"/>
        </w:rPr>
      </w:pPr>
    </w:p>
    <w:p w:rsidR="001B0963" w:rsidRDefault="001B0963">
      <w:pPr>
        <w:tabs>
          <w:tab w:val="left" w:pos="5190"/>
        </w:tabs>
        <w:spacing w:line="324" w:lineRule="auto"/>
        <w:jc w:val="center"/>
        <w:rPr>
          <w:rFonts w:ascii="仿宋" w:eastAsia="仿宋" w:hAnsi="仿宋" w:cs="仿宋"/>
          <w:b/>
          <w:sz w:val="36"/>
        </w:rPr>
      </w:pPr>
    </w:p>
    <w:p w:rsidR="001B0963" w:rsidRDefault="001B0963">
      <w:pPr>
        <w:tabs>
          <w:tab w:val="left" w:pos="5190"/>
        </w:tabs>
        <w:spacing w:line="324" w:lineRule="auto"/>
        <w:jc w:val="center"/>
        <w:rPr>
          <w:rFonts w:ascii="仿宋" w:eastAsia="仿宋" w:hAnsi="仿宋" w:cs="仿宋"/>
          <w:b/>
          <w:sz w:val="36"/>
        </w:rPr>
      </w:pPr>
    </w:p>
    <w:p w:rsidR="001B0963" w:rsidRDefault="00DD6FBA">
      <w:pPr>
        <w:spacing w:line="360" w:lineRule="auto"/>
        <w:jc w:val="center"/>
        <w:rPr>
          <w:rFonts w:ascii="仿宋" w:eastAsia="仿宋" w:hAnsi="仿宋" w:cs="仿宋"/>
          <w:b/>
          <w:bCs/>
          <w:sz w:val="72"/>
          <w:szCs w:val="72"/>
        </w:rPr>
      </w:pPr>
      <w:r>
        <w:rPr>
          <w:rFonts w:ascii="仿宋" w:eastAsia="仿宋" w:hAnsi="仿宋" w:cs="仿宋" w:hint="eastAsia"/>
          <w:b/>
          <w:bCs/>
          <w:spacing w:val="217"/>
          <w:kern w:val="0"/>
          <w:sz w:val="72"/>
          <w:szCs w:val="72"/>
        </w:rPr>
        <w:t>投标文</w:t>
      </w:r>
      <w:r>
        <w:rPr>
          <w:rFonts w:ascii="仿宋" w:eastAsia="仿宋" w:hAnsi="仿宋" w:cs="仿宋" w:hint="eastAsia"/>
          <w:b/>
          <w:bCs/>
          <w:kern w:val="0"/>
          <w:sz w:val="72"/>
          <w:szCs w:val="72"/>
        </w:rPr>
        <w:t>件</w:t>
      </w:r>
    </w:p>
    <w:p w:rsidR="001B0963" w:rsidRDefault="00DD6FBA">
      <w:pPr>
        <w:spacing w:line="360" w:lineRule="auto"/>
        <w:jc w:val="center"/>
        <w:rPr>
          <w:rFonts w:ascii="仿宋" w:eastAsia="仿宋" w:hAnsi="仿宋" w:cs="仿宋"/>
          <w:sz w:val="32"/>
          <w:szCs w:val="32"/>
        </w:rPr>
      </w:pPr>
      <w:r>
        <w:rPr>
          <w:rFonts w:ascii="仿宋" w:eastAsia="仿宋" w:hAnsi="仿宋" w:cs="仿宋" w:hint="eastAsia"/>
          <w:sz w:val="32"/>
          <w:szCs w:val="32"/>
        </w:rPr>
        <w:t>项目编号：</w:t>
      </w:r>
      <w:r w:rsidR="00FA68A0">
        <w:rPr>
          <w:rFonts w:ascii="仿宋" w:eastAsia="仿宋" w:hAnsi="仿宋" w:cs="仿宋" w:hint="eastAsia"/>
          <w:sz w:val="32"/>
          <w:szCs w:val="32"/>
        </w:rPr>
        <w:t>KMZC2024-G1-03124-YNLB-0463</w:t>
      </w:r>
    </w:p>
    <w:p w:rsidR="009934A4" w:rsidRDefault="009934A4">
      <w:pPr>
        <w:spacing w:line="360" w:lineRule="auto"/>
        <w:jc w:val="center"/>
        <w:rPr>
          <w:rFonts w:ascii="仿宋" w:eastAsia="仿宋" w:hAnsi="仿宋" w:cs="仿宋"/>
          <w:sz w:val="32"/>
          <w:szCs w:val="32"/>
        </w:rPr>
      </w:pPr>
      <w:r>
        <w:rPr>
          <w:rFonts w:ascii="仿宋" w:eastAsia="仿宋" w:hAnsi="仿宋" w:cs="仿宋" w:hint="eastAsia"/>
          <w:sz w:val="32"/>
          <w:szCs w:val="32"/>
        </w:rPr>
        <w:t>（</w:t>
      </w:r>
      <w:r w:rsidRPr="009934A4">
        <w:rPr>
          <w:rFonts w:ascii="仿宋" w:eastAsia="仿宋" w:hAnsi="仿宋" w:cs="仿宋" w:hint="eastAsia"/>
          <w:sz w:val="32"/>
          <w:szCs w:val="32"/>
          <w:u w:val="single"/>
        </w:rPr>
        <w:t xml:space="preserve"> </w:t>
      </w:r>
      <w:r w:rsidRPr="009934A4">
        <w:rPr>
          <w:rFonts w:ascii="仿宋" w:eastAsia="仿宋" w:hAnsi="仿宋" w:cs="仿宋"/>
          <w:sz w:val="32"/>
          <w:szCs w:val="32"/>
          <w:u w:val="single"/>
        </w:rPr>
        <w:t xml:space="preserve">    </w:t>
      </w:r>
      <w:r>
        <w:rPr>
          <w:rFonts w:ascii="仿宋" w:eastAsia="仿宋" w:hAnsi="仿宋" w:cs="仿宋" w:hint="eastAsia"/>
          <w:sz w:val="32"/>
          <w:szCs w:val="32"/>
        </w:rPr>
        <w:t>标段</w:t>
      </w:r>
      <w:r>
        <w:rPr>
          <w:rFonts w:ascii="仿宋" w:eastAsia="仿宋" w:hAnsi="仿宋" w:cs="仿宋" w:hint="eastAsia"/>
          <w:sz w:val="32"/>
          <w:szCs w:val="32"/>
        </w:rPr>
        <w:t>）</w:t>
      </w:r>
    </w:p>
    <w:p w:rsidR="001B0963" w:rsidRDefault="001B0963">
      <w:pPr>
        <w:tabs>
          <w:tab w:val="left" w:pos="5190"/>
        </w:tabs>
        <w:spacing w:line="324" w:lineRule="auto"/>
        <w:jc w:val="center"/>
        <w:rPr>
          <w:rFonts w:ascii="仿宋" w:eastAsia="仿宋" w:hAnsi="仿宋" w:cs="仿宋"/>
          <w:sz w:val="32"/>
          <w:szCs w:val="32"/>
        </w:rPr>
      </w:pPr>
    </w:p>
    <w:p w:rsidR="001B0963" w:rsidRDefault="001B0963">
      <w:pPr>
        <w:tabs>
          <w:tab w:val="left" w:pos="5190"/>
        </w:tabs>
        <w:spacing w:line="324" w:lineRule="auto"/>
        <w:jc w:val="center"/>
        <w:rPr>
          <w:rFonts w:ascii="仿宋" w:eastAsia="仿宋" w:hAnsi="仿宋" w:cs="仿宋"/>
          <w:sz w:val="32"/>
          <w:szCs w:val="32"/>
        </w:rPr>
      </w:pPr>
    </w:p>
    <w:p w:rsidR="001B0963" w:rsidRDefault="001B0963">
      <w:pPr>
        <w:tabs>
          <w:tab w:val="left" w:pos="5190"/>
        </w:tabs>
        <w:spacing w:line="324" w:lineRule="auto"/>
        <w:jc w:val="center"/>
        <w:rPr>
          <w:rFonts w:ascii="仿宋" w:eastAsia="仿宋" w:hAnsi="仿宋" w:cs="仿宋"/>
          <w:sz w:val="32"/>
          <w:szCs w:val="32"/>
        </w:rPr>
      </w:pPr>
    </w:p>
    <w:p w:rsidR="001B0963" w:rsidRDefault="001B0963">
      <w:pPr>
        <w:tabs>
          <w:tab w:val="left" w:pos="5190"/>
        </w:tabs>
        <w:spacing w:line="324" w:lineRule="auto"/>
        <w:jc w:val="center"/>
        <w:rPr>
          <w:rFonts w:ascii="仿宋" w:eastAsia="仿宋" w:hAnsi="仿宋" w:cs="仿宋"/>
          <w:sz w:val="32"/>
          <w:szCs w:val="32"/>
        </w:rPr>
      </w:pPr>
    </w:p>
    <w:p w:rsidR="001B0963" w:rsidRDefault="001B0963">
      <w:pPr>
        <w:tabs>
          <w:tab w:val="left" w:pos="5190"/>
        </w:tabs>
        <w:spacing w:line="324" w:lineRule="auto"/>
        <w:rPr>
          <w:rFonts w:ascii="仿宋" w:eastAsia="仿宋" w:hAnsi="仿宋" w:cs="仿宋"/>
          <w:sz w:val="32"/>
          <w:szCs w:val="32"/>
        </w:rPr>
      </w:pPr>
    </w:p>
    <w:p w:rsidR="001B0963" w:rsidRDefault="00DD6FBA">
      <w:pPr>
        <w:spacing w:line="360" w:lineRule="auto"/>
        <w:jc w:val="left"/>
        <w:rPr>
          <w:rFonts w:ascii="仿宋" w:eastAsia="仿宋" w:hAnsi="仿宋" w:cs="仿宋"/>
          <w:sz w:val="32"/>
          <w:szCs w:val="32"/>
        </w:rPr>
      </w:pPr>
      <w:r>
        <w:rPr>
          <w:rFonts w:ascii="仿宋" w:eastAsia="仿宋" w:hAnsi="仿宋" w:cs="仿宋" w:hint="eastAsia"/>
          <w:sz w:val="32"/>
          <w:szCs w:val="32"/>
        </w:rPr>
        <w:t>投标人（电子公章）：</w:t>
      </w:r>
    </w:p>
    <w:p w:rsidR="001B0963" w:rsidRDefault="00DD6FBA">
      <w:pPr>
        <w:tabs>
          <w:tab w:val="left" w:pos="5190"/>
        </w:tabs>
        <w:spacing w:line="360" w:lineRule="auto"/>
        <w:jc w:val="left"/>
        <w:rPr>
          <w:rFonts w:ascii="仿宋" w:eastAsia="仿宋" w:hAnsi="仿宋" w:cs="仿宋"/>
          <w:sz w:val="32"/>
          <w:szCs w:val="32"/>
        </w:rPr>
      </w:pPr>
      <w:r>
        <w:rPr>
          <w:rFonts w:ascii="仿宋" w:eastAsia="仿宋" w:hAnsi="仿宋" w:cs="仿宋" w:hint="eastAsia"/>
          <w:sz w:val="32"/>
          <w:szCs w:val="32"/>
        </w:rPr>
        <w:t>法定代表人或委托代理人（电子签章）：</w:t>
      </w:r>
    </w:p>
    <w:p w:rsidR="001B0963" w:rsidRDefault="00DD6FBA">
      <w:pPr>
        <w:spacing w:line="360" w:lineRule="auto"/>
        <w:jc w:val="left"/>
        <w:rPr>
          <w:rFonts w:ascii="仿宋" w:eastAsia="仿宋" w:hAnsi="仿宋" w:cs="仿宋"/>
          <w:sz w:val="32"/>
          <w:szCs w:val="32"/>
        </w:rPr>
      </w:pPr>
      <w:r>
        <w:rPr>
          <w:rFonts w:ascii="仿宋" w:eastAsia="仿宋" w:hAnsi="仿宋" w:cs="仿宋" w:hint="eastAsia"/>
          <w:sz w:val="32"/>
          <w:szCs w:val="32"/>
        </w:rPr>
        <w:t>日期：年月日</w:t>
      </w:r>
    </w:p>
    <w:p w:rsidR="001B0963" w:rsidRDefault="00DD6FBA">
      <w:pPr>
        <w:pStyle w:val="2"/>
        <w:spacing w:before="312" w:after="312"/>
        <w:ind w:firstLine="643"/>
        <w:rPr>
          <w:rFonts w:ascii="仿宋" w:eastAsia="仿宋" w:hAnsi="仿宋" w:cs="仿宋"/>
        </w:rPr>
      </w:pPr>
      <w:bookmarkStart w:id="242" w:name="_Toc383636412"/>
      <w:bookmarkStart w:id="243" w:name="_Toc172617294"/>
      <w:bookmarkStart w:id="244" w:name="_Toc391301871"/>
      <w:bookmarkStart w:id="245" w:name="_Toc406162617"/>
      <w:r>
        <w:rPr>
          <w:rFonts w:ascii="仿宋" w:eastAsia="仿宋" w:hAnsi="仿宋" w:cs="仿宋" w:hint="eastAsia"/>
        </w:rPr>
        <w:lastRenderedPageBreak/>
        <w:t>二、开标一览表</w:t>
      </w:r>
      <w:bookmarkEnd w:id="242"/>
      <w:bookmarkEnd w:id="243"/>
      <w:bookmarkEnd w:id="244"/>
      <w:bookmarkEnd w:id="245"/>
    </w:p>
    <w:p w:rsidR="001B0963" w:rsidRDefault="00DD6FBA">
      <w:pPr>
        <w:spacing w:line="360" w:lineRule="auto"/>
        <w:rPr>
          <w:rFonts w:ascii="仿宋" w:eastAsia="仿宋" w:hAnsi="仿宋" w:cs="仿宋"/>
          <w:sz w:val="24"/>
        </w:rPr>
      </w:pPr>
      <w:r>
        <w:rPr>
          <w:rFonts w:ascii="仿宋" w:eastAsia="仿宋" w:hAnsi="仿宋" w:cs="仿宋" w:hint="eastAsia"/>
          <w:sz w:val="24"/>
        </w:rPr>
        <w:t>项目名称：昆明市第三人民医院全自动化学发光酶免分析仪（全自动真菌-细菌动态检测仪）等设备采购项目</w:t>
      </w:r>
    </w:p>
    <w:p w:rsidR="001B0963" w:rsidRDefault="00DD6FBA">
      <w:pPr>
        <w:spacing w:line="360" w:lineRule="auto"/>
        <w:rPr>
          <w:rFonts w:ascii="仿宋" w:eastAsia="仿宋" w:hAnsi="仿宋" w:cs="仿宋"/>
          <w:sz w:val="24"/>
        </w:rPr>
      </w:pPr>
      <w:r>
        <w:rPr>
          <w:rFonts w:ascii="仿宋" w:eastAsia="仿宋" w:hAnsi="仿宋" w:cs="仿宋" w:hint="eastAsia"/>
          <w:spacing w:val="10"/>
          <w:sz w:val="24"/>
        </w:rPr>
        <w:t>项目</w:t>
      </w:r>
      <w:r>
        <w:rPr>
          <w:rFonts w:ascii="仿宋" w:eastAsia="仿宋" w:hAnsi="仿宋" w:cs="仿宋" w:hint="eastAsia"/>
          <w:sz w:val="24"/>
        </w:rPr>
        <w:t>编号：</w:t>
      </w:r>
      <w:r w:rsidR="00FA68A0">
        <w:rPr>
          <w:rFonts w:ascii="仿宋" w:eastAsia="仿宋" w:hAnsi="仿宋" w:cs="仿宋" w:hint="eastAsia"/>
          <w:sz w:val="24"/>
        </w:rPr>
        <w:t>KMZC2024-G1-03124-YNLB-0463</w:t>
      </w:r>
    </w:p>
    <w:tbl>
      <w:tblPr>
        <w:tblW w:w="962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2353"/>
        <w:gridCol w:w="1139"/>
        <w:gridCol w:w="1286"/>
        <w:gridCol w:w="2425"/>
        <w:gridCol w:w="2425"/>
      </w:tblGrid>
      <w:tr w:rsidR="001B0963">
        <w:trPr>
          <w:trHeight w:val="1443"/>
        </w:trPr>
        <w:tc>
          <w:tcPr>
            <w:tcW w:w="2353" w:type="dxa"/>
            <w:vAlign w:val="center"/>
          </w:tcPr>
          <w:p w:rsidR="001B0963" w:rsidRDefault="00DD6FBA">
            <w:pPr>
              <w:spacing w:before="120" w:after="120" w:line="240" w:lineRule="atLeast"/>
              <w:jc w:val="center"/>
              <w:rPr>
                <w:rFonts w:ascii="仿宋" w:eastAsia="仿宋" w:hAnsi="仿宋" w:cs="仿宋"/>
                <w:sz w:val="24"/>
              </w:rPr>
            </w:pPr>
            <w:r>
              <w:rPr>
                <w:rFonts w:ascii="仿宋" w:eastAsia="仿宋" w:hAnsi="仿宋" w:cs="仿宋" w:hint="eastAsia"/>
                <w:sz w:val="24"/>
              </w:rPr>
              <w:t>投标人名称</w:t>
            </w:r>
          </w:p>
        </w:tc>
        <w:tc>
          <w:tcPr>
            <w:tcW w:w="7275" w:type="dxa"/>
            <w:gridSpan w:val="4"/>
            <w:vAlign w:val="center"/>
          </w:tcPr>
          <w:p w:rsidR="001B0963" w:rsidRDefault="001B0963">
            <w:pPr>
              <w:spacing w:before="120" w:after="120" w:line="240" w:lineRule="atLeast"/>
              <w:rPr>
                <w:rFonts w:ascii="仿宋" w:eastAsia="仿宋" w:hAnsi="仿宋" w:cs="仿宋"/>
                <w:sz w:val="24"/>
              </w:rPr>
            </w:pPr>
          </w:p>
        </w:tc>
      </w:tr>
      <w:tr w:rsidR="001B0963">
        <w:trPr>
          <w:trHeight w:val="939"/>
        </w:trPr>
        <w:tc>
          <w:tcPr>
            <w:tcW w:w="2353" w:type="dxa"/>
            <w:vMerge w:val="restart"/>
            <w:vAlign w:val="center"/>
          </w:tcPr>
          <w:p w:rsidR="001B0963" w:rsidRDefault="00DD6FBA">
            <w:pPr>
              <w:spacing w:before="120" w:after="120" w:line="240" w:lineRule="atLeast"/>
              <w:jc w:val="center"/>
              <w:rPr>
                <w:rFonts w:ascii="仿宋" w:eastAsia="仿宋" w:hAnsi="仿宋" w:cs="仿宋"/>
                <w:sz w:val="24"/>
              </w:rPr>
            </w:pPr>
            <w:r>
              <w:rPr>
                <w:rFonts w:ascii="仿宋" w:eastAsia="仿宋" w:hAnsi="仿宋" w:cs="仿宋" w:hint="eastAsia"/>
                <w:sz w:val="24"/>
              </w:rPr>
              <w:t>投标总价（元）</w:t>
            </w:r>
          </w:p>
        </w:tc>
        <w:tc>
          <w:tcPr>
            <w:tcW w:w="1139" w:type="dxa"/>
            <w:vAlign w:val="center"/>
          </w:tcPr>
          <w:p w:rsidR="001B0963" w:rsidRDefault="00DD6FBA">
            <w:pPr>
              <w:spacing w:before="120" w:after="120" w:line="240" w:lineRule="atLeast"/>
              <w:jc w:val="center"/>
              <w:rPr>
                <w:rFonts w:ascii="仿宋" w:eastAsia="仿宋" w:hAnsi="仿宋" w:cs="仿宋"/>
                <w:sz w:val="24"/>
              </w:rPr>
            </w:pPr>
            <w:r>
              <w:rPr>
                <w:rFonts w:ascii="仿宋" w:eastAsia="仿宋" w:hAnsi="仿宋" w:cs="仿宋" w:hint="eastAsia"/>
                <w:sz w:val="24"/>
              </w:rPr>
              <w:t>小写</w:t>
            </w:r>
          </w:p>
        </w:tc>
        <w:tc>
          <w:tcPr>
            <w:tcW w:w="6136" w:type="dxa"/>
            <w:gridSpan w:val="3"/>
            <w:vAlign w:val="center"/>
          </w:tcPr>
          <w:p w:rsidR="001B0963" w:rsidRDefault="001B0963">
            <w:pPr>
              <w:spacing w:before="120" w:after="120" w:line="240" w:lineRule="atLeast"/>
              <w:rPr>
                <w:rFonts w:ascii="仿宋" w:eastAsia="仿宋" w:hAnsi="仿宋" w:cs="仿宋"/>
                <w:sz w:val="24"/>
              </w:rPr>
            </w:pPr>
          </w:p>
        </w:tc>
      </w:tr>
      <w:tr w:rsidR="001B0963">
        <w:trPr>
          <w:trHeight w:val="939"/>
        </w:trPr>
        <w:tc>
          <w:tcPr>
            <w:tcW w:w="2353" w:type="dxa"/>
            <w:vMerge/>
            <w:vAlign w:val="center"/>
          </w:tcPr>
          <w:p w:rsidR="001B0963" w:rsidRDefault="001B0963">
            <w:pPr>
              <w:spacing w:before="120" w:after="120" w:line="240" w:lineRule="atLeast"/>
              <w:jc w:val="center"/>
              <w:rPr>
                <w:rFonts w:ascii="仿宋" w:eastAsia="仿宋" w:hAnsi="仿宋" w:cs="仿宋"/>
                <w:sz w:val="24"/>
              </w:rPr>
            </w:pPr>
          </w:p>
        </w:tc>
        <w:tc>
          <w:tcPr>
            <w:tcW w:w="1139" w:type="dxa"/>
            <w:vAlign w:val="center"/>
          </w:tcPr>
          <w:p w:rsidR="001B0963" w:rsidRDefault="00DD6FBA">
            <w:pPr>
              <w:spacing w:before="120" w:after="120" w:line="240" w:lineRule="atLeast"/>
              <w:jc w:val="center"/>
              <w:rPr>
                <w:rFonts w:ascii="仿宋" w:eastAsia="仿宋" w:hAnsi="仿宋" w:cs="仿宋"/>
                <w:sz w:val="24"/>
              </w:rPr>
            </w:pPr>
            <w:r>
              <w:rPr>
                <w:rFonts w:ascii="仿宋" w:eastAsia="仿宋" w:hAnsi="仿宋" w:cs="仿宋" w:hint="eastAsia"/>
                <w:sz w:val="24"/>
              </w:rPr>
              <w:t>大写</w:t>
            </w:r>
          </w:p>
        </w:tc>
        <w:tc>
          <w:tcPr>
            <w:tcW w:w="6136" w:type="dxa"/>
            <w:gridSpan w:val="3"/>
            <w:vAlign w:val="center"/>
          </w:tcPr>
          <w:p w:rsidR="001B0963" w:rsidRDefault="001B0963">
            <w:pPr>
              <w:spacing w:before="120" w:after="120" w:line="240" w:lineRule="atLeast"/>
              <w:rPr>
                <w:rFonts w:ascii="仿宋" w:eastAsia="仿宋" w:hAnsi="仿宋" w:cs="仿宋"/>
                <w:sz w:val="24"/>
              </w:rPr>
            </w:pPr>
          </w:p>
        </w:tc>
      </w:tr>
      <w:tr w:rsidR="001B0963">
        <w:trPr>
          <w:trHeight w:val="900"/>
        </w:trPr>
        <w:tc>
          <w:tcPr>
            <w:tcW w:w="2353" w:type="dxa"/>
            <w:vAlign w:val="center"/>
          </w:tcPr>
          <w:p w:rsidR="001B0963" w:rsidRDefault="00DD6FBA">
            <w:pPr>
              <w:spacing w:before="120" w:after="120" w:line="240" w:lineRule="atLeast"/>
              <w:jc w:val="center"/>
              <w:rPr>
                <w:rFonts w:ascii="仿宋" w:eastAsia="仿宋" w:hAnsi="仿宋" w:cs="仿宋"/>
                <w:sz w:val="24"/>
              </w:rPr>
            </w:pPr>
            <w:r>
              <w:rPr>
                <w:rFonts w:ascii="仿宋" w:eastAsia="仿宋" w:hAnsi="仿宋" w:cs="仿宋" w:hint="eastAsia"/>
                <w:sz w:val="24"/>
              </w:rPr>
              <w:t>交货期（日历天）</w:t>
            </w:r>
          </w:p>
        </w:tc>
        <w:tc>
          <w:tcPr>
            <w:tcW w:w="2425" w:type="dxa"/>
            <w:gridSpan w:val="2"/>
            <w:vAlign w:val="center"/>
          </w:tcPr>
          <w:p w:rsidR="001B0963" w:rsidRDefault="001B0963">
            <w:pPr>
              <w:spacing w:before="120" w:after="120" w:line="240" w:lineRule="atLeast"/>
              <w:jc w:val="center"/>
              <w:rPr>
                <w:rFonts w:ascii="仿宋" w:eastAsia="仿宋" w:hAnsi="仿宋" w:cs="仿宋"/>
                <w:sz w:val="24"/>
              </w:rPr>
            </w:pPr>
          </w:p>
        </w:tc>
        <w:tc>
          <w:tcPr>
            <w:tcW w:w="2425" w:type="dxa"/>
            <w:vAlign w:val="center"/>
          </w:tcPr>
          <w:p w:rsidR="001B0963" w:rsidRDefault="00DD6FBA">
            <w:pPr>
              <w:spacing w:before="120" w:after="120" w:line="240" w:lineRule="atLeast"/>
              <w:jc w:val="center"/>
              <w:rPr>
                <w:rFonts w:ascii="仿宋" w:eastAsia="仿宋" w:hAnsi="仿宋" w:cs="仿宋"/>
                <w:sz w:val="24"/>
              </w:rPr>
            </w:pPr>
            <w:r>
              <w:rPr>
                <w:rFonts w:ascii="仿宋" w:eastAsia="仿宋" w:hAnsi="仿宋" w:cs="仿宋" w:hint="eastAsia"/>
                <w:sz w:val="24"/>
              </w:rPr>
              <w:t>质保期（年）</w:t>
            </w:r>
          </w:p>
        </w:tc>
        <w:tc>
          <w:tcPr>
            <w:tcW w:w="2425" w:type="dxa"/>
            <w:vAlign w:val="center"/>
          </w:tcPr>
          <w:p w:rsidR="001B0963" w:rsidRDefault="001B0963">
            <w:pPr>
              <w:spacing w:before="120" w:after="120" w:line="240" w:lineRule="atLeast"/>
              <w:jc w:val="center"/>
              <w:rPr>
                <w:rFonts w:ascii="仿宋" w:eastAsia="仿宋" w:hAnsi="仿宋" w:cs="仿宋"/>
                <w:sz w:val="24"/>
              </w:rPr>
            </w:pPr>
          </w:p>
        </w:tc>
      </w:tr>
      <w:tr w:rsidR="001B0963">
        <w:trPr>
          <w:trHeight w:val="1003"/>
        </w:trPr>
        <w:tc>
          <w:tcPr>
            <w:tcW w:w="2353" w:type="dxa"/>
            <w:vAlign w:val="center"/>
          </w:tcPr>
          <w:p w:rsidR="001B0963" w:rsidRDefault="00DD6FBA">
            <w:pPr>
              <w:spacing w:before="120" w:after="120" w:line="240" w:lineRule="atLeast"/>
              <w:jc w:val="center"/>
              <w:rPr>
                <w:rFonts w:ascii="仿宋" w:eastAsia="仿宋" w:hAnsi="仿宋" w:cs="仿宋"/>
                <w:sz w:val="24"/>
              </w:rPr>
            </w:pPr>
            <w:r>
              <w:rPr>
                <w:rFonts w:ascii="仿宋" w:eastAsia="仿宋" w:hAnsi="仿宋" w:cs="仿宋" w:hint="eastAsia"/>
                <w:sz w:val="24"/>
              </w:rPr>
              <w:t>交货地点</w:t>
            </w:r>
          </w:p>
        </w:tc>
        <w:tc>
          <w:tcPr>
            <w:tcW w:w="7275" w:type="dxa"/>
            <w:gridSpan w:val="4"/>
            <w:vAlign w:val="center"/>
          </w:tcPr>
          <w:p w:rsidR="001B0963" w:rsidRDefault="001B0963">
            <w:pPr>
              <w:jc w:val="left"/>
              <w:rPr>
                <w:rFonts w:ascii="仿宋" w:eastAsia="仿宋" w:hAnsi="仿宋" w:cs="仿宋"/>
                <w:sz w:val="24"/>
              </w:rPr>
            </w:pPr>
          </w:p>
        </w:tc>
      </w:tr>
      <w:tr w:rsidR="001B0963">
        <w:trPr>
          <w:trHeight w:val="1138"/>
        </w:trPr>
        <w:tc>
          <w:tcPr>
            <w:tcW w:w="9628" w:type="dxa"/>
            <w:gridSpan w:val="5"/>
            <w:vAlign w:val="center"/>
          </w:tcPr>
          <w:p w:rsidR="001B0963" w:rsidRDefault="00DD6FBA">
            <w:pPr>
              <w:spacing w:before="120" w:after="120" w:line="240" w:lineRule="atLeast"/>
              <w:rPr>
                <w:rFonts w:ascii="仿宋" w:eastAsia="仿宋" w:hAnsi="仿宋" w:cs="仿宋"/>
                <w:sz w:val="24"/>
              </w:rPr>
            </w:pPr>
            <w:r>
              <w:rPr>
                <w:rFonts w:ascii="仿宋" w:eastAsia="仿宋" w:hAnsi="仿宋" w:cs="仿宋" w:hint="eastAsia"/>
                <w:sz w:val="24"/>
              </w:rPr>
              <w:t>投标人（电子公章）：</w:t>
            </w:r>
          </w:p>
        </w:tc>
      </w:tr>
      <w:tr w:rsidR="001B0963">
        <w:trPr>
          <w:trHeight w:val="1409"/>
        </w:trPr>
        <w:tc>
          <w:tcPr>
            <w:tcW w:w="9628" w:type="dxa"/>
            <w:gridSpan w:val="5"/>
            <w:vAlign w:val="bottom"/>
          </w:tcPr>
          <w:p w:rsidR="001B0963" w:rsidRDefault="00DD6FBA">
            <w:pPr>
              <w:spacing w:before="120" w:after="120" w:line="240" w:lineRule="atLeast"/>
              <w:ind w:right="480"/>
              <w:rPr>
                <w:rFonts w:ascii="仿宋" w:eastAsia="仿宋" w:hAnsi="仿宋" w:cs="仿宋"/>
                <w:sz w:val="24"/>
              </w:rPr>
            </w:pPr>
            <w:r>
              <w:rPr>
                <w:rFonts w:ascii="仿宋" w:eastAsia="仿宋" w:hAnsi="仿宋" w:cs="仿宋" w:hint="eastAsia"/>
                <w:sz w:val="24"/>
              </w:rPr>
              <w:t>法定代表人或委托代理人（电子签章）：</w:t>
            </w:r>
          </w:p>
          <w:p w:rsidR="001B0963" w:rsidRDefault="00DD6FBA">
            <w:pPr>
              <w:spacing w:before="120" w:after="120" w:line="240" w:lineRule="atLeast"/>
              <w:jc w:val="right"/>
              <w:rPr>
                <w:rFonts w:ascii="仿宋" w:eastAsia="仿宋" w:hAnsi="仿宋" w:cs="仿宋"/>
                <w:sz w:val="24"/>
              </w:rPr>
            </w:pPr>
            <w:r>
              <w:rPr>
                <w:rFonts w:ascii="仿宋" w:eastAsia="仿宋" w:hAnsi="仿宋" w:cs="仿宋" w:hint="eastAsia"/>
                <w:sz w:val="24"/>
              </w:rPr>
              <w:t>日期：年 月 日</w:t>
            </w:r>
          </w:p>
        </w:tc>
      </w:tr>
    </w:tbl>
    <w:p w:rsidR="001B0963" w:rsidRDefault="00DD6FBA">
      <w:pPr>
        <w:tabs>
          <w:tab w:val="left" w:pos="1734"/>
          <w:tab w:val="left" w:pos="2814"/>
          <w:tab w:val="left" w:pos="3894"/>
          <w:tab w:val="left" w:pos="5334"/>
          <w:tab w:val="left" w:pos="6414"/>
          <w:tab w:val="left" w:pos="8574"/>
          <w:tab w:val="left" w:pos="9654"/>
        </w:tabs>
        <w:spacing w:line="360" w:lineRule="auto"/>
        <w:ind w:leftChars="-1" w:left="-2"/>
        <w:rPr>
          <w:rFonts w:ascii="仿宋" w:eastAsia="仿宋" w:hAnsi="仿宋" w:cs="仿宋"/>
          <w:b/>
          <w:bCs/>
          <w:sz w:val="24"/>
        </w:rPr>
      </w:pPr>
      <w:r>
        <w:rPr>
          <w:rFonts w:ascii="仿宋" w:eastAsia="仿宋" w:hAnsi="仿宋" w:cs="仿宋" w:hint="eastAsia"/>
          <w:b/>
          <w:sz w:val="24"/>
        </w:rPr>
        <w:t>注：&lt;1&gt;</w:t>
      </w:r>
      <w:r>
        <w:rPr>
          <w:rFonts w:ascii="仿宋" w:eastAsia="仿宋" w:hAnsi="仿宋" w:cs="仿宋" w:hint="eastAsia"/>
          <w:b/>
          <w:spacing w:val="10"/>
          <w:sz w:val="24"/>
        </w:rPr>
        <w:t>投标人</w:t>
      </w:r>
      <w:r>
        <w:rPr>
          <w:rFonts w:ascii="仿宋" w:eastAsia="仿宋" w:hAnsi="仿宋" w:cs="仿宋" w:hint="eastAsia"/>
          <w:b/>
          <w:bCs/>
          <w:sz w:val="24"/>
        </w:rPr>
        <w:t>应将此表放于投标文件封面后第一页。投标人可根据自身投标情况，按规定表格填报、不得漏报。</w:t>
      </w:r>
    </w:p>
    <w:p w:rsidR="001B0963" w:rsidRDefault="00DD6FBA">
      <w:pPr>
        <w:tabs>
          <w:tab w:val="left" w:pos="1734"/>
          <w:tab w:val="left" w:pos="2814"/>
          <w:tab w:val="left" w:pos="3894"/>
          <w:tab w:val="left" w:pos="5334"/>
          <w:tab w:val="left" w:pos="6414"/>
          <w:tab w:val="left" w:pos="8574"/>
          <w:tab w:val="left" w:pos="9654"/>
        </w:tabs>
        <w:spacing w:line="360" w:lineRule="auto"/>
        <w:ind w:firstLineChars="196" w:firstLine="472"/>
        <w:rPr>
          <w:rFonts w:ascii="仿宋" w:eastAsia="仿宋" w:hAnsi="仿宋" w:cs="仿宋"/>
          <w:b/>
          <w:bCs/>
          <w:sz w:val="24"/>
        </w:rPr>
      </w:pPr>
      <w:r>
        <w:rPr>
          <w:rFonts w:ascii="仿宋" w:eastAsia="仿宋" w:hAnsi="仿宋" w:cs="仿宋" w:hint="eastAsia"/>
          <w:b/>
          <w:sz w:val="24"/>
        </w:rPr>
        <w:t>&lt;2&gt;</w:t>
      </w:r>
      <w:r>
        <w:rPr>
          <w:rFonts w:ascii="仿宋" w:eastAsia="仿宋" w:hAnsi="仿宋" w:cs="仿宋" w:hint="eastAsia"/>
          <w:b/>
          <w:bCs/>
          <w:sz w:val="24"/>
        </w:rPr>
        <w:t>投标（唱标）一览表内容应与投标文件内容相一致，当两者不相符时，以《投标（唱标）一览表》为准，且不得出现选择性内容。</w:t>
      </w:r>
    </w:p>
    <w:p w:rsidR="001B0963" w:rsidRDefault="001B0963">
      <w:pPr>
        <w:tabs>
          <w:tab w:val="left" w:pos="1734"/>
          <w:tab w:val="left" w:pos="2814"/>
          <w:tab w:val="left" w:pos="3894"/>
          <w:tab w:val="left" w:pos="5334"/>
          <w:tab w:val="left" w:pos="6414"/>
          <w:tab w:val="left" w:pos="8574"/>
          <w:tab w:val="left" w:pos="9654"/>
        </w:tabs>
        <w:spacing w:line="360" w:lineRule="auto"/>
        <w:ind w:firstLineChars="196" w:firstLine="472"/>
        <w:rPr>
          <w:rFonts w:ascii="仿宋" w:eastAsia="仿宋" w:hAnsi="仿宋" w:cs="仿宋"/>
          <w:b/>
          <w:sz w:val="24"/>
        </w:rPr>
      </w:pPr>
    </w:p>
    <w:p w:rsidR="001B0963" w:rsidRDefault="001B0963">
      <w:pPr>
        <w:tabs>
          <w:tab w:val="left" w:pos="1734"/>
          <w:tab w:val="left" w:pos="2814"/>
          <w:tab w:val="left" w:pos="3894"/>
          <w:tab w:val="left" w:pos="5334"/>
          <w:tab w:val="left" w:pos="6414"/>
          <w:tab w:val="left" w:pos="8574"/>
          <w:tab w:val="left" w:pos="9654"/>
        </w:tabs>
        <w:spacing w:line="360" w:lineRule="auto"/>
        <w:ind w:firstLineChars="196" w:firstLine="472"/>
        <w:rPr>
          <w:rFonts w:ascii="仿宋" w:eastAsia="仿宋" w:hAnsi="仿宋" w:cs="仿宋"/>
          <w:b/>
          <w:sz w:val="24"/>
        </w:rPr>
      </w:pPr>
    </w:p>
    <w:p w:rsidR="001B0963" w:rsidRDefault="001B0963">
      <w:pPr>
        <w:tabs>
          <w:tab w:val="left" w:pos="1734"/>
          <w:tab w:val="left" w:pos="2814"/>
          <w:tab w:val="left" w:pos="3894"/>
          <w:tab w:val="left" w:pos="5334"/>
          <w:tab w:val="left" w:pos="6414"/>
          <w:tab w:val="left" w:pos="8574"/>
          <w:tab w:val="left" w:pos="9654"/>
        </w:tabs>
        <w:spacing w:line="360" w:lineRule="auto"/>
        <w:ind w:firstLineChars="196" w:firstLine="472"/>
        <w:rPr>
          <w:rFonts w:ascii="仿宋" w:eastAsia="仿宋" w:hAnsi="仿宋" w:cs="仿宋"/>
          <w:b/>
          <w:sz w:val="24"/>
        </w:rPr>
        <w:sectPr w:rsidR="001B0963">
          <w:headerReference w:type="default" r:id="rId16"/>
          <w:footerReference w:type="default" r:id="rId17"/>
          <w:pgSz w:w="11906" w:h="16838"/>
          <w:pgMar w:top="1418" w:right="1247" w:bottom="1418" w:left="1247" w:header="567" w:footer="851" w:gutter="0"/>
          <w:cols w:space="720"/>
          <w:docGrid w:linePitch="312"/>
        </w:sectPr>
      </w:pPr>
    </w:p>
    <w:p w:rsidR="001B0963" w:rsidRDefault="00DD6FBA">
      <w:pPr>
        <w:pStyle w:val="2"/>
        <w:spacing w:before="312" w:after="312"/>
        <w:ind w:firstLine="643"/>
        <w:rPr>
          <w:rFonts w:ascii="仿宋" w:eastAsia="仿宋" w:hAnsi="仿宋" w:cs="仿宋"/>
        </w:rPr>
      </w:pPr>
      <w:bookmarkStart w:id="246" w:name="_Toc172617295"/>
      <w:r>
        <w:rPr>
          <w:rFonts w:ascii="仿宋" w:eastAsia="仿宋" w:hAnsi="仿宋" w:cs="仿宋" w:hint="eastAsia"/>
        </w:rPr>
        <w:lastRenderedPageBreak/>
        <w:t>三、分项报价表</w:t>
      </w:r>
      <w:bookmarkEnd w:id="246"/>
    </w:p>
    <w:p w:rsidR="001B0963" w:rsidRDefault="00DD6FBA">
      <w:pPr>
        <w:spacing w:line="360" w:lineRule="auto"/>
        <w:rPr>
          <w:rFonts w:ascii="仿宋" w:eastAsia="仿宋" w:hAnsi="仿宋" w:cs="仿宋"/>
          <w:sz w:val="24"/>
        </w:rPr>
      </w:pPr>
      <w:r>
        <w:rPr>
          <w:rFonts w:ascii="仿宋" w:eastAsia="仿宋" w:hAnsi="仿宋" w:cs="仿宋" w:hint="eastAsia"/>
          <w:sz w:val="24"/>
        </w:rPr>
        <w:t>项目名称：昆明市第三人民医院全自动化学发光酶免分析仪（全自动真菌-细菌动态检测仪）等设备采购项目</w:t>
      </w:r>
    </w:p>
    <w:p w:rsidR="001B0963" w:rsidRDefault="00DD6FBA">
      <w:pPr>
        <w:spacing w:line="360" w:lineRule="auto"/>
        <w:rPr>
          <w:rFonts w:ascii="仿宋" w:eastAsia="仿宋" w:hAnsi="仿宋" w:cs="仿宋"/>
          <w:sz w:val="24"/>
        </w:rPr>
      </w:pPr>
      <w:r>
        <w:rPr>
          <w:rFonts w:ascii="仿宋" w:eastAsia="仿宋" w:hAnsi="仿宋" w:cs="仿宋" w:hint="eastAsia"/>
          <w:spacing w:val="10"/>
          <w:sz w:val="24"/>
        </w:rPr>
        <w:t>项目</w:t>
      </w:r>
      <w:r>
        <w:rPr>
          <w:rFonts w:ascii="仿宋" w:eastAsia="仿宋" w:hAnsi="仿宋" w:cs="仿宋" w:hint="eastAsia"/>
          <w:sz w:val="24"/>
        </w:rPr>
        <w:t>编号：</w:t>
      </w:r>
      <w:r w:rsidR="00FA68A0">
        <w:rPr>
          <w:rFonts w:ascii="仿宋" w:eastAsia="仿宋" w:hAnsi="仿宋" w:cs="仿宋" w:hint="eastAsia"/>
          <w:sz w:val="24"/>
        </w:rPr>
        <w:t>KMZC2024-G1-03124-YNLB-0463</w:t>
      </w:r>
    </w:p>
    <w:p w:rsidR="001B0963" w:rsidRDefault="001B0963">
      <w:pPr>
        <w:rPr>
          <w:rFonts w:ascii="仿宋" w:eastAsia="仿宋" w:hAnsi="仿宋" w:cs="仿宋"/>
        </w:rPr>
      </w:pPr>
    </w:p>
    <w:tbl>
      <w:tblPr>
        <w:tblW w:w="15409"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518"/>
        <w:gridCol w:w="725"/>
        <w:gridCol w:w="1787"/>
        <w:gridCol w:w="1380"/>
        <w:gridCol w:w="1596"/>
        <w:gridCol w:w="1471"/>
        <w:gridCol w:w="1193"/>
        <w:gridCol w:w="906"/>
        <w:gridCol w:w="842"/>
        <w:gridCol w:w="1275"/>
        <w:gridCol w:w="1340"/>
        <w:gridCol w:w="1376"/>
      </w:tblGrid>
      <w:tr w:rsidR="001B0963">
        <w:trPr>
          <w:cantSplit/>
          <w:trHeight w:val="475"/>
          <w:jc w:val="center"/>
        </w:trPr>
        <w:tc>
          <w:tcPr>
            <w:tcW w:w="1518" w:type="dxa"/>
            <w:vMerge w:val="restart"/>
            <w:tcBorders>
              <w:top w:val="single" w:sz="4" w:space="0" w:color="auto"/>
              <w:left w:val="double" w:sz="4" w:space="0" w:color="auto"/>
              <w:bottom w:val="single" w:sz="4" w:space="0" w:color="auto"/>
              <w:right w:val="single" w:sz="4" w:space="0" w:color="auto"/>
            </w:tcBorders>
            <w:vAlign w:val="center"/>
          </w:tcPr>
          <w:p w:rsidR="001B0963" w:rsidRDefault="00DD6FBA">
            <w:pPr>
              <w:jc w:val="center"/>
              <w:rPr>
                <w:rFonts w:ascii="仿宋" w:eastAsia="仿宋" w:hAnsi="仿宋" w:cs="仿宋"/>
                <w:sz w:val="24"/>
              </w:rPr>
            </w:pPr>
            <w:r>
              <w:rPr>
                <w:rFonts w:ascii="仿宋" w:eastAsia="仿宋" w:hAnsi="仿宋" w:cs="仿宋" w:hint="eastAsia"/>
                <w:sz w:val="24"/>
              </w:rPr>
              <w:t>分项报</w:t>
            </w:r>
          </w:p>
          <w:p w:rsidR="001B0963" w:rsidRDefault="00DD6FBA">
            <w:pPr>
              <w:jc w:val="center"/>
              <w:rPr>
                <w:rFonts w:ascii="仿宋" w:eastAsia="仿宋" w:hAnsi="仿宋" w:cs="仿宋"/>
                <w:sz w:val="24"/>
              </w:rPr>
            </w:pPr>
            <w:r>
              <w:rPr>
                <w:rFonts w:ascii="仿宋" w:eastAsia="仿宋" w:hAnsi="仿宋" w:cs="仿宋" w:hint="eastAsia"/>
                <w:sz w:val="24"/>
              </w:rPr>
              <w:t>价明细</w:t>
            </w:r>
          </w:p>
        </w:tc>
        <w:tc>
          <w:tcPr>
            <w:tcW w:w="725"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 w:val="24"/>
              </w:rPr>
            </w:pPr>
            <w:r>
              <w:rPr>
                <w:rFonts w:ascii="仿宋" w:eastAsia="仿宋" w:hAnsi="仿宋" w:cs="仿宋"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 w:val="24"/>
              </w:rPr>
            </w:pPr>
            <w:r>
              <w:rPr>
                <w:rFonts w:ascii="仿宋" w:eastAsia="仿宋" w:hAnsi="仿宋" w:cs="仿宋" w:hint="eastAsia"/>
                <w:sz w:val="24"/>
              </w:rPr>
              <w:t>名称</w:t>
            </w:r>
          </w:p>
        </w:tc>
        <w:tc>
          <w:tcPr>
            <w:tcW w:w="1380" w:type="dxa"/>
            <w:tcBorders>
              <w:top w:val="single" w:sz="4" w:space="0" w:color="auto"/>
              <w:left w:val="single" w:sz="4" w:space="0" w:color="auto"/>
              <w:bottom w:val="single" w:sz="4" w:space="0" w:color="auto"/>
              <w:right w:val="single" w:sz="4" w:space="0" w:color="auto"/>
            </w:tcBorders>
            <w:vAlign w:val="center"/>
          </w:tcPr>
          <w:p w:rsidR="001B0963" w:rsidRDefault="00DD6FBA">
            <w:pPr>
              <w:rPr>
                <w:rFonts w:ascii="仿宋" w:eastAsia="仿宋" w:hAnsi="仿宋" w:cs="仿宋"/>
                <w:sz w:val="24"/>
              </w:rPr>
            </w:pPr>
            <w:r>
              <w:rPr>
                <w:rFonts w:ascii="仿宋" w:eastAsia="仿宋" w:hAnsi="仿宋" w:cs="仿宋" w:hint="eastAsia"/>
                <w:sz w:val="24"/>
              </w:rPr>
              <w:t>厂家/产地</w:t>
            </w:r>
          </w:p>
        </w:tc>
        <w:tc>
          <w:tcPr>
            <w:tcW w:w="1596"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 w:val="24"/>
              </w:rPr>
            </w:pPr>
            <w:r>
              <w:rPr>
                <w:rFonts w:ascii="仿宋" w:eastAsia="仿宋" w:hAnsi="仿宋" w:cs="仿宋" w:hint="eastAsia"/>
                <w:sz w:val="24"/>
              </w:rPr>
              <w:t>型号</w:t>
            </w:r>
          </w:p>
        </w:tc>
        <w:tc>
          <w:tcPr>
            <w:tcW w:w="1471"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 w:val="24"/>
              </w:rPr>
            </w:pPr>
            <w:r>
              <w:rPr>
                <w:rFonts w:ascii="仿宋" w:eastAsia="仿宋" w:hAnsi="仿宋" w:cs="仿宋" w:hint="eastAsia"/>
                <w:sz w:val="24"/>
              </w:rPr>
              <w:t>品牌</w:t>
            </w:r>
          </w:p>
        </w:tc>
        <w:tc>
          <w:tcPr>
            <w:tcW w:w="1193"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 w:val="24"/>
              </w:rPr>
            </w:pPr>
            <w:r>
              <w:rPr>
                <w:rFonts w:ascii="仿宋" w:eastAsia="仿宋" w:hAnsi="仿宋" w:cs="仿宋" w:hint="eastAsia"/>
                <w:sz w:val="24"/>
              </w:rPr>
              <w:t>单价</w:t>
            </w:r>
          </w:p>
          <w:p w:rsidR="001B0963" w:rsidRDefault="00DD6FBA">
            <w:pPr>
              <w:jc w:val="center"/>
              <w:rPr>
                <w:rFonts w:ascii="仿宋" w:eastAsia="仿宋" w:hAnsi="仿宋" w:cs="仿宋"/>
                <w:sz w:val="24"/>
              </w:rPr>
            </w:pPr>
            <w:r>
              <w:rPr>
                <w:rFonts w:ascii="仿宋" w:eastAsia="仿宋" w:hAnsi="仿宋" w:cs="仿宋" w:hint="eastAsia"/>
                <w:sz w:val="24"/>
              </w:rPr>
              <w:t>（元）</w:t>
            </w:r>
          </w:p>
        </w:tc>
        <w:tc>
          <w:tcPr>
            <w:tcW w:w="906"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 w:val="24"/>
              </w:rPr>
            </w:pPr>
            <w:r>
              <w:rPr>
                <w:rFonts w:ascii="仿宋" w:eastAsia="仿宋" w:hAnsi="仿宋" w:cs="仿宋" w:hint="eastAsia"/>
                <w:sz w:val="24"/>
              </w:rPr>
              <w:t>数量</w:t>
            </w:r>
          </w:p>
        </w:tc>
        <w:tc>
          <w:tcPr>
            <w:tcW w:w="842"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 w:val="24"/>
              </w:rPr>
            </w:pPr>
            <w:r>
              <w:rPr>
                <w:rFonts w:ascii="仿宋" w:eastAsia="仿宋" w:hAnsi="仿宋" w:cs="仿宋" w:hint="eastAsia"/>
                <w:sz w:val="24"/>
              </w:rPr>
              <w:t>计量</w:t>
            </w:r>
          </w:p>
          <w:p w:rsidR="001B0963" w:rsidRDefault="00DD6FBA">
            <w:pPr>
              <w:jc w:val="center"/>
              <w:rPr>
                <w:rFonts w:ascii="仿宋" w:eastAsia="仿宋" w:hAnsi="仿宋" w:cs="仿宋"/>
                <w:sz w:val="24"/>
              </w:rPr>
            </w:pPr>
            <w:r>
              <w:rPr>
                <w:rFonts w:ascii="仿宋" w:eastAsia="仿宋" w:hAnsi="仿宋" w:cs="仿宋" w:hint="eastAsia"/>
                <w:sz w:val="24"/>
              </w:rPr>
              <w:t>单位</w:t>
            </w:r>
          </w:p>
        </w:tc>
        <w:tc>
          <w:tcPr>
            <w:tcW w:w="1275" w:type="dxa"/>
            <w:tcBorders>
              <w:top w:val="single" w:sz="4" w:space="0" w:color="auto"/>
              <w:left w:val="single" w:sz="4" w:space="0" w:color="auto"/>
              <w:bottom w:val="single" w:sz="4" w:space="0" w:color="auto"/>
              <w:right w:val="single" w:sz="4" w:space="0" w:color="auto"/>
            </w:tcBorders>
            <w:vAlign w:val="center"/>
          </w:tcPr>
          <w:p w:rsidR="001B0963" w:rsidRDefault="00DD6FBA">
            <w:pPr>
              <w:widowControl/>
              <w:jc w:val="center"/>
              <w:rPr>
                <w:rFonts w:ascii="仿宋" w:eastAsia="仿宋" w:hAnsi="仿宋" w:cs="仿宋"/>
                <w:sz w:val="24"/>
              </w:rPr>
            </w:pPr>
            <w:r>
              <w:rPr>
                <w:rFonts w:ascii="仿宋" w:eastAsia="仿宋" w:hAnsi="仿宋" w:cs="仿宋" w:hint="eastAsia"/>
                <w:sz w:val="24"/>
              </w:rPr>
              <w:t>投标合价</w:t>
            </w:r>
          </w:p>
          <w:p w:rsidR="001B0963" w:rsidRDefault="00DD6FBA">
            <w:pPr>
              <w:jc w:val="center"/>
              <w:rPr>
                <w:rFonts w:ascii="仿宋" w:eastAsia="仿宋" w:hAnsi="仿宋" w:cs="仿宋"/>
                <w:sz w:val="24"/>
              </w:rPr>
            </w:pPr>
            <w:r>
              <w:rPr>
                <w:rFonts w:ascii="仿宋" w:eastAsia="仿宋" w:hAnsi="仿宋" w:cs="仿宋" w:hint="eastAsia"/>
                <w:sz w:val="24"/>
              </w:rPr>
              <w:t>（元）</w:t>
            </w:r>
          </w:p>
        </w:tc>
        <w:tc>
          <w:tcPr>
            <w:tcW w:w="1340"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 w:val="24"/>
              </w:rPr>
            </w:pPr>
            <w:r>
              <w:rPr>
                <w:rFonts w:ascii="仿宋" w:eastAsia="仿宋" w:hAnsi="仿宋" w:cs="仿宋" w:hint="eastAsia"/>
                <w:sz w:val="24"/>
              </w:rPr>
              <w:t>交货期/</w:t>
            </w:r>
          </w:p>
          <w:p w:rsidR="001B0963" w:rsidRDefault="00DD6FBA">
            <w:pPr>
              <w:jc w:val="center"/>
              <w:rPr>
                <w:rFonts w:ascii="仿宋" w:eastAsia="仿宋" w:hAnsi="仿宋" w:cs="仿宋"/>
                <w:sz w:val="24"/>
              </w:rPr>
            </w:pPr>
            <w:r>
              <w:rPr>
                <w:rFonts w:ascii="仿宋" w:eastAsia="仿宋" w:hAnsi="仿宋" w:cs="仿宋" w:hint="eastAsia"/>
                <w:sz w:val="24"/>
              </w:rPr>
              <w:t>质保期</w:t>
            </w:r>
          </w:p>
        </w:tc>
        <w:tc>
          <w:tcPr>
            <w:tcW w:w="1376" w:type="dxa"/>
            <w:tcBorders>
              <w:top w:val="single" w:sz="4" w:space="0" w:color="auto"/>
              <w:left w:val="single" w:sz="4" w:space="0" w:color="auto"/>
              <w:bottom w:val="single" w:sz="4" w:space="0" w:color="auto"/>
              <w:right w:val="double" w:sz="4" w:space="0" w:color="auto"/>
            </w:tcBorders>
            <w:vAlign w:val="center"/>
          </w:tcPr>
          <w:p w:rsidR="001B0963" w:rsidRDefault="00DD6FBA">
            <w:pPr>
              <w:jc w:val="center"/>
              <w:rPr>
                <w:rFonts w:ascii="仿宋" w:eastAsia="仿宋" w:hAnsi="仿宋" w:cs="仿宋"/>
                <w:sz w:val="24"/>
              </w:rPr>
            </w:pPr>
            <w:r>
              <w:rPr>
                <w:rFonts w:ascii="仿宋" w:eastAsia="仿宋" w:hAnsi="仿宋" w:cs="仿宋" w:hint="eastAsia"/>
                <w:sz w:val="24"/>
              </w:rPr>
              <w:t>交货地点</w:t>
            </w:r>
          </w:p>
        </w:tc>
      </w:tr>
      <w:tr w:rsidR="001B0963">
        <w:trPr>
          <w:cantSplit/>
          <w:trHeight w:val="475"/>
          <w:jc w:val="center"/>
        </w:trPr>
        <w:tc>
          <w:tcPr>
            <w:tcW w:w="1518" w:type="dxa"/>
            <w:vMerge/>
            <w:tcBorders>
              <w:top w:val="single" w:sz="4" w:space="0" w:color="auto"/>
              <w:left w:val="double" w:sz="4" w:space="0" w:color="auto"/>
              <w:bottom w:val="single" w:sz="4" w:space="0" w:color="auto"/>
              <w:right w:val="single" w:sz="4" w:space="0" w:color="auto"/>
            </w:tcBorders>
            <w:vAlign w:val="center"/>
          </w:tcPr>
          <w:p w:rsidR="001B0963" w:rsidRDefault="001B0963">
            <w:pPr>
              <w:widowControl/>
              <w:jc w:val="left"/>
              <w:rPr>
                <w:rFonts w:ascii="仿宋" w:eastAsia="仿宋" w:hAnsi="仿宋" w:cs="仿宋"/>
                <w:sz w:val="24"/>
              </w:rPr>
            </w:pPr>
          </w:p>
        </w:tc>
        <w:tc>
          <w:tcPr>
            <w:tcW w:w="725"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787"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380"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596"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471"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193"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906"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842"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275"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340"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376" w:type="dxa"/>
            <w:tcBorders>
              <w:top w:val="single" w:sz="4" w:space="0" w:color="auto"/>
              <w:left w:val="single" w:sz="4" w:space="0" w:color="auto"/>
              <w:bottom w:val="single" w:sz="4" w:space="0" w:color="auto"/>
              <w:right w:val="doub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r>
      <w:tr w:rsidR="001B0963">
        <w:trPr>
          <w:cantSplit/>
          <w:trHeight w:val="475"/>
          <w:jc w:val="center"/>
        </w:trPr>
        <w:tc>
          <w:tcPr>
            <w:tcW w:w="1518" w:type="dxa"/>
            <w:vMerge/>
            <w:tcBorders>
              <w:top w:val="single" w:sz="4" w:space="0" w:color="auto"/>
              <w:left w:val="double" w:sz="4" w:space="0" w:color="auto"/>
              <w:bottom w:val="single" w:sz="4" w:space="0" w:color="auto"/>
              <w:right w:val="single" w:sz="4" w:space="0" w:color="auto"/>
            </w:tcBorders>
            <w:vAlign w:val="center"/>
          </w:tcPr>
          <w:p w:rsidR="001B0963" w:rsidRDefault="001B0963">
            <w:pPr>
              <w:widowControl/>
              <w:jc w:val="left"/>
              <w:rPr>
                <w:rFonts w:ascii="仿宋" w:eastAsia="仿宋" w:hAnsi="仿宋" w:cs="仿宋"/>
                <w:sz w:val="24"/>
              </w:rPr>
            </w:pPr>
          </w:p>
        </w:tc>
        <w:tc>
          <w:tcPr>
            <w:tcW w:w="725"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787"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380"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596"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471"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193"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906"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842"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275"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340"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376" w:type="dxa"/>
            <w:tcBorders>
              <w:top w:val="single" w:sz="4" w:space="0" w:color="auto"/>
              <w:left w:val="single" w:sz="4" w:space="0" w:color="auto"/>
              <w:bottom w:val="single" w:sz="4" w:space="0" w:color="auto"/>
              <w:right w:val="doub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r>
      <w:tr w:rsidR="001B0963">
        <w:trPr>
          <w:cantSplit/>
          <w:trHeight w:val="475"/>
          <w:jc w:val="center"/>
        </w:trPr>
        <w:tc>
          <w:tcPr>
            <w:tcW w:w="1518" w:type="dxa"/>
            <w:vMerge/>
            <w:tcBorders>
              <w:top w:val="single" w:sz="4" w:space="0" w:color="auto"/>
              <w:left w:val="double" w:sz="4" w:space="0" w:color="auto"/>
              <w:bottom w:val="single" w:sz="4" w:space="0" w:color="auto"/>
              <w:right w:val="single" w:sz="4" w:space="0" w:color="auto"/>
            </w:tcBorders>
            <w:vAlign w:val="center"/>
          </w:tcPr>
          <w:p w:rsidR="001B0963" w:rsidRDefault="001B0963">
            <w:pPr>
              <w:widowControl/>
              <w:jc w:val="left"/>
              <w:rPr>
                <w:rFonts w:ascii="仿宋" w:eastAsia="仿宋" w:hAnsi="仿宋" w:cs="仿宋"/>
                <w:sz w:val="24"/>
              </w:rPr>
            </w:pPr>
          </w:p>
        </w:tc>
        <w:tc>
          <w:tcPr>
            <w:tcW w:w="725"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380"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842"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376" w:type="dxa"/>
            <w:tcBorders>
              <w:top w:val="single" w:sz="4" w:space="0" w:color="auto"/>
              <w:left w:val="single" w:sz="4" w:space="0" w:color="auto"/>
              <w:bottom w:val="single" w:sz="4" w:space="0" w:color="auto"/>
              <w:right w:val="double" w:sz="4" w:space="0" w:color="auto"/>
            </w:tcBorders>
            <w:vAlign w:val="center"/>
          </w:tcPr>
          <w:p w:rsidR="001B0963" w:rsidRDefault="001B0963">
            <w:pPr>
              <w:jc w:val="center"/>
              <w:rPr>
                <w:rFonts w:ascii="仿宋" w:eastAsia="仿宋" w:hAnsi="仿宋" w:cs="仿宋"/>
                <w:szCs w:val="21"/>
              </w:rPr>
            </w:pPr>
          </w:p>
        </w:tc>
      </w:tr>
      <w:tr w:rsidR="001B0963">
        <w:trPr>
          <w:cantSplit/>
          <w:trHeight w:val="475"/>
          <w:jc w:val="center"/>
        </w:trPr>
        <w:tc>
          <w:tcPr>
            <w:tcW w:w="1518" w:type="dxa"/>
            <w:vMerge/>
            <w:tcBorders>
              <w:top w:val="single" w:sz="4" w:space="0" w:color="auto"/>
              <w:left w:val="double" w:sz="4" w:space="0" w:color="auto"/>
              <w:bottom w:val="single" w:sz="4" w:space="0" w:color="auto"/>
              <w:right w:val="single" w:sz="4" w:space="0" w:color="auto"/>
            </w:tcBorders>
            <w:vAlign w:val="center"/>
          </w:tcPr>
          <w:p w:rsidR="001B0963" w:rsidRDefault="001B0963">
            <w:pPr>
              <w:widowControl/>
              <w:jc w:val="left"/>
              <w:rPr>
                <w:rFonts w:ascii="仿宋" w:eastAsia="仿宋" w:hAnsi="仿宋" w:cs="仿宋"/>
                <w:sz w:val="24"/>
              </w:rPr>
            </w:pPr>
          </w:p>
        </w:tc>
        <w:tc>
          <w:tcPr>
            <w:tcW w:w="725"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787"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380"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596"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471"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193"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906"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842"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275"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340" w:type="dxa"/>
            <w:tcBorders>
              <w:top w:val="single" w:sz="4" w:space="0" w:color="auto"/>
              <w:left w:val="single" w:sz="4" w:space="0" w:color="auto"/>
              <w:bottom w:val="single" w:sz="4" w:space="0" w:color="auto"/>
              <w:right w:val="sing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c>
          <w:tcPr>
            <w:tcW w:w="1376" w:type="dxa"/>
            <w:tcBorders>
              <w:top w:val="single" w:sz="4" w:space="0" w:color="auto"/>
              <w:left w:val="single" w:sz="4" w:space="0" w:color="auto"/>
              <w:bottom w:val="single" w:sz="4" w:space="0" w:color="auto"/>
              <w:right w:val="double" w:sz="4" w:space="0" w:color="auto"/>
            </w:tcBorders>
            <w:vAlign w:val="center"/>
          </w:tcPr>
          <w:p w:rsidR="001B0963" w:rsidRDefault="00DD6FBA">
            <w:pPr>
              <w:jc w:val="center"/>
              <w:rPr>
                <w:rFonts w:ascii="仿宋" w:eastAsia="仿宋" w:hAnsi="仿宋" w:cs="仿宋"/>
                <w:szCs w:val="21"/>
              </w:rPr>
            </w:pPr>
            <w:r>
              <w:rPr>
                <w:rFonts w:ascii="仿宋" w:eastAsia="仿宋" w:hAnsi="仿宋" w:cs="仿宋" w:hint="eastAsia"/>
                <w:szCs w:val="21"/>
              </w:rPr>
              <w:t> </w:t>
            </w:r>
          </w:p>
        </w:tc>
      </w:tr>
      <w:tr w:rsidR="001B0963">
        <w:trPr>
          <w:cantSplit/>
          <w:trHeight w:val="475"/>
          <w:jc w:val="center"/>
        </w:trPr>
        <w:tc>
          <w:tcPr>
            <w:tcW w:w="1518" w:type="dxa"/>
            <w:vMerge/>
            <w:tcBorders>
              <w:top w:val="single" w:sz="4" w:space="0" w:color="auto"/>
              <w:left w:val="double" w:sz="4" w:space="0" w:color="auto"/>
              <w:bottom w:val="single" w:sz="4" w:space="0" w:color="auto"/>
              <w:right w:val="single" w:sz="4" w:space="0" w:color="auto"/>
            </w:tcBorders>
            <w:vAlign w:val="center"/>
          </w:tcPr>
          <w:p w:rsidR="001B0963" w:rsidRDefault="001B0963">
            <w:pPr>
              <w:widowControl/>
              <w:jc w:val="left"/>
              <w:rPr>
                <w:rFonts w:ascii="仿宋" w:eastAsia="仿宋" w:hAnsi="仿宋" w:cs="仿宋"/>
                <w:sz w:val="24"/>
              </w:rPr>
            </w:pPr>
          </w:p>
        </w:tc>
        <w:tc>
          <w:tcPr>
            <w:tcW w:w="725"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380"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842"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376" w:type="dxa"/>
            <w:tcBorders>
              <w:top w:val="single" w:sz="4" w:space="0" w:color="auto"/>
              <w:left w:val="single" w:sz="4" w:space="0" w:color="auto"/>
              <w:bottom w:val="single" w:sz="4" w:space="0" w:color="auto"/>
              <w:right w:val="double" w:sz="4" w:space="0" w:color="auto"/>
            </w:tcBorders>
            <w:vAlign w:val="center"/>
          </w:tcPr>
          <w:p w:rsidR="001B0963" w:rsidRDefault="001B0963">
            <w:pPr>
              <w:jc w:val="center"/>
              <w:rPr>
                <w:rFonts w:ascii="仿宋" w:eastAsia="仿宋" w:hAnsi="仿宋" w:cs="仿宋"/>
                <w:szCs w:val="21"/>
              </w:rPr>
            </w:pPr>
          </w:p>
        </w:tc>
      </w:tr>
      <w:tr w:rsidR="001B0963">
        <w:trPr>
          <w:cantSplit/>
          <w:trHeight w:val="475"/>
          <w:jc w:val="center"/>
        </w:trPr>
        <w:tc>
          <w:tcPr>
            <w:tcW w:w="1518" w:type="dxa"/>
            <w:vMerge/>
            <w:tcBorders>
              <w:top w:val="single" w:sz="4" w:space="0" w:color="auto"/>
              <w:left w:val="double" w:sz="4" w:space="0" w:color="auto"/>
              <w:bottom w:val="single" w:sz="4" w:space="0" w:color="auto"/>
              <w:right w:val="single" w:sz="4" w:space="0" w:color="auto"/>
            </w:tcBorders>
            <w:vAlign w:val="center"/>
          </w:tcPr>
          <w:p w:rsidR="001B0963" w:rsidRDefault="001B0963">
            <w:pPr>
              <w:widowControl/>
              <w:jc w:val="left"/>
              <w:rPr>
                <w:rFonts w:ascii="仿宋" w:eastAsia="仿宋" w:hAnsi="仿宋" w:cs="仿宋"/>
                <w:sz w:val="24"/>
              </w:rPr>
            </w:pPr>
          </w:p>
        </w:tc>
        <w:tc>
          <w:tcPr>
            <w:tcW w:w="725"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787"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380"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596"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906"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842"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1B0963" w:rsidRDefault="001B0963">
            <w:pPr>
              <w:jc w:val="center"/>
              <w:rPr>
                <w:rFonts w:ascii="仿宋" w:eastAsia="仿宋" w:hAnsi="仿宋" w:cs="仿宋"/>
                <w:szCs w:val="21"/>
              </w:rPr>
            </w:pPr>
          </w:p>
        </w:tc>
        <w:tc>
          <w:tcPr>
            <w:tcW w:w="1376" w:type="dxa"/>
            <w:tcBorders>
              <w:top w:val="single" w:sz="4" w:space="0" w:color="auto"/>
              <w:left w:val="single" w:sz="4" w:space="0" w:color="auto"/>
              <w:bottom w:val="single" w:sz="4" w:space="0" w:color="auto"/>
              <w:right w:val="double" w:sz="4" w:space="0" w:color="auto"/>
            </w:tcBorders>
            <w:vAlign w:val="center"/>
          </w:tcPr>
          <w:p w:rsidR="001B0963" w:rsidRDefault="001B0963">
            <w:pPr>
              <w:jc w:val="center"/>
              <w:rPr>
                <w:rFonts w:ascii="仿宋" w:eastAsia="仿宋" w:hAnsi="仿宋" w:cs="仿宋"/>
                <w:szCs w:val="21"/>
              </w:rPr>
            </w:pPr>
          </w:p>
        </w:tc>
      </w:tr>
    </w:tbl>
    <w:p w:rsidR="001B0963" w:rsidRDefault="001B0963">
      <w:pPr>
        <w:rPr>
          <w:rFonts w:ascii="仿宋" w:eastAsia="仿宋" w:hAnsi="仿宋" w:cs="仿宋"/>
        </w:rPr>
      </w:pPr>
    </w:p>
    <w:tbl>
      <w:tblPr>
        <w:tblW w:w="6485" w:type="dxa"/>
        <w:jc w:val="right"/>
        <w:tblLayout w:type="fixed"/>
        <w:tblLook w:val="04A0" w:firstRow="1" w:lastRow="0" w:firstColumn="1" w:lastColumn="0" w:noHBand="0" w:noVBand="1"/>
      </w:tblPr>
      <w:tblGrid>
        <w:gridCol w:w="137"/>
        <w:gridCol w:w="3832"/>
        <w:gridCol w:w="2516"/>
      </w:tblGrid>
      <w:tr w:rsidR="001B0963">
        <w:trPr>
          <w:gridBefore w:val="1"/>
          <w:wBefore w:w="137" w:type="dxa"/>
          <w:trHeight w:val="268"/>
          <w:jc w:val="right"/>
        </w:trPr>
        <w:tc>
          <w:tcPr>
            <w:tcW w:w="3832" w:type="dxa"/>
            <w:tcBorders>
              <w:top w:val="nil"/>
              <w:left w:val="nil"/>
              <w:bottom w:val="nil"/>
              <w:right w:val="nil"/>
            </w:tcBorders>
          </w:tcPr>
          <w:p w:rsidR="001B0963" w:rsidRDefault="00DD6FBA">
            <w:pPr>
              <w:pStyle w:val="affc"/>
              <w:spacing w:line="360" w:lineRule="auto"/>
              <w:jc w:val="right"/>
              <w:rPr>
                <w:rFonts w:ascii="仿宋" w:eastAsia="仿宋" w:hAnsi="仿宋" w:cs="仿宋"/>
                <w:szCs w:val="24"/>
              </w:rPr>
            </w:pPr>
            <w:r>
              <w:rPr>
                <w:rFonts w:ascii="仿宋" w:eastAsia="仿宋" w:hAnsi="仿宋" w:cs="仿宋" w:hint="eastAsia"/>
                <w:szCs w:val="24"/>
              </w:rPr>
              <w:t>投标人（</w:t>
            </w:r>
            <w:r>
              <w:rPr>
                <w:rFonts w:ascii="仿宋" w:eastAsia="仿宋" w:hAnsi="仿宋" w:cs="仿宋" w:hint="eastAsia"/>
              </w:rPr>
              <w:t>电子公章</w:t>
            </w:r>
            <w:r>
              <w:rPr>
                <w:rFonts w:ascii="仿宋" w:eastAsia="仿宋" w:hAnsi="仿宋" w:cs="仿宋" w:hint="eastAsia"/>
                <w:szCs w:val="24"/>
              </w:rPr>
              <w:t>) ：</w:t>
            </w:r>
          </w:p>
        </w:tc>
        <w:tc>
          <w:tcPr>
            <w:tcW w:w="2516" w:type="dxa"/>
            <w:tcBorders>
              <w:top w:val="nil"/>
              <w:left w:val="nil"/>
              <w:bottom w:val="single" w:sz="4" w:space="0" w:color="auto"/>
              <w:right w:val="nil"/>
            </w:tcBorders>
          </w:tcPr>
          <w:p w:rsidR="001B0963" w:rsidRDefault="001B0963">
            <w:pPr>
              <w:pStyle w:val="affc"/>
              <w:spacing w:line="360" w:lineRule="auto"/>
              <w:rPr>
                <w:rFonts w:ascii="仿宋" w:eastAsia="仿宋" w:hAnsi="仿宋" w:cs="仿宋"/>
                <w:szCs w:val="24"/>
              </w:rPr>
            </w:pPr>
          </w:p>
        </w:tc>
      </w:tr>
      <w:tr w:rsidR="001B0963">
        <w:trPr>
          <w:gridBefore w:val="1"/>
          <w:wBefore w:w="137" w:type="dxa"/>
          <w:trHeight w:val="495"/>
          <w:jc w:val="right"/>
        </w:trPr>
        <w:tc>
          <w:tcPr>
            <w:tcW w:w="3832" w:type="dxa"/>
            <w:tcBorders>
              <w:top w:val="nil"/>
              <w:left w:val="nil"/>
              <w:bottom w:val="nil"/>
              <w:right w:val="nil"/>
            </w:tcBorders>
          </w:tcPr>
          <w:p w:rsidR="001B0963" w:rsidRDefault="001B0963">
            <w:pPr>
              <w:pStyle w:val="affc"/>
              <w:spacing w:line="360" w:lineRule="auto"/>
              <w:jc w:val="right"/>
              <w:rPr>
                <w:rFonts w:ascii="仿宋" w:eastAsia="仿宋" w:hAnsi="仿宋" w:cs="仿宋"/>
                <w:szCs w:val="24"/>
              </w:rPr>
            </w:pPr>
          </w:p>
        </w:tc>
        <w:tc>
          <w:tcPr>
            <w:tcW w:w="2516" w:type="dxa"/>
            <w:tcBorders>
              <w:top w:val="nil"/>
              <w:left w:val="nil"/>
              <w:bottom w:val="single" w:sz="4" w:space="0" w:color="auto"/>
              <w:right w:val="nil"/>
            </w:tcBorders>
          </w:tcPr>
          <w:p w:rsidR="001B0963" w:rsidRDefault="001B0963">
            <w:pPr>
              <w:pStyle w:val="affc"/>
              <w:spacing w:line="360" w:lineRule="auto"/>
              <w:rPr>
                <w:rFonts w:ascii="仿宋" w:eastAsia="仿宋" w:hAnsi="仿宋" w:cs="仿宋"/>
                <w:szCs w:val="24"/>
              </w:rPr>
            </w:pPr>
          </w:p>
        </w:tc>
      </w:tr>
      <w:tr w:rsidR="001B0963">
        <w:trPr>
          <w:trHeight w:val="495"/>
          <w:jc w:val="right"/>
        </w:trPr>
        <w:tc>
          <w:tcPr>
            <w:tcW w:w="3969" w:type="dxa"/>
            <w:gridSpan w:val="2"/>
            <w:tcBorders>
              <w:top w:val="nil"/>
              <w:left w:val="nil"/>
              <w:bottom w:val="nil"/>
              <w:right w:val="nil"/>
            </w:tcBorders>
          </w:tcPr>
          <w:p w:rsidR="001B0963" w:rsidRDefault="00DD6FBA">
            <w:pPr>
              <w:pStyle w:val="affc"/>
              <w:spacing w:line="360" w:lineRule="auto"/>
              <w:jc w:val="right"/>
              <w:rPr>
                <w:rFonts w:ascii="仿宋" w:eastAsia="仿宋" w:hAnsi="仿宋" w:cs="仿宋"/>
                <w:szCs w:val="24"/>
              </w:rPr>
            </w:pPr>
            <w:r>
              <w:rPr>
                <w:rFonts w:ascii="仿宋" w:eastAsia="仿宋" w:hAnsi="仿宋" w:cs="仿宋" w:hint="eastAsia"/>
                <w:szCs w:val="24"/>
              </w:rPr>
              <w:t>法定代表人或其委托代理人（</w:t>
            </w:r>
            <w:r>
              <w:rPr>
                <w:rFonts w:ascii="仿宋" w:eastAsia="仿宋" w:hAnsi="仿宋" w:cs="仿宋" w:hint="eastAsia"/>
              </w:rPr>
              <w:t>电子签章</w:t>
            </w:r>
            <w:r>
              <w:rPr>
                <w:rFonts w:ascii="仿宋" w:eastAsia="仿宋" w:hAnsi="仿宋" w:cs="仿宋" w:hint="eastAsia"/>
                <w:szCs w:val="24"/>
              </w:rPr>
              <w:t>）：</w:t>
            </w:r>
          </w:p>
        </w:tc>
        <w:tc>
          <w:tcPr>
            <w:tcW w:w="2516" w:type="dxa"/>
            <w:tcBorders>
              <w:top w:val="single" w:sz="4" w:space="0" w:color="auto"/>
              <w:left w:val="nil"/>
              <w:bottom w:val="single" w:sz="4" w:space="0" w:color="auto"/>
              <w:right w:val="nil"/>
            </w:tcBorders>
          </w:tcPr>
          <w:p w:rsidR="001B0963" w:rsidRDefault="001B0963">
            <w:pPr>
              <w:pStyle w:val="affc"/>
              <w:spacing w:line="360" w:lineRule="auto"/>
              <w:rPr>
                <w:rFonts w:ascii="仿宋" w:eastAsia="仿宋" w:hAnsi="仿宋" w:cs="仿宋"/>
                <w:szCs w:val="24"/>
              </w:rPr>
            </w:pPr>
          </w:p>
        </w:tc>
      </w:tr>
      <w:tr w:rsidR="001B0963">
        <w:trPr>
          <w:gridBefore w:val="1"/>
          <w:wBefore w:w="137" w:type="dxa"/>
          <w:trHeight w:val="495"/>
          <w:jc w:val="right"/>
        </w:trPr>
        <w:tc>
          <w:tcPr>
            <w:tcW w:w="3832" w:type="dxa"/>
            <w:tcBorders>
              <w:top w:val="nil"/>
              <w:left w:val="nil"/>
              <w:bottom w:val="nil"/>
              <w:right w:val="nil"/>
            </w:tcBorders>
          </w:tcPr>
          <w:p w:rsidR="001B0963" w:rsidRDefault="00DD6FBA">
            <w:pPr>
              <w:pStyle w:val="affc"/>
              <w:spacing w:line="360" w:lineRule="auto"/>
              <w:jc w:val="right"/>
              <w:rPr>
                <w:rFonts w:ascii="仿宋" w:eastAsia="仿宋" w:hAnsi="仿宋" w:cs="仿宋"/>
                <w:szCs w:val="24"/>
              </w:rPr>
            </w:pPr>
            <w:r>
              <w:rPr>
                <w:rFonts w:ascii="仿宋" w:eastAsia="仿宋" w:hAnsi="仿宋" w:cs="仿宋" w:hint="eastAsia"/>
                <w:szCs w:val="24"/>
              </w:rPr>
              <w:t>日期：</w:t>
            </w:r>
          </w:p>
        </w:tc>
        <w:tc>
          <w:tcPr>
            <w:tcW w:w="2516" w:type="dxa"/>
            <w:tcBorders>
              <w:top w:val="single" w:sz="4" w:space="0" w:color="auto"/>
              <w:left w:val="nil"/>
              <w:bottom w:val="single" w:sz="4" w:space="0" w:color="auto"/>
              <w:right w:val="nil"/>
            </w:tcBorders>
          </w:tcPr>
          <w:p w:rsidR="001B0963" w:rsidRDefault="001B0963">
            <w:pPr>
              <w:pStyle w:val="affc"/>
              <w:spacing w:line="360" w:lineRule="auto"/>
              <w:rPr>
                <w:rFonts w:ascii="仿宋" w:eastAsia="仿宋" w:hAnsi="仿宋" w:cs="仿宋"/>
                <w:szCs w:val="24"/>
              </w:rPr>
            </w:pPr>
          </w:p>
        </w:tc>
      </w:tr>
    </w:tbl>
    <w:p w:rsidR="001B0963" w:rsidRDefault="001B0963">
      <w:pPr>
        <w:widowControl/>
        <w:jc w:val="left"/>
        <w:rPr>
          <w:rFonts w:ascii="仿宋" w:eastAsia="仿宋" w:hAnsi="仿宋" w:cs="仿宋"/>
        </w:rPr>
      </w:pPr>
    </w:p>
    <w:p w:rsidR="001B0963" w:rsidRDefault="001B0963">
      <w:pPr>
        <w:rPr>
          <w:rFonts w:ascii="仿宋" w:eastAsia="仿宋" w:hAnsi="仿宋" w:cs="仿宋"/>
        </w:rPr>
        <w:sectPr w:rsidR="001B0963">
          <w:pgSz w:w="16838" w:h="11906" w:orient="landscape"/>
          <w:pgMar w:top="1134" w:right="1134" w:bottom="1134" w:left="1134" w:header="720" w:footer="720" w:gutter="0"/>
          <w:cols w:space="720"/>
          <w:titlePg/>
          <w:docGrid w:linePitch="331"/>
        </w:sectPr>
      </w:pPr>
    </w:p>
    <w:p w:rsidR="001B0963" w:rsidRDefault="00DD6FBA">
      <w:pPr>
        <w:pStyle w:val="2"/>
        <w:spacing w:before="312" w:after="312"/>
        <w:ind w:firstLine="643"/>
        <w:rPr>
          <w:rFonts w:ascii="仿宋" w:eastAsia="仿宋" w:hAnsi="仿宋" w:cs="仿宋"/>
        </w:rPr>
      </w:pPr>
      <w:bookmarkStart w:id="247" w:name="_Toc406162618"/>
      <w:bookmarkStart w:id="248" w:name="_Toc391301872"/>
      <w:bookmarkStart w:id="249" w:name="_Toc172617296"/>
      <w:bookmarkStart w:id="250" w:name="_Toc383636413"/>
      <w:r>
        <w:rPr>
          <w:rFonts w:ascii="仿宋" w:eastAsia="仿宋" w:hAnsi="仿宋" w:cs="仿宋" w:hint="eastAsia"/>
        </w:rPr>
        <w:lastRenderedPageBreak/>
        <w:t>四、资格审查文件部分</w:t>
      </w:r>
      <w:bookmarkEnd w:id="247"/>
      <w:bookmarkEnd w:id="248"/>
      <w:bookmarkEnd w:id="249"/>
      <w:bookmarkEnd w:id="250"/>
    </w:p>
    <w:p w:rsidR="001B0963" w:rsidRDefault="00DD6FBA">
      <w:pPr>
        <w:pStyle w:val="3"/>
        <w:ind w:firstLine="560"/>
        <w:rPr>
          <w:rFonts w:ascii="仿宋" w:eastAsia="仿宋" w:hAnsi="仿宋" w:cs="仿宋"/>
        </w:rPr>
      </w:pPr>
      <w:bookmarkStart w:id="251" w:name="_Toc172617297"/>
      <w:bookmarkStart w:id="252" w:name="_Toc406162619"/>
      <w:bookmarkStart w:id="253" w:name="_Toc391301873"/>
      <w:bookmarkStart w:id="254" w:name="_Toc383636414"/>
      <w:bookmarkStart w:id="255" w:name="_Toc416253669"/>
      <w:r>
        <w:rPr>
          <w:rFonts w:ascii="仿宋" w:eastAsia="仿宋" w:hAnsi="仿宋" w:cs="仿宋" w:hint="eastAsia"/>
        </w:rPr>
        <w:t>格式1、投标人基本情况表</w:t>
      </w:r>
      <w:bookmarkEnd w:id="251"/>
    </w:p>
    <w:tbl>
      <w:tblPr>
        <w:tblpPr w:leftFromText="180" w:rightFromText="180" w:vertAnchor="text" w:horzAnchor="margin" w:tblpXSpec="center" w:tblpY="158"/>
        <w:tblW w:w="9628" w:type="dxa"/>
        <w:tblLayout w:type="fixed"/>
        <w:tblLook w:val="04A0" w:firstRow="1" w:lastRow="0" w:firstColumn="1" w:lastColumn="0" w:noHBand="0" w:noVBand="1"/>
      </w:tblPr>
      <w:tblGrid>
        <w:gridCol w:w="2014"/>
        <w:gridCol w:w="3316"/>
        <w:gridCol w:w="1471"/>
        <w:gridCol w:w="2827"/>
      </w:tblGrid>
      <w:tr w:rsidR="001B0963">
        <w:trPr>
          <w:trHeight w:val="20"/>
        </w:trPr>
        <w:tc>
          <w:tcPr>
            <w:tcW w:w="2014" w:type="dxa"/>
            <w:tcBorders>
              <w:top w:val="single" w:sz="6" w:space="0" w:color="auto"/>
              <w:left w:val="single" w:sz="6" w:space="0" w:color="auto"/>
              <w:bottom w:val="single" w:sz="6" w:space="0" w:color="auto"/>
              <w:right w:val="single" w:sz="6" w:space="0" w:color="auto"/>
            </w:tcBorders>
            <w:shd w:val="clear" w:color="auto" w:fill="D9D9D9"/>
            <w:vAlign w:val="center"/>
          </w:tcPr>
          <w:p w:rsidR="001B0963" w:rsidRDefault="00DD6FBA">
            <w:pPr>
              <w:spacing w:line="440" w:lineRule="exact"/>
              <w:jc w:val="center"/>
              <w:rPr>
                <w:rFonts w:ascii="仿宋" w:eastAsia="仿宋" w:hAnsi="仿宋" w:cs="仿宋"/>
                <w:sz w:val="24"/>
                <w:szCs w:val="24"/>
              </w:rPr>
            </w:pPr>
            <w:r>
              <w:rPr>
                <w:rFonts w:ascii="仿宋" w:eastAsia="仿宋" w:hAnsi="仿宋" w:cs="仿宋" w:hint="eastAsia"/>
                <w:sz w:val="24"/>
                <w:szCs w:val="24"/>
              </w:rPr>
              <w:t>企业名称</w:t>
            </w:r>
          </w:p>
        </w:tc>
        <w:tc>
          <w:tcPr>
            <w:tcW w:w="7614" w:type="dxa"/>
            <w:gridSpan w:val="3"/>
            <w:tcBorders>
              <w:top w:val="single" w:sz="6" w:space="0" w:color="auto"/>
              <w:left w:val="single" w:sz="6" w:space="0" w:color="auto"/>
              <w:bottom w:val="single" w:sz="6" w:space="0" w:color="auto"/>
              <w:right w:val="single" w:sz="6" w:space="0" w:color="auto"/>
            </w:tcBorders>
            <w:vAlign w:val="center"/>
          </w:tcPr>
          <w:p w:rsidR="001B0963" w:rsidRDefault="001B0963">
            <w:pPr>
              <w:spacing w:line="440" w:lineRule="exact"/>
              <w:ind w:firstLine="200"/>
              <w:rPr>
                <w:rFonts w:ascii="仿宋" w:eastAsia="仿宋" w:hAnsi="仿宋" w:cs="仿宋"/>
                <w:sz w:val="24"/>
                <w:szCs w:val="24"/>
              </w:rPr>
            </w:pPr>
          </w:p>
        </w:tc>
      </w:tr>
      <w:tr w:rsidR="001B0963">
        <w:trPr>
          <w:trHeight w:val="20"/>
        </w:trPr>
        <w:tc>
          <w:tcPr>
            <w:tcW w:w="2014" w:type="dxa"/>
            <w:tcBorders>
              <w:top w:val="single" w:sz="6" w:space="0" w:color="auto"/>
              <w:left w:val="single" w:sz="6" w:space="0" w:color="auto"/>
              <w:bottom w:val="single" w:sz="6" w:space="0" w:color="auto"/>
              <w:right w:val="single" w:sz="6" w:space="0" w:color="auto"/>
            </w:tcBorders>
            <w:shd w:val="clear" w:color="auto" w:fill="D9D9D9"/>
            <w:vAlign w:val="center"/>
          </w:tcPr>
          <w:p w:rsidR="001B0963" w:rsidRDefault="00DD6FBA">
            <w:pPr>
              <w:spacing w:line="440" w:lineRule="exact"/>
              <w:jc w:val="center"/>
              <w:rPr>
                <w:rFonts w:ascii="仿宋" w:eastAsia="仿宋" w:hAnsi="仿宋" w:cs="仿宋"/>
                <w:sz w:val="24"/>
                <w:szCs w:val="24"/>
              </w:rPr>
            </w:pPr>
            <w:r>
              <w:rPr>
                <w:rFonts w:ascii="仿宋" w:eastAsia="仿宋" w:hAnsi="仿宋" w:cs="仿宋" w:hint="eastAsia"/>
                <w:sz w:val="24"/>
                <w:szCs w:val="24"/>
              </w:rPr>
              <w:t>经济类型</w:t>
            </w:r>
          </w:p>
        </w:tc>
        <w:tc>
          <w:tcPr>
            <w:tcW w:w="3316" w:type="dxa"/>
            <w:tcBorders>
              <w:top w:val="single" w:sz="6" w:space="0" w:color="auto"/>
              <w:left w:val="single" w:sz="6" w:space="0" w:color="auto"/>
              <w:bottom w:val="single" w:sz="6" w:space="0" w:color="auto"/>
              <w:right w:val="single" w:sz="6" w:space="0" w:color="auto"/>
            </w:tcBorders>
            <w:vAlign w:val="center"/>
          </w:tcPr>
          <w:p w:rsidR="001B0963" w:rsidRDefault="001B0963">
            <w:pPr>
              <w:spacing w:line="440" w:lineRule="exact"/>
              <w:ind w:firstLine="200"/>
              <w:rPr>
                <w:rFonts w:ascii="仿宋" w:eastAsia="仿宋" w:hAnsi="仿宋" w:cs="仿宋"/>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rsidR="001B0963" w:rsidRDefault="00DD6FBA">
            <w:pPr>
              <w:spacing w:line="440" w:lineRule="exact"/>
              <w:ind w:leftChars="16" w:left="34"/>
              <w:jc w:val="center"/>
              <w:rPr>
                <w:rFonts w:ascii="仿宋" w:eastAsia="仿宋" w:hAnsi="仿宋" w:cs="仿宋"/>
                <w:sz w:val="24"/>
                <w:szCs w:val="24"/>
              </w:rPr>
            </w:pPr>
            <w:r>
              <w:rPr>
                <w:rFonts w:ascii="仿宋" w:eastAsia="仿宋" w:hAnsi="仿宋" w:cs="仿宋" w:hint="eastAsia"/>
                <w:sz w:val="24"/>
                <w:szCs w:val="24"/>
              </w:rPr>
              <w:t>成立时间</w:t>
            </w:r>
          </w:p>
        </w:tc>
        <w:tc>
          <w:tcPr>
            <w:tcW w:w="2827" w:type="dxa"/>
            <w:tcBorders>
              <w:top w:val="single" w:sz="6" w:space="0" w:color="auto"/>
              <w:left w:val="single" w:sz="6" w:space="0" w:color="auto"/>
              <w:bottom w:val="single" w:sz="6" w:space="0" w:color="auto"/>
              <w:right w:val="single" w:sz="6" w:space="0" w:color="auto"/>
            </w:tcBorders>
            <w:vAlign w:val="center"/>
          </w:tcPr>
          <w:p w:rsidR="001B0963" w:rsidRDefault="001B0963">
            <w:pPr>
              <w:spacing w:line="440" w:lineRule="exact"/>
              <w:ind w:firstLine="200"/>
              <w:rPr>
                <w:rFonts w:ascii="仿宋" w:eastAsia="仿宋" w:hAnsi="仿宋" w:cs="仿宋"/>
                <w:sz w:val="24"/>
                <w:szCs w:val="24"/>
              </w:rPr>
            </w:pPr>
          </w:p>
        </w:tc>
      </w:tr>
      <w:tr w:rsidR="001B0963">
        <w:trPr>
          <w:trHeight w:val="20"/>
        </w:trPr>
        <w:tc>
          <w:tcPr>
            <w:tcW w:w="2014" w:type="dxa"/>
            <w:tcBorders>
              <w:top w:val="single" w:sz="6" w:space="0" w:color="auto"/>
              <w:left w:val="single" w:sz="6" w:space="0" w:color="auto"/>
              <w:bottom w:val="single" w:sz="6" w:space="0" w:color="auto"/>
              <w:right w:val="single" w:sz="6" w:space="0" w:color="auto"/>
            </w:tcBorders>
            <w:shd w:val="clear" w:color="auto" w:fill="D9D9D9"/>
            <w:vAlign w:val="center"/>
          </w:tcPr>
          <w:p w:rsidR="001B0963" w:rsidRDefault="00DD6FBA">
            <w:pPr>
              <w:spacing w:line="440" w:lineRule="exact"/>
              <w:jc w:val="center"/>
              <w:rPr>
                <w:rFonts w:ascii="仿宋" w:eastAsia="仿宋" w:hAnsi="仿宋" w:cs="仿宋"/>
                <w:sz w:val="24"/>
                <w:szCs w:val="24"/>
              </w:rPr>
            </w:pPr>
            <w:r>
              <w:rPr>
                <w:rFonts w:ascii="仿宋" w:eastAsia="仿宋" w:hAnsi="仿宋" w:cs="仿宋" w:hint="eastAsia"/>
                <w:sz w:val="24"/>
                <w:szCs w:val="24"/>
              </w:rPr>
              <w:t>法定代表人</w:t>
            </w:r>
          </w:p>
        </w:tc>
        <w:tc>
          <w:tcPr>
            <w:tcW w:w="3316" w:type="dxa"/>
            <w:tcBorders>
              <w:top w:val="single" w:sz="6" w:space="0" w:color="auto"/>
              <w:left w:val="single" w:sz="6" w:space="0" w:color="auto"/>
              <w:bottom w:val="single" w:sz="6" w:space="0" w:color="auto"/>
              <w:right w:val="single" w:sz="6" w:space="0" w:color="auto"/>
            </w:tcBorders>
            <w:vAlign w:val="center"/>
          </w:tcPr>
          <w:p w:rsidR="001B0963" w:rsidRDefault="001B0963">
            <w:pPr>
              <w:spacing w:line="440" w:lineRule="exact"/>
              <w:ind w:firstLine="200"/>
              <w:rPr>
                <w:rFonts w:ascii="仿宋" w:eastAsia="仿宋" w:hAnsi="仿宋" w:cs="仿宋"/>
                <w:sz w:val="24"/>
                <w:szCs w:val="24"/>
              </w:rPr>
            </w:pPr>
          </w:p>
        </w:tc>
        <w:tc>
          <w:tcPr>
            <w:tcW w:w="1471" w:type="dxa"/>
            <w:tcBorders>
              <w:top w:val="single" w:sz="6" w:space="0" w:color="auto"/>
              <w:left w:val="single" w:sz="6" w:space="0" w:color="auto"/>
              <w:bottom w:val="single" w:sz="6" w:space="0" w:color="auto"/>
              <w:right w:val="single" w:sz="6" w:space="0" w:color="auto"/>
            </w:tcBorders>
            <w:vAlign w:val="center"/>
          </w:tcPr>
          <w:p w:rsidR="001B0963" w:rsidRDefault="00DD6FBA">
            <w:pPr>
              <w:spacing w:line="440" w:lineRule="exact"/>
              <w:ind w:leftChars="16" w:left="34"/>
              <w:jc w:val="center"/>
              <w:rPr>
                <w:rFonts w:ascii="仿宋" w:eastAsia="仿宋" w:hAnsi="仿宋" w:cs="仿宋"/>
                <w:sz w:val="24"/>
                <w:szCs w:val="24"/>
              </w:rPr>
            </w:pPr>
            <w:r>
              <w:rPr>
                <w:rFonts w:ascii="仿宋" w:eastAsia="仿宋" w:hAnsi="仿宋" w:cs="仿宋" w:hint="eastAsia"/>
                <w:sz w:val="24"/>
                <w:szCs w:val="24"/>
              </w:rPr>
              <w:t>职务</w:t>
            </w:r>
          </w:p>
        </w:tc>
        <w:tc>
          <w:tcPr>
            <w:tcW w:w="2827" w:type="dxa"/>
            <w:tcBorders>
              <w:top w:val="single" w:sz="6" w:space="0" w:color="auto"/>
              <w:left w:val="single" w:sz="6" w:space="0" w:color="auto"/>
              <w:bottom w:val="single" w:sz="6" w:space="0" w:color="auto"/>
              <w:right w:val="single" w:sz="6" w:space="0" w:color="auto"/>
            </w:tcBorders>
            <w:vAlign w:val="center"/>
          </w:tcPr>
          <w:p w:rsidR="001B0963" w:rsidRDefault="001B0963">
            <w:pPr>
              <w:spacing w:line="440" w:lineRule="exact"/>
              <w:ind w:firstLine="200"/>
              <w:rPr>
                <w:rFonts w:ascii="仿宋" w:eastAsia="仿宋" w:hAnsi="仿宋" w:cs="仿宋"/>
                <w:sz w:val="24"/>
                <w:szCs w:val="24"/>
              </w:rPr>
            </w:pPr>
          </w:p>
        </w:tc>
      </w:tr>
      <w:tr w:rsidR="001B0963">
        <w:trPr>
          <w:trHeight w:val="20"/>
        </w:trPr>
        <w:tc>
          <w:tcPr>
            <w:tcW w:w="2014" w:type="dxa"/>
            <w:vMerge w:val="restart"/>
            <w:tcBorders>
              <w:top w:val="single" w:sz="6" w:space="0" w:color="auto"/>
              <w:left w:val="single" w:sz="6" w:space="0" w:color="auto"/>
              <w:bottom w:val="single" w:sz="6" w:space="0" w:color="auto"/>
              <w:right w:val="single" w:sz="6" w:space="0" w:color="auto"/>
            </w:tcBorders>
            <w:shd w:val="clear" w:color="auto" w:fill="D9D9D9"/>
            <w:vAlign w:val="center"/>
          </w:tcPr>
          <w:p w:rsidR="001B0963" w:rsidRDefault="00DD6FBA">
            <w:pPr>
              <w:spacing w:line="440" w:lineRule="exact"/>
              <w:jc w:val="center"/>
              <w:rPr>
                <w:rFonts w:ascii="仿宋" w:eastAsia="仿宋" w:hAnsi="仿宋" w:cs="仿宋"/>
                <w:sz w:val="24"/>
                <w:szCs w:val="24"/>
              </w:rPr>
            </w:pPr>
            <w:r>
              <w:rPr>
                <w:rFonts w:ascii="仿宋" w:eastAsia="仿宋" w:hAnsi="仿宋" w:cs="仿宋" w:hint="eastAsia"/>
                <w:sz w:val="24"/>
                <w:szCs w:val="24"/>
              </w:rPr>
              <w:t>工商登记</w:t>
            </w:r>
          </w:p>
        </w:tc>
        <w:tc>
          <w:tcPr>
            <w:tcW w:w="7614" w:type="dxa"/>
            <w:gridSpan w:val="3"/>
            <w:tcBorders>
              <w:top w:val="single" w:sz="6" w:space="0" w:color="auto"/>
              <w:left w:val="single" w:sz="6" w:space="0" w:color="auto"/>
              <w:bottom w:val="single" w:sz="6" w:space="0" w:color="auto"/>
              <w:right w:val="single" w:sz="6" w:space="0" w:color="auto"/>
            </w:tcBorders>
            <w:vAlign w:val="center"/>
          </w:tcPr>
          <w:p w:rsidR="001B0963" w:rsidRDefault="00DD6FBA">
            <w:pPr>
              <w:spacing w:line="440" w:lineRule="exact"/>
              <w:ind w:firstLine="200"/>
              <w:rPr>
                <w:rFonts w:ascii="仿宋" w:eastAsia="仿宋" w:hAnsi="仿宋" w:cs="仿宋"/>
                <w:sz w:val="24"/>
                <w:szCs w:val="24"/>
              </w:rPr>
            </w:pPr>
            <w:r>
              <w:rPr>
                <w:rFonts w:ascii="仿宋" w:eastAsia="仿宋" w:hAnsi="仿宋" w:cs="仿宋" w:hint="eastAsia"/>
                <w:sz w:val="24"/>
                <w:szCs w:val="24"/>
              </w:rPr>
              <w:t>登记机关：注册资本金:</w:t>
            </w:r>
          </w:p>
        </w:tc>
      </w:tr>
      <w:tr w:rsidR="001B0963">
        <w:trPr>
          <w:trHeight w:val="20"/>
        </w:trPr>
        <w:tc>
          <w:tcPr>
            <w:tcW w:w="2014" w:type="dxa"/>
            <w:vMerge/>
            <w:tcBorders>
              <w:top w:val="single" w:sz="6" w:space="0" w:color="auto"/>
              <w:left w:val="single" w:sz="6" w:space="0" w:color="auto"/>
              <w:bottom w:val="single" w:sz="6" w:space="0" w:color="auto"/>
              <w:right w:val="single" w:sz="6" w:space="0" w:color="auto"/>
            </w:tcBorders>
            <w:shd w:val="clear" w:color="auto" w:fill="D9D9D9"/>
            <w:vAlign w:val="center"/>
          </w:tcPr>
          <w:p w:rsidR="001B0963" w:rsidRDefault="001B0963">
            <w:pPr>
              <w:spacing w:line="440" w:lineRule="exact"/>
              <w:jc w:val="center"/>
              <w:rPr>
                <w:rFonts w:ascii="仿宋" w:eastAsia="仿宋" w:hAnsi="仿宋" w:cs="仿宋"/>
                <w:sz w:val="24"/>
                <w:szCs w:val="24"/>
              </w:rPr>
            </w:pPr>
          </w:p>
        </w:tc>
        <w:tc>
          <w:tcPr>
            <w:tcW w:w="7614" w:type="dxa"/>
            <w:gridSpan w:val="3"/>
            <w:tcBorders>
              <w:top w:val="single" w:sz="6" w:space="0" w:color="auto"/>
              <w:left w:val="single" w:sz="6" w:space="0" w:color="auto"/>
              <w:bottom w:val="single" w:sz="6" w:space="0" w:color="auto"/>
              <w:right w:val="single" w:sz="6" w:space="0" w:color="auto"/>
            </w:tcBorders>
            <w:vAlign w:val="center"/>
          </w:tcPr>
          <w:p w:rsidR="001B0963" w:rsidRDefault="00DD6FBA">
            <w:pPr>
              <w:spacing w:line="440" w:lineRule="exact"/>
              <w:ind w:firstLine="200"/>
              <w:rPr>
                <w:rFonts w:ascii="仿宋" w:eastAsia="仿宋" w:hAnsi="仿宋" w:cs="仿宋"/>
                <w:sz w:val="24"/>
                <w:szCs w:val="24"/>
              </w:rPr>
            </w:pPr>
            <w:r>
              <w:rPr>
                <w:rFonts w:ascii="仿宋" w:eastAsia="仿宋" w:hAnsi="仿宋" w:cs="仿宋" w:hint="eastAsia"/>
                <w:sz w:val="24"/>
                <w:szCs w:val="24"/>
              </w:rPr>
              <w:t>执照号：</w:t>
            </w:r>
          </w:p>
        </w:tc>
      </w:tr>
      <w:tr w:rsidR="001B0963">
        <w:trPr>
          <w:trHeight w:val="20"/>
        </w:trPr>
        <w:tc>
          <w:tcPr>
            <w:tcW w:w="2014" w:type="dxa"/>
            <w:tcBorders>
              <w:top w:val="single" w:sz="6" w:space="0" w:color="auto"/>
              <w:left w:val="single" w:sz="6" w:space="0" w:color="auto"/>
              <w:bottom w:val="single" w:sz="6" w:space="0" w:color="auto"/>
              <w:right w:val="single" w:sz="6" w:space="0" w:color="auto"/>
            </w:tcBorders>
            <w:shd w:val="clear" w:color="auto" w:fill="D9D9D9"/>
            <w:vAlign w:val="center"/>
          </w:tcPr>
          <w:p w:rsidR="001B0963" w:rsidRDefault="00DD6FBA">
            <w:pPr>
              <w:spacing w:line="440" w:lineRule="exact"/>
              <w:jc w:val="center"/>
              <w:rPr>
                <w:rFonts w:ascii="仿宋" w:eastAsia="仿宋" w:hAnsi="仿宋" w:cs="仿宋"/>
                <w:sz w:val="24"/>
                <w:szCs w:val="24"/>
              </w:rPr>
            </w:pPr>
            <w:r>
              <w:rPr>
                <w:rFonts w:ascii="仿宋" w:eastAsia="仿宋" w:hAnsi="仿宋" w:cs="仿宋" w:hint="eastAsia"/>
                <w:sz w:val="24"/>
                <w:szCs w:val="24"/>
              </w:rPr>
              <w:t>税务登记</w:t>
            </w:r>
          </w:p>
        </w:tc>
        <w:tc>
          <w:tcPr>
            <w:tcW w:w="7614" w:type="dxa"/>
            <w:gridSpan w:val="3"/>
            <w:tcBorders>
              <w:top w:val="single" w:sz="6" w:space="0" w:color="auto"/>
              <w:left w:val="single" w:sz="6" w:space="0" w:color="auto"/>
              <w:bottom w:val="single" w:sz="6" w:space="0" w:color="auto"/>
              <w:right w:val="single" w:sz="6" w:space="0" w:color="auto"/>
            </w:tcBorders>
            <w:vAlign w:val="center"/>
          </w:tcPr>
          <w:p w:rsidR="001B0963" w:rsidRDefault="00DD6FBA">
            <w:pPr>
              <w:spacing w:line="440" w:lineRule="exact"/>
              <w:ind w:firstLine="200"/>
              <w:rPr>
                <w:rFonts w:ascii="仿宋" w:eastAsia="仿宋" w:hAnsi="仿宋" w:cs="仿宋"/>
                <w:sz w:val="24"/>
                <w:szCs w:val="24"/>
              </w:rPr>
            </w:pPr>
            <w:r>
              <w:rPr>
                <w:rFonts w:ascii="仿宋" w:eastAsia="仿宋" w:hAnsi="仿宋" w:cs="仿宋" w:hint="eastAsia"/>
                <w:sz w:val="24"/>
                <w:szCs w:val="24"/>
              </w:rPr>
              <w:t>登记机关：税务号：</w:t>
            </w:r>
          </w:p>
        </w:tc>
      </w:tr>
      <w:tr w:rsidR="001B0963">
        <w:trPr>
          <w:trHeight w:val="20"/>
        </w:trPr>
        <w:tc>
          <w:tcPr>
            <w:tcW w:w="2014" w:type="dxa"/>
            <w:tcBorders>
              <w:top w:val="single" w:sz="6" w:space="0" w:color="auto"/>
              <w:left w:val="single" w:sz="6" w:space="0" w:color="auto"/>
              <w:bottom w:val="single" w:sz="6" w:space="0" w:color="auto"/>
              <w:right w:val="single" w:sz="6" w:space="0" w:color="auto"/>
            </w:tcBorders>
            <w:shd w:val="clear" w:color="auto" w:fill="D9D9D9"/>
            <w:vAlign w:val="center"/>
          </w:tcPr>
          <w:p w:rsidR="001B0963" w:rsidRDefault="00DD6FBA">
            <w:pPr>
              <w:spacing w:line="440" w:lineRule="exact"/>
              <w:jc w:val="center"/>
              <w:rPr>
                <w:rFonts w:ascii="仿宋" w:eastAsia="仿宋" w:hAnsi="仿宋" w:cs="仿宋"/>
                <w:sz w:val="24"/>
                <w:szCs w:val="24"/>
              </w:rPr>
            </w:pPr>
            <w:r>
              <w:rPr>
                <w:rFonts w:ascii="仿宋" w:eastAsia="仿宋" w:hAnsi="仿宋" w:cs="仿宋" w:hint="eastAsia"/>
                <w:sz w:val="24"/>
                <w:szCs w:val="24"/>
              </w:rPr>
              <w:t>经营范围</w:t>
            </w:r>
          </w:p>
        </w:tc>
        <w:tc>
          <w:tcPr>
            <w:tcW w:w="7614" w:type="dxa"/>
            <w:gridSpan w:val="3"/>
            <w:tcBorders>
              <w:top w:val="single" w:sz="6" w:space="0" w:color="auto"/>
              <w:left w:val="single" w:sz="6" w:space="0" w:color="auto"/>
              <w:right w:val="single" w:sz="6" w:space="0" w:color="auto"/>
            </w:tcBorders>
            <w:vAlign w:val="center"/>
          </w:tcPr>
          <w:p w:rsidR="001B0963" w:rsidRDefault="001B0963">
            <w:pPr>
              <w:spacing w:line="440" w:lineRule="exact"/>
              <w:ind w:firstLine="200"/>
              <w:rPr>
                <w:rFonts w:ascii="仿宋" w:eastAsia="仿宋" w:hAnsi="仿宋" w:cs="仿宋"/>
                <w:sz w:val="24"/>
                <w:szCs w:val="24"/>
              </w:rPr>
            </w:pPr>
          </w:p>
        </w:tc>
      </w:tr>
      <w:tr w:rsidR="001B0963">
        <w:trPr>
          <w:trHeight w:val="20"/>
        </w:trPr>
        <w:tc>
          <w:tcPr>
            <w:tcW w:w="2014" w:type="dxa"/>
            <w:tcBorders>
              <w:top w:val="single" w:sz="6" w:space="0" w:color="auto"/>
              <w:left w:val="single" w:sz="6" w:space="0" w:color="auto"/>
              <w:bottom w:val="single" w:sz="6" w:space="0" w:color="auto"/>
              <w:right w:val="single" w:sz="6" w:space="0" w:color="auto"/>
            </w:tcBorders>
            <w:shd w:val="clear" w:color="auto" w:fill="D9D9D9"/>
            <w:vAlign w:val="center"/>
          </w:tcPr>
          <w:p w:rsidR="001B0963" w:rsidRDefault="00DD6FBA">
            <w:pPr>
              <w:spacing w:line="440" w:lineRule="exact"/>
              <w:jc w:val="center"/>
              <w:rPr>
                <w:rFonts w:ascii="仿宋" w:eastAsia="仿宋" w:hAnsi="仿宋" w:cs="仿宋"/>
                <w:sz w:val="24"/>
                <w:szCs w:val="24"/>
              </w:rPr>
            </w:pPr>
            <w:r>
              <w:rPr>
                <w:rFonts w:ascii="仿宋" w:eastAsia="仿宋" w:hAnsi="仿宋" w:cs="仿宋" w:hint="eastAsia"/>
                <w:sz w:val="24"/>
                <w:szCs w:val="24"/>
              </w:rPr>
              <w:t>企业详细地址</w:t>
            </w:r>
          </w:p>
        </w:tc>
        <w:tc>
          <w:tcPr>
            <w:tcW w:w="7614" w:type="dxa"/>
            <w:gridSpan w:val="3"/>
            <w:tcBorders>
              <w:top w:val="single" w:sz="6" w:space="0" w:color="auto"/>
              <w:left w:val="single" w:sz="6" w:space="0" w:color="auto"/>
              <w:bottom w:val="single" w:sz="6" w:space="0" w:color="auto"/>
              <w:right w:val="single" w:sz="6" w:space="0" w:color="auto"/>
            </w:tcBorders>
            <w:vAlign w:val="center"/>
          </w:tcPr>
          <w:p w:rsidR="001B0963" w:rsidRDefault="001B0963">
            <w:pPr>
              <w:spacing w:line="440" w:lineRule="exact"/>
              <w:ind w:firstLine="200"/>
              <w:rPr>
                <w:rFonts w:ascii="仿宋" w:eastAsia="仿宋" w:hAnsi="仿宋" w:cs="仿宋"/>
                <w:sz w:val="24"/>
                <w:szCs w:val="24"/>
              </w:rPr>
            </w:pPr>
          </w:p>
        </w:tc>
      </w:tr>
      <w:tr w:rsidR="001B0963">
        <w:trPr>
          <w:trHeight w:val="20"/>
        </w:trPr>
        <w:tc>
          <w:tcPr>
            <w:tcW w:w="2014" w:type="dxa"/>
            <w:vMerge w:val="restart"/>
            <w:tcBorders>
              <w:top w:val="single" w:sz="6" w:space="0" w:color="auto"/>
              <w:left w:val="single" w:sz="6" w:space="0" w:color="auto"/>
              <w:bottom w:val="single" w:sz="6" w:space="0" w:color="auto"/>
              <w:right w:val="single" w:sz="6" w:space="0" w:color="auto"/>
            </w:tcBorders>
            <w:shd w:val="clear" w:color="auto" w:fill="D9D9D9"/>
            <w:vAlign w:val="center"/>
          </w:tcPr>
          <w:p w:rsidR="001B0963" w:rsidRDefault="00DD6FBA">
            <w:pPr>
              <w:spacing w:line="440" w:lineRule="exact"/>
              <w:jc w:val="center"/>
              <w:rPr>
                <w:rFonts w:ascii="仿宋" w:eastAsia="仿宋" w:hAnsi="仿宋" w:cs="仿宋"/>
                <w:sz w:val="24"/>
                <w:szCs w:val="24"/>
              </w:rPr>
            </w:pPr>
            <w:r>
              <w:rPr>
                <w:rFonts w:ascii="仿宋" w:eastAsia="仿宋" w:hAnsi="仿宋" w:cs="仿宋" w:hint="eastAsia"/>
                <w:sz w:val="24"/>
                <w:szCs w:val="24"/>
              </w:rPr>
              <w:t>通信联系</w:t>
            </w:r>
          </w:p>
        </w:tc>
        <w:tc>
          <w:tcPr>
            <w:tcW w:w="7614" w:type="dxa"/>
            <w:gridSpan w:val="3"/>
            <w:tcBorders>
              <w:top w:val="single" w:sz="6" w:space="0" w:color="auto"/>
              <w:left w:val="single" w:sz="6" w:space="0" w:color="auto"/>
              <w:bottom w:val="single" w:sz="6" w:space="0" w:color="auto"/>
              <w:right w:val="single" w:sz="6" w:space="0" w:color="auto"/>
            </w:tcBorders>
            <w:vAlign w:val="center"/>
          </w:tcPr>
          <w:p w:rsidR="001B0963" w:rsidRDefault="00DD6FBA">
            <w:pPr>
              <w:spacing w:line="440" w:lineRule="exact"/>
              <w:ind w:firstLine="200"/>
              <w:rPr>
                <w:rFonts w:ascii="仿宋" w:eastAsia="仿宋" w:hAnsi="仿宋" w:cs="仿宋"/>
                <w:sz w:val="24"/>
                <w:szCs w:val="24"/>
              </w:rPr>
            </w:pPr>
            <w:r>
              <w:rPr>
                <w:rFonts w:ascii="仿宋" w:eastAsia="仿宋" w:hAnsi="仿宋" w:cs="仿宋" w:hint="eastAsia"/>
                <w:sz w:val="24"/>
                <w:szCs w:val="24"/>
              </w:rPr>
              <w:t>企业联系电话：传真：</w:t>
            </w:r>
          </w:p>
        </w:tc>
      </w:tr>
      <w:tr w:rsidR="001B0963">
        <w:trPr>
          <w:trHeight w:val="20"/>
        </w:trPr>
        <w:tc>
          <w:tcPr>
            <w:tcW w:w="2014" w:type="dxa"/>
            <w:vMerge/>
            <w:tcBorders>
              <w:top w:val="single" w:sz="6" w:space="0" w:color="auto"/>
              <w:left w:val="single" w:sz="6" w:space="0" w:color="auto"/>
              <w:bottom w:val="single" w:sz="6" w:space="0" w:color="auto"/>
              <w:right w:val="single" w:sz="6" w:space="0" w:color="auto"/>
            </w:tcBorders>
            <w:shd w:val="clear" w:color="auto" w:fill="D9D9D9"/>
            <w:vAlign w:val="center"/>
          </w:tcPr>
          <w:p w:rsidR="001B0963" w:rsidRDefault="001B0963">
            <w:pPr>
              <w:spacing w:line="440" w:lineRule="exact"/>
              <w:ind w:firstLine="200"/>
              <w:rPr>
                <w:rFonts w:ascii="仿宋" w:eastAsia="仿宋" w:hAnsi="仿宋" w:cs="仿宋"/>
                <w:sz w:val="24"/>
                <w:szCs w:val="24"/>
              </w:rPr>
            </w:pPr>
          </w:p>
        </w:tc>
        <w:tc>
          <w:tcPr>
            <w:tcW w:w="7614" w:type="dxa"/>
            <w:gridSpan w:val="3"/>
            <w:tcBorders>
              <w:top w:val="single" w:sz="6" w:space="0" w:color="auto"/>
              <w:left w:val="single" w:sz="6" w:space="0" w:color="auto"/>
              <w:bottom w:val="single" w:sz="4" w:space="0" w:color="auto"/>
              <w:right w:val="single" w:sz="6" w:space="0" w:color="auto"/>
            </w:tcBorders>
            <w:vAlign w:val="center"/>
          </w:tcPr>
          <w:p w:rsidR="001B0963" w:rsidRDefault="00DD6FBA">
            <w:pPr>
              <w:spacing w:line="440" w:lineRule="exact"/>
              <w:ind w:firstLine="200"/>
              <w:rPr>
                <w:rFonts w:ascii="仿宋" w:eastAsia="仿宋" w:hAnsi="仿宋" w:cs="仿宋"/>
                <w:sz w:val="24"/>
                <w:szCs w:val="24"/>
              </w:rPr>
            </w:pPr>
            <w:r>
              <w:rPr>
                <w:rFonts w:ascii="仿宋" w:eastAsia="仿宋" w:hAnsi="仿宋" w:cs="仿宋" w:hint="eastAsia"/>
                <w:sz w:val="24"/>
                <w:szCs w:val="24"/>
              </w:rPr>
              <w:t>业务联系人：电话：</w:t>
            </w:r>
          </w:p>
        </w:tc>
      </w:tr>
    </w:tbl>
    <w:p w:rsidR="001B0963" w:rsidRDefault="001B0963">
      <w:pPr>
        <w:spacing w:line="360" w:lineRule="auto"/>
        <w:rPr>
          <w:rFonts w:ascii="仿宋" w:eastAsia="仿宋" w:hAnsi="仿宋" w:cs="仿宋"/>
          <w:sz w:val="24"/>
          <w:szCs w:val="24"/>
        </w:rPr>
      </w:pPr>
    </w:p>
    <w:p w:rsidR="001B0963" w:rsidRDefault="00DD6FBA">
      <w:pPr>
        <w:widowControl/>
        <w:jc w:val="left"/>
        <w:rPr>
          <w:rFonts w:ascii="仿宋" w:eastAsia="仿宋" w:hAnsi="仿宋" w:cs="仿宋"/>
          <w:sz w:val="24"/>
          <w:szCs w:val="24"/>
        </w:rPr>
      </w:pPr>
      <w:r>
        <w:rPr>
          <w:rFonts w:ascii="仿宋" w:eastAsia="仿宋" w:hAnsi="仿宋" w:cs="仿宋" w:hint="eastAsia"/>
          <w:sz w:val="24"/>
          <w:szCs w:val="24"/>
        </w:rPr>
        <w:br w:type="page"/>
      </w:r>
    </w:p>
    <w:p w:rsidR="001B0963" w:rsidRDefault="00DD6FBA">
      <w:pPr>
        <w:pStyle w:val="3"/>
        <w:ind w:firstLine="560"/>
        <w:rPr>
          <w:rFonts w:ascii="仿宋" w:eastAsia="仿宋" w:hAnsi="仿宋" w:cs="仿宋"/>
        </w:rPr>
      </w:pPr>
      <w:bookmarkStart w:id="256" w:name="_Toc172617298"/>
      <w:r>
        <w:rPr>
          <w:rFonts w:ascii="仿宋" w:eastAsia="仿宋" w:hAnsi="仿宋" w:cs="仿宋" w:hint="eastAsia"/>
        </w:rPr>
        <w:lastRenderedPageBreak/>
        <w:t>格式2、资格证明文件</w:t>
      </w:r>
      <w:bookmarkEnd w:id="256"/>
    </w:p>
    <w:p w:rsidR="001B0963" w:rsidRDefault="001B0963">
      <w:pPr>
        <w:spacing w:line="360" w:lineRule="auto"/>
        <w:ind w:firstLineChars="200" w:firstLine="480"/>
        <w:rPr>
          <w:rFonts w:ascii="仿宋" w:eastAsia="仿宋" w:hAnsi="仿宋" w:cs="仿宋"/>
          <w:sz w:val="24"/>
          <w:szCs w:val="24"/>
        </w:rPr>
      </w:pPr>
    </w:p>
    <w:p w:rsidR="001B0963" w:rsidRDefault="00DD6FBA">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 1.具有独立承担民事责任的能力；投标人须在中华人民共和国境内注册、具备独立法人资格、须提交有效的营业执照，或者其他组织及自然人等，提供具有独立承担民事责任能力的证照；</w:t>
      </w:r>
    </w:p>
    <w:p w:rsidR="001B0963" w:rsidRDefault="00DD6FBA">
      <w:pPr>
        <w:snapToGrid w:val="0"/>
        <w:spacing w:line="360" w:lineRule="auto"/>
        <w:ind w:firstLine="480"/>
        <w:rPr>
          <w:rFonts w:ascii="仿宋" w:eastAsia="仿宋" w:hAnsi="仿宋" w:cs="仿宋"/>
          <w:sz w:val="24"/>
        </w:rPr>
      </w:pPr>
      <w:r>
        <w:rPr>
          <w:rFonts w:ascii="仿宋" w:eastAsia="仿宋" w:hAnsi="仿宋" w:cs="仿宋" w:hint="eastAsia"/>
          <w:sz w:val="24"/>
        </w:rPr>
        <w:t>2.具有良好的商业信誉和健全的财务会计制度；投标人满足下列任一要求：①提供2022年至今任意一年经第三方审计的审计报告及财务报表（包括资产负债表、利润表、现金流量表），成立不满1年的，提供自成立至今财务报表（包括资产负债表、利润表、现金流量表）；②提供磋商申请文件提交截止时间前三个月内基本开户银行出具的资信证明文件（复印件加盖公章）；③非营利性单位或者社会团体或者其他机关事业单位以符合财务会计制度为准或者提供承诺函；④供应商为自然人的提供承诺函（格式自拟）；⑤财政部门认可的政府采购专业担保机构出具的投标担保函（需同时提供专业担保机构经财政部门认可的证明文件）。</w:t>
      </w:r>
    </w:p>
    <w:p w:rsidR="001B0963" w:rsidRDefault="00DD6FBA">
      <w:pPr>
        <w:spacing w:line="360" w:lineRule="auto"/>
        <w:ind w:firstLineChars="150" w:firstLine="360"/>
        <w:rPr>
          <w:rFonts w:ascii="仿宋" w:eastAsia="仿宋" w:hAnsi="仿宋" w:cs="仿宋"/>
          <w:sz w:val="24"/>
        </w:rPr>
      </w:pPr>
      <w:r>
        <w:rPr>
          <w:rFonts w:ascii="仿宋" w:eastAsia="仿宋" w:hAnsi="仿宋" w:cs="仿宋" w:hint="eastAsia"/>
          <w:sz w:val="24"/>
        </w:rPr>
        <w:t xml:space="preserve"> 3.具有履行合同所必需的设备和专业技术能力；（提供投标方具有履行合同所必需的设备和专业技术能力证明材料或书面声明）</w:t>
      </w:r>
    </w:p>
    <w:p w:rsidR="001B0963" w:rsidRDefault="00DD6FBA">
      <w:pPr>
        <w:spacing w:line="360" w:lineRule="auto"/>
        <w:ind w:firstLine="480"/>
        <w:rPr>
          <w:rFonts w:ascii="仿宋" w:eastAsia="仿宋" w:hAnsi="仿宋" w:cs="仿宋"/>
          <w:sz w:val="24"/>
        </w:rPr>
      </w:pPr>
      <w:r>
        <w:rPr>
          <w:rFonts w:ascii="仿宋" w:eastAsia="仿宋" w:hAnsi="仿宋" w:cs="仿宋" w:hint="eastAsia"/>
          <w:sz w:val="24"/>
        </w:rPr>
        <w:t>4.有依法缴纳税收和社会保障资金的良好记录；</w:t>
      </w:r>
    </w:p>
    <w:p w:rsidR="001B0963" w:rsidRDefault="00DD6FBA">
      <w:pPr>
        <w:spacing w:line="360" w:lineRule="auto"/>
        <w:ind w:firstLine="480"/>
        <w:rPr>
          <w:rFonts w:ascii="仿宋" w:eastAsia="仿宋" w:hAnsi="仿宋" w:cs="仿宋"/>
          <w:sz w:val="24"/>
        </w:rPr>
      </w:pPr>
      <w:r>
        <w:rPr>
          <w:rFonts w:ascii="仿宋" w:eastAsia="仿宋" w:hAnsi="仿宋" w:cs="仿宋" w:hint="eastAsia"/>
          <w:sz w:val="24"/>
        </w:rPr>
        <w:t>（1）投标人须提供缴税所属时间在2023年1月至本项目投标文件提交截止时间前任意1个月的税务局税收通用缴款书或银行电子缴税（费）凭证或税务局出具纳税情况的相关证明，依法免税的，应提供依法免税的相关证明文件；新成立的公司，则根据实际情况提供，并附情况说明；</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投标人须提供缴费所属时间在2023年1月至本项目投标文件提交截止时间前任意1个月的社会保险费缴款书或银行电子缴税（费）凭证或社保管理部门出具的有效的缴款证明，依法免缴的，应提供依法免缴的相关证明文件；新成立的公司，则根据实际情况提供，并附情况说明；</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5.投标人参加政府采购活动前三年内，在经营活动中没有重大违法记录（重大违法记录，是指投标人因违法经营受到刑事处罚或者责令停产停业、吊销许可证或者执照、较大数额罚款等行政处罚）的书面声明；</w:t>
      </w:r>
    </w:p>
    <w:p w:rsidR="001B0963" w:rsidRDefault="00DD6FBA">
      <w:pPr>
        <w:spacing w:line="360" w:lineRule="auto"/>
        <w:ind w:firstLine="480"/>
        <w:rPr>
          <w:rFonts w:ascii="仿宋" w:eastAsia="仿宋" w:hAnsi="仿宋" w:cs="仿宋"/>
          <w:sz w:val="24"/>
        </w:rPr>
      </w:pPr>
      <w:r>
        <w:rPr>
          <w:rFonts w:ascii="仿宋" w:eastAsia="仿宋" w:hAnsi="仿宋" w:cs="仿宋" w:hint="eastAsia"/>
          <w:sz w:val="24"/>
        </w:rPr>
        <w:t>6.法律、行政法规规定的其他条件：</w:t>
      </w:r>
    </w:p>
    <w:p w:rsidR="001B0963" w:rsidRDefault="00DD6FBA">
      <w:pPr>
        <w:spacing w:line="360" w:lineRule="auto"/>
        <w:ind w:firstLineChars="200" w:firstLine="480"/>
        <w:jc w:val="left"/>
        <w:rPr>
          <w:rFonts w:ascii="仿宋" w:eastAsia="仿宋" w:hAnsi="仿宋" w:cs="仿宋"/>
          <w:sz w:val="24"/>
        </w:rPr>
      </w:pPr>
      <w:r>
        <w:rPr>
          <w:rFonts w:ascii="仿宋" w:eastAsia="仿宋" w:hAnsi="仿宋" w:cs="仿宋" w:hint="eastAsia"/>
          <w:sz w:val="24"/>
        </w:rPr>
        <w:t>（1）供应商在本项目磋商申请文件提交截止时间前在信用中国网站（www.creditchina.gov.cn）“信用信息”查询栏中查询下载的信用报告或“信用服务”查询栏中查询的信息记录（包括失信被执行人查询、重大税收违法失信主体查询、政府采购严重违法失信名单）未出现不良信用信息查询记录（以采购人或采购代理机构于开标当日查询</w:t>
      </w:r>
      <w:r>
        <w:rPr>
          <w:rFonts w:ascii="仿宋" w:eastAsia="仿宋" w:hAnsi="仿宋" w:cs="仿宋" w:hint="eastAsia"/>
          <w:sz w:val="24"/>
        </w:rPr>
        <w:lastRenderedPageBreak/>
        <w:t>结果为准）；</w:t>
      </w:r>
    </w:p>
    <w:p w:rsidR="001B0963" w:rsidRDefault="00DD6FBA">
      <w:pPr>
        <w:spacing w:line="360" w:lineRule="auto"/>
        <w:ind w:firstLineChars="200" w:firstLine="480"/>
        <w:jc w:val="left"/>
        <w:rPr>
          <w:rFonts w:ascii="仿宋" w:eastAsia="仿宋" w:hAnsi="仿宋" w:cs="仿宋"/>
          <w:sz w:val="24"/>
        </w:rPr>
      </w:pPr>
      <w:r>
        <w:rPr>
          <w:rFonts w:ascii="仿宋" w:eastAsia="仿宋" w:hAnsi="仿宋" w:cs="仿宋" w:hint="eastAsia"/>
          <w:sz w:val="24"/>
        </w:rPr>
        <w:t>（2）供应商在本项目磋商申请文件提交截止时间前在中国政府采购网（www.ccgp.gov.cn）政府采购严重违法失信行为记录名单内无不良信息记录（被禁止在一定期限内参加政府采购活动但期限届满的除外）（以采购人或采购代理机构于开标当日查询结果为准）；</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（3）单位负责人为同一人或者存在直接控股、管理关系的不同供应商，不得参加同一合同项下的政府采购活动（提供供应商加盖公章书面申明）；</w:t>
      </w:r>
    </w:p>
    <w:p w:rsidR="001B0963" w:rsidRDefault="00DD6FBA">
      <w:pPr>
        <w:spacing w:line="360" w:lineRule="auto"/>
        <w:ind w:firstLine="480"/>
        <w:rPr>
          <w:rFonts w:ascii="仿宋" w:eastAsia="仿宋" w:hAnsi="仿宋" w:cs="仿宋"/>
          <w:bCs/>
          <w:sz w:val="24"/>
        </w:rPr>
      </w:pPr>
      <w:r>
        <w:rPr>
          <w:rFonts w:ascii="仿宋" w:eastAsia="仿宋" w:hAnsi="仿宋" w:cs="仿宋" w:hint="eastAsia"/>
          <w:b/>
          <w:sz w:val="24"/>
        </w:rPr>
        <w:t>7.落实政府采购政策需满足的资格要求：</w:t>
      </w:r>
      <w:r>
        <w:rPr>
          <w:rFonts w:ascii="仿宋" w:eastAsia="仿宋" w:hAnsi="仿宋" w:cs="仿宋" w:hint="eastAsia"/>
          <w:bCs/>
          <w:sz w:val="24"/>
        </w:rPr>
        <w:t>本项目不属于专门面向中小企业、监狱企业、残疾人福利企业采购项目，在计算报价得分时，对小型或微型企业的价格给予10%的扣除。</w:t>
      </w:r>
    </w:p>
    <w:p w:rsidR="001B0963" w:rsidRDefault="00DD6FBA">
      <w:pPr>
        <w:spacing w:line="360" w:lineRule="auto"/>
        <w:ind w:firstLine="480"/>
        <w:rPr>
          <w:rFonts w:ascii="仿宋" w:eastAsia="仿宋" w:hAnsi="仿宋" w:cs="仿宋"/>
        </w:rPr>
      </w:pPr>
      <w:r>
        <w:rPr>
          <w:rFonts w:ascii="仿宋" w:eastAsia="仿宋" w:hAnsi="仿宋" w:cs="仿宋" w:hint="eastAsia"/>
          <w:b/>
          <w:sz w:val="24"/>
        </w:rPr>
        <w:t>8.采购人根据本项目的特殊要求规定投标人应具备的特定条件：</w:t>
      </w:r>
      <w:r>
        <w:rPr>
          <w:rFonts w:ascii="仿宋" w:eastAsia="仿宋" w:hAnsi="仿宋" w:cs="仿宋" w:hint="eastAsia"/>
          <w:sz w:val="24"/>
        </w:rPr>
        <w:t>所投产品纳入到医疗器械管理范畴的，须提供该产品的医疗器械注册证。如为非生产企业参加投标，除须提供医疗器械经营许可证外，其主要投标产品须提供厂家医疗器械生产许可证。</w:t>
      </w:r>
    </w:p>
    <w:p w:rsidR="001B0963" w:rsidRDefault="001B0963">
      <w:pPr>
        <w:spacing w:line="360" w:lineRule="auto"/>
        <w:ind w:firstLineChars="150" w:firstLine="360"/>
        <w:rPr>
          <w:rFonts w:ascii="仿宋" w:eastAsia="仿宋" w:hAnsi="仿宋" w:cs="仿宋"/>
          <w:sz w:val="24"/>
          <w:szCs w:val="24"/>
        </w:rPr>
      </w:pPr>
    </w:p>
    <w:p w:rsidR="001B0963" w:rsidRDefault="001B0963">
      <w:pPr>
        <w:spacing w:line="360" w:lineRule="auto"/>
        <w:ind w:firstLineChars="150" w:firstLine="360"/>
        <w:rPr>
          <w:rFonts w:ascii="仿宋" w:eastAsia="仿宋" w:hAnsi="仿宋" w:cs="仿宋"/>
          <w:sz w:val="24"/>
        </w:rPr>
      </w:pPr>
    </w:p>
    <w:bookmarkEnd w:id="252"/>
    <w:bookmarkEnd w:id="253"/>
    <w:bookmarkEnd w:id="254"/>
    <w:bookmarkEnd w:id="255"/>
    <w:p w:rsidR="001B0963" w:rsidRDefault="001B0963">
      <w:pPr>
        <w:adjustRightInd w:val="0"/>
        <w:snapToGrid w:val="0"/>
        <w:spacing w:line="360" w:lineRule="auto"/>
        <w:rPr>
          <w:rFonts w:ascii="仿宋" w:eastAsia="仿宋" w:hAnsi="仿宋" w:cs="仿宋"/>
          <w:sz w:val="24"/>
          <w:szCs w:val="24"/>
        </w:rPr>
      </w:pPr>
    </w:p>
    <w:p w:rsidR="001B0963" w:rsidRDefault="00DD6FBA">
      <w:pPr>
        <w:adjustRightInd w:val="0"/>
        <w:snapToGrid w:val="0"/>
        <w:spacing w:line="360" w:lineRule="auto"/>
        <w:jc w:val="left"/>
        <w:rPr>
          <w:rFonts w:ascii="仿宋" w:eastAsia="仿宋" w:hAnsi="仿宋" w:cs="仿宋"/>
          <w:sz w:val="24"/>
          <w:u w:val="single"/>
        </w:rPr>
      </w:pPr>
      <w:r>
        <w:rPr>
          <w:rFonts w:ascii="仿宋" w:eastAsia="仿宋" w:hAnsi="仿宋" w:cs="仿宋" w:hint="eastAsia"/>
          <w:sz w:val="24"/>
        </w:rPr>
        <w:t>投标人（电子公章）：</w:t>
      </w:r>
    </w:p>
    <w:p w:rsidR="001B0963" w:rsidRDefault="00DD6FBA">
      <w:pPr>
        <w:adjustRightInd w:val="0"/>
        <w:snapToGrid w:val="0"/>
        <w:spacing w:line="360" w:lineRule="auto"/>
        <w:jc w:val="left"/>
        <w:rPr>
          <w:rFonts w:ascii="仿宋" w:eastAsia="仿宋" w:hAnsi="仿宋" w:cs="仿宋"/>
          <w:sz w:val="24"/>
        </w:rPr>
      </w:pPr>
      <w:r>
        <w:rPr>
          <w:rFonts w:ascii="仿宋" w:eastAsia="仿宋" w:hAnsi="仿宋" w:cs="仿宋" w:hint="eastAsia"/>
          <w:sz w:val="24"/>
          <w:szCs w:val="24"/>
        </w:rPr>
        <w:t>法定代表人或委托代理人（</w:t>
      </w:r>
      <w:r>
        <w:rPr>
          <w:rFonts w:ascii="仿宋" w:eastAsia="仿宋" w:hAnsi="仿宋" w:cs="仿宋" w:hint="eastAsia"/>
          <w:sz w:val="24"/>
        </w:rPr>
        <w:t>电子签章）</w:t>
      </w:r>
      <w:r>
        <w:rPr>
          <w:rFonts w:ascii="仿宋" w:eastAsia="仿宋" w:hAnsi="仿宋" w:cs="仿宋" w:hint="eastAsia"/>
          <w:sz w:val="24"/>
          <w:szCs w:val="24"/>
        </w:rPr>
        <w:t>：</w:t>
      </w:r>
    </w:p>
    <w:p w:rsidR="001B0963" w:rsidRDefault="00DD6FBA">
      <w:pPr>
        <w:adjustRightInd w:val="0"/>
        <w:snapToGrid w:val="0"/>
        <w:spacing w:line="360" w:lineRule="auto"/>
        <w:jc w:val="left"/>
        <w:rPr>
          <w:rFonts w:ascii="仿宋" w:eastAsia="仿宋" w:hAnsi="仿宋" w:cs="仿宋"/>
          <w:sz w:val="24"/>
        </w:rPr>
      </w:pPr>
      <w:r>
        <w:rPr>
          <w:rFonts w:ascii="仿宋" w:eastAsia="仿宋" w:hAnsi="仿宋" w:cs="仿宋" w:hint="eastAsia"/>
          <w:sz w:val="24"/>
        </w:rPr>
        <w:t>日  期：  年  月  日</w:t>
      </w:r>
    </w:p>
    <w:p w:rsidR="001B0963" w:rsidRDefault="00DD6FBA">
      <w:pPr>
        <w:widowControl/>
        <w:jc w:val="left"/>
        <w:rPr>
          <w:rFonts w:ascii="仿宋" w:eastAsia="仿宋" w:hAnsi="仿宋" w:cs="仿宋"/>
          <w:sz w:val="24"/>
        </w:rPr>
      </w:pPr>
      <w:r>
        <w:rPr>
          <w:rFonts w:ascii="仿宋" w:eastAsia="仿宋" w:hAnsi="仿宋" w:cs="仿宋" w:hint="eastAsia"/>
          <w:sz w:val="24"/>
        </w:rPr>
        <w:br w:type="page"/>
      </w:r>
    </w:p>
    <w:p w:rsidR="001B0963" w:rsidRDefault="00DD6FBA">
      <w:pPr>
        <w:pStyle w:val="3"/>
        <w:ind w:firstLine="560"/>
        <w:rPr>
          <w:rFonts w:ascii="仿宋" w:eastAsia="仿宋" w:hAnsi="仿宋" w:cs="仿宋"/>
        </w:rPr>
      </w:pPr>
      <w:bookmarkStart w:id="257" w:name="_Toc172617299"/>
      <w:bookmarkStart w:id="258" w:name="_Toc383636415"/>
      <w:bookmarkStart w:id="259" w:name="_Toc406162620"/>
      <w:bookmarkStart w:id="260" w:name="_Toc391301874"/>
      <w:r>
        <w:rPr>
          <w:rFonts w:ascii="仿宋" w:eastAsia="仿宋" w:hAnsi="仿宋" w:cs="仿宋" w:hint="eastAsia"/>
        </w:rPr>
        <w:lastRenderedPageBreak/>
        <w:t>格式3、法定代表人身份证明书</w:t>
      </w:r>
      <w:bookmarkEnd w:id="257"/>
      <w:bookmarkEnd w:id="258"/>
      <w:bookmarkEnd w:id="259"/>
      <w:bookmarkEnd w:id="260"/>
    </w:p>
    <w:p w:rsidR="001B0963" w:rsidRDefault="001B0963">
      <w:pPr>
        <w:pStyle w:val="a9"/>
        <w:spacing w:before="0" w:after="0" w:line="420" w:lineRule="exact"/>
        <w:jc w:val="both"/>
        <w:outlineLvl w:val="9"/>
        <w:rPr>
          <w:rFonts w:ascii="仿宋" w:eastAsia="仿宋" w:hAnsi="仿宋" w:cs="仿宋"/>
          <w:sz w:val="24"/>
          <w:szCs w:val="24"/>
        </w:rPr>
      </w:pPr>
    </w:p>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单位名称：</w:t>
      </w:r>
    </w:p>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单位性质：</w:t>
      </w:r>
    </w:p>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注册资金：</w:t>
      </w:r>
    </w:p>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地    址：</w:t>
      </w:r>
    </w:p>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成立时间：</w:t>
      </w:r>
    </w:p>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经营期限：</w:t>
      </w:r>
    </w:p>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姓名：性别：年龄：职务：</w:t>
      </w:r>
    </w:p>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系  的法定代表人</w:t>
      </w:r>
    </w:p>
    <w:p w:rsidR="001B0963" w:rsidRDefault="001B0963">
      <w:pPr>
        <w:spacing w:line="360" w:lineRule="auto"/>
        <w:rPr>
          <w:rFonts w:ascii="仿宋" w:eastAsia="仿宋" w:hAnsi="仿宋" w:cs="仿宋"/>
          <w:sz w:val="24"/>
          <w:szCs w:val="24"/>
        </w:rPr>
      </w:pPr>
    </w:p>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特此证明</w:t>
      </w:r>
    </w:p>
    <w:p w:rsidR="001B0963" w:rsidRDefault="001B0963">
      <w:pPr>
        <w:spacing w:line="360" w:lineRule="auto"/>
        <w:rPr>
          <w:rFonts w:ascii="仿宋" w:eastAsia="仿宋" w:hAnsi="仿宋" w:cs="仿宋"/>
          <w:sz w:val="24"/>
          <w:szCs w:val="24"/>
        </w:rPr>
      </w:pPr>
    </w:p>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投标人（</w:t>
      </w:r>
      <w:r>
        <w:rPr>
          <w:rFonts w:ascii="仿宋" w:eastAsia="仿宋" w:hAnsi="仿宋" w:cs="仿宋" w:hint="eastAsia"/>
          <w:sz w:val="24"/>
        </w:rPr>
        <w:t>电子公章）</w:t>
      </w:r>
      <w:r>
        <w:rPr>
          <w:rFonts w:ascii="仿宋" w:eastAsia="仿宋" w:hAnsi="仿宋" w:cs="仿宋" w:hint="eastAsia"/>
          <w:sz w:val="24"/>
          <w:szCs w:val="24"/>
        </w:rPr>
        <w:t>：</w:t>
      </w:r>
    </w:p>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日期：  年    月   日</w:t>
      </w:r>
    </w:p>
    <w:p w:rsidR="001B0963" w:rsidRDefault="001B0963">
      <w:pPr>
        <w:spacing w:line="420" w:lineRule="exact"/>
        <w:rPr>
          <w:rFonts w:ascii="仿宋" w:eastAsia="仿宋" w:hAnsi="仿宋" w:cs="仿宋"/>
          <w:sz w:val="24"/>
          <w:szCs w:val="24"/>
        </w:rPr>
      </w:pPr>
    </w:p>
    <w:p w:rsidR="001B0963" w:rsidRDefault="001B0963">
      <w:pPr>
        <w:spacing w:line="420" w:lineRule="exact"/>
        <w:rPr>
          <w:rFonts w:ascii="仿宋" w:eastAsia="仿宋" w:hAnsi="仿宋" w:cs="仿宋"/>
          <w:sz w:val="24"/>
          <w:szCs w:val="24"/>
        </w:rPr>
      </w:pPr>
    </w:p>
    <w:p w:rsidR="001B0963" w:rsidRDefault="001B0963">
      <w:pPr>
        <w:spacing w:line="420" w:lineRule="exact"/>
        <w:rPr>
          <w:rFonts w:ascii="仿宋" w:eastAsia="仿宋" w:hAnsi="仿宋" w:cs="仿宋"/>
          <w:sz w:val="24"/>
          <w:szCs w:val="24"/>
        </w:rPr>
      </w:pPr>
    </w:p>
    <w:p w:rsidR="001B0963" w:rsidRDefault="00DD6FBA">
      <w:pPr>
        <w:spacing w:line="420" w:lineRule="exact"/>
        <w:rPr>
          <w:rFonts w:ascii="仿宋" w:eastAsia="仿宋" w:hAnsi="仿宋" w:cs="仿宋"/>
          <w:sz w:val="24"/>
          <w:szCs w:val="24"/>
        </w:rPr>
      </w:pPr>
      <w:r>
        <w:rPr>
          <w:rFonts w:ascii="仿宋" w:eastAsia="仿宋" w:hAnsi="仿宋" w:cs="仿宋" w:hint="eastAsia"/>
          <w:noProof/>
        </w:rPr>
        <mc:AlternateContent>
          <mc:Choice Requires="wps">
            <w:drawing>
              <wp:anchor distT="0" distB="0" distL="114300" distR="114300" simplePos="0" relativeHeight="251659264" behindDoc="1" locked="0" layoutInCell="1" allowOverlap="1">
                <wp:simplePos x="0" y="0"/>
                <wp:positionH relativeFrom="column">
                  <wp:posOffset>839470</wp:posOffset>
                </wp:positionH>
                <wp:positionV relativeFrom="paragraph">
                  <wp:posOffset>171450</wp:posOffset>
                </wp:positionV>
                <wp:extent cx="0" cy="174625"/>
                <wp:effectExtent l="4445" t="0" r="10795" b="8255"/>
                <wp:wrapNone/>
                <wp:docPr id="3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080260"/>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roundrect w14:anchorId="789DEDBA" id="AutoShape 3" o:spid="_x0000_s1026" style="position:absolute;left:0;text-align:left;margin-left:66.1pt;margin-top:13.5pt;width:0;height:13.75pt;z-index:-2516572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"/>
            </w:pict>
          </mc:Fallback>
        </mc:AlternateContent>
      </w:r>
    </w:p>
    <w:p w:rsidR="001B0963" w:rsidRDefault="00DD6FBA">
      <w:pPr>
        <w:spacing w:line="420" w:lineRule="exact"/>
        <w:jc w:val="center"/>
        <w:rPr>
          <w:rFonts w:ascii="仿宋" w:eastAsia="仿宋" w:hAnsi="仿宋" w:cs="仿宋"/>
          <w:sz w:val="24"/>
          <w:szCs w:val="24"/>
        </w:rPr>
      </w:pPr>
      <w:r>
        <w:rPr>
          <w:rFonts w:ascii="仿宋" w:eastAsia="仿宋" w:hAnsi="仿宋" w:cs="仿宋" w:hint="eastAsia"/>
          <w:b/>
          <w:sz w:val="24"/>
          <w:szCs w:val="24"/>
        </w:rPr>
        <w:t>法定代表人有效的身份证复印件</w:t>
      </w:r>
    </w:p>
    <w:p w:rsidR="001B0963" w:rsidRDefault="001B0963">
      <w:pPr>
        <w:spacing w:line="420" w:lineRule="exact"/>
        <w:rPr>
          <w:rFonts w:ascii="仿宋" w:eastAsia="仿宋" w:hAnsi="仿宋" w:cs="仿宋"/>
          <w:sz w:val="24"/>
          <w:szCs w:val="24"/>
        </w:rPr>
      </w:pPr>
    </w:p>
    <w:p w:rsidR="001B0963" w:rsidRDefault="001B0963">
      <w:pPr>
        <w:spacing w:line="420" w:lineRule="exact"/>
        <w:rPr>
          <w:rFonts w:ascii="仿宋" w:eastAsia="仿宋" w:hAnsi="仿宋" w:cs="仿宋"/>
          <w:sz w:val="24"/>
          <w:szCs w:val="24"/>
        </w:rPr>
      </w:pPr>
    </w:p>
    <w:p w:rsidR="001B0963" w:rsidRDefault="001B0963">
      <w:pPr>
        <w:spacing w:line="420" w:lineRule="exact"/>
        <w:rPr>
          <w:rFonts w:ascii="仿宋" w:eastAsia="仿宋" w:hAnsi="仿宋" w:cs="仿宋"/>
          <w:sz w:val="24"/>
          <w:szCs w:val="24"/>
        </w:rPr>
      </w:pPr>
    </w:p>
    <w:p w:rsidR="001B0963" w:rsidRDefault="001B0963">
      <w:pPr>
        <w:spacing w:line="420" w:lineRule="exact"/>
        <w:rPr>
          <w:rFonts w:ascii="仿宋" w:eastAsia="仿宋" w:hAnsi="仿宋" w:cs="仿宋"/>
          <w:sz w:val="24"/>
          <w:szCs w:val="24"/>
        </w:rPr>
      </w:pPr>
    </w:p>
    <w:p w:rsidR="001B0963" w:rsidRDefault="001B0963">
      <w:pPr>
        <w:spacing w:line="420" w:lineRule="exact"/>
        <w:rPr>
          <w:rFonts w:ascii="仿宋" w:eastAsia="仿宋" w:hAnsi="仿宋" w:cs="仿宋"/>
          <w:sz w:val="24"/>
          <w:szCs w:val="24"/>
        </w:rPr>
      </w:pPr>
    </w:p>
    <w:p w:rsidR="001B0963" w:rsidRDefault="001B0963">
      <w:pPr>
        <w:spacing w:line="420" w:lineRule="exact"/>
        <w:rPr>
          <w:rFonts w:ascii="仿宋" w:eastAsia="仿宋" w:hAnsi="仿宋" w:cs="仿宋"/>
          <w:sz w:val="24"/>
          <w:szCs w:val="24"/>
        </w:rPr>
      </w:pPr>
    </w:p>
    <w:p w:rsidR="001B0963" w:rsidRDefault="001B0963">
      <w:pPr>
        <w:spacing w:line="420" w:lineRule="exact"/>
        <w:rPr>
          <w:rFonts w:ascii="仿宋" w:eastAsia="仿宋" w:hAnsi="仿宋" w:cs="仿宋"/>
          <w:sz w:val="24"/>
          <w:szCs w:val="24"/>
        </w:rPr>
      </w:pPr>
    </w:p>
    <w:p w:rsidR="001B0963" w:rsidRDefault="001B0963">
      <w:pPr>
        <w:spacing w:line="420" w:lineRule="exact"/>
        <w:rPr>
          <w:rFonts w:ascii="仿宋" w:eastAsia="仿宋" w:hAnsi="仿宋" w:cs="仿宋"/>
          <w:sz w:val="24"/>
          <w:szCs w:val="24"/>
        </w:rPr>
      </w:pPr>
    </w:p>
    <w:p w:rsidR="001B0963" w:rsidRDefault="001B0963">
      <w:pPr>
        <w:spacing w:line="420" w:lineRule="exact"/>
        <w:rPr>
          <w:rFonts w:ascii="仿宋" w:eastAsia="仿宋" w:hAnsi="仿宋" w:cs="仿宋"/>
          <w:sz w:val="24"/>
          <w:szCs w:val="24"/>
        </w:rPr>
      </w:pPr>
    </w:p>
    <w:p w:rsidR="001B0963" w:rsidRDefault="001B0963">
      <w:pPr>
        <w:spacing w:line="420" w:lineRule="exact"/>
        <w:rPr>
          <w:rFonts w:ascii="仿宋" w:eastAsia="仿宋" w:hAnsi="仿宋" w:cs="仿宋"/>
          <w:sz w:val="24"/>
          <w:szCs w:val="24"/>
        </w:rPr>
      </w:pPr>
    </w:p>
    <w:p w:rsidR="001B0963" w:rsidRDefault="001B0963">
      <w:pPr>
        <w:pStyle w:val="24"/>
        <w:rPr>
          <w:rFonts w:ascii="仿宋" w:eastAsia="仿宋" w:hAnsi="仿宋" w:cs="仿宋"/>
        </w:rPr>
      </w:pPr>
      <w:bookmarkStart w:id="261" w:name="_Toc430214793"/>
      <w:bookmarkStart w:id="262" w:name="_Toc391301876"/>
      <w:bookmarkStart w:id="263" w:name="_Toc383636418"/>
      <w:bookmarkStart w:id="264" w:name="_Toc406162622"/>
    </w:p>
    <w:p w:rsidR="001B0963" w:rsidRDefault="00DD6FBA">
      <w:pPr>
        <w:pStyle w:val="3"/>
        <w:rPr>
          <w:rFonts w:ascii="仿宋" w:eastAsia="仿宋" w:hAnsi="仿宋" w:cs="仿宋"/>
        </w:rPr>
      </w:pPr>
      <w:bookmarkStart w:id="265" w:name="_Toc172617300"/>
      <w:r>
        <w:rPr>
          <w:rFonts w:ascii="仿宋" w:eastAsia="仿宋" w:hAnsi="仿宋" w:cs="仿宋" w:hint="eastAsia"/>
        </w:rPr>
        <w:lastRenderedPageBreak/>
        <w:t>格式4、法定代表人授权委托书（授权代表是法定代表人时，不必提供）</w:t>
      </w:r>
      <w:bookmarkEnd w:id="261"/>
      <w:bookmarkEnd w:id="265"/>
    </w:p>
    <w:p w:rsidR="001B0963" w:rsidRDefault="001B0963">
      <w:pPr>
        <w:spacing w:line="420" w:lineRule="exact"/>
        <w:ind w:firstLineChars="225" w:firstLine="540"/>
        <w:rPr>
          <w:rFonts w:ascii="仿宋" w:eastAsia="仿宋" w:hAnsi="仿宋" w:cs="仿宋"/>
          <w:sz w:val="24"/>
        </w:rPr>
      </w:pPr>
    </w:p>
    <w:p w:rsidR="001B0963" w:rsidRDefault="00DD6FB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本授权委托书声明：我（姓名）系（投标人名称）的法定代表人，现授权委托  （单位名称）的 （姓名）为我公司代理人，以公司名义参加（招标人）的 项目的投标活动。代理人在开标、评标及合同谈判过程中所签署的一切文件和处理与之有关的一切事务，我均予承认。</w:t>
      </w:r>
    </w:p>
    <w:p w:rsidR="001B0963" w:rsidRDefault="001B0963">
      <w:pPr>
        <w:spacing w:line="360" w:lineRule="auto"/>
        <w:ind w:firstLineChars="200" w:firstLine="480"/>
        <w:rPr>
          <w:rFonts w:ascii="仿宋" w:eastAsia="仿宋" w:hAnsi="仿宋" w:cs="仿宋"/>
          <w:sz w:val="24"/>
          <w:szCs w:val="24"/>
        </w:rPr>
      </w:pPr>
    </w:p>
    <w:p w:rsidR="001B0963" w:rsidRDefault="00DD6FBA">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代理人：  性别： 年龄：</w:t>
      </w:r>
    </w:p>
    <w:p w:rsidR="001B0963" w:rsidRDefault="00DD6FBA">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部门：  职务：</w:t>
      </w:r>
    </w:p>
    <w:p w:rsidR="001B0963" w:rsidRDefault="00DD6FB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代理人无转委权。特此委托。</w:t>
      </w:r>
    </w:p>
    <w:p w:rsidR="001B0963" w:rsidRDefault="00DD6FBA">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投标人（</w:t>
      </w:r>
      <w:r>
        <w:rPr>
          <w:rFonts w:ascii="仿宋" w:eastAsia="仿宋" w:hAnsi="仿宋" w:cs="仿宋" w:hint="eastAsia"/>
          <w:sz w:val="24"/>
        </w:rPr>
        <w:t>电子公章</w:t>
      </w:r>
      <w:r>
        <w:rPr>
          <w:rFonts w:ascii="仿宋" w:eastAsia="仿宋" w:hAnsi="仿宋" w:cs="仿宋" w:hint="eastAsia"/>
          <w:sz w:val="24"/>
          <w:szCs w:val="24"/>
        </w:rPr>
        <w:t>）：</w:t>
      </w:r>
    </w:p>
    <w:p w:rsidR="001B0963" w:rsidRDefault="00DD6FBA">
      <w:pPr>
        <w:spacing w:line="360" w:lineRule="auto"/>
        <w:ind w:firstLineChars="200" w:firstLine="480"/>
        <w:rPr>
          <w:rFonts w:ascii="仿宋" w:eastAsia="仿宋" w:hAnsi="仿宋" w:cs="仿宋"/>
          <w:sz w:val="24"/>
          <w:szCs w:val="24"/>
          <w:u w:val="single"/>
        </w:rPr>
      </w:pPr>
      <w:r>
        <w:rPr>
          <w:rFonts w:ascii="仿宋" w:eastAsia="仿宋" w:hAnsi="仿宋" w:cs="仿宋" w:hint="eastAsia"/>
          <w:sz w:val="24"/>
          <w:szCs w:val="24"/>
        </w:rPr>
        <w:t>法定代表人（</w:t>
      </w:r>
      <w:r>
        <w:rPr>
          <w:rFonts w:ascii="仿宋" w:eastAsia="仿宋" w:hAnsi="仿宋" w:cs="仿宋" w:hint="eastAsia"/>
          <w:sz w:val="24"/>
        </w:rPr>
        <w:t>电子签章</w:t>
      </w:r>
      <w:r>
        <w:rPr>
          <w:rFonts w:ascii="仿宋" w:eastAsia="仿宋" w:hAnsi="仿宋" w:cs="仿宋" w:hint="eastAsia"/>
          <w:sz w:val="24"/>
          <w:szCs w:val="24"/>
        </w:rPr>
        <w:t>）：</w:t>
      </w:r>
    </w:p>
    <w:p w:rsidR="001B0963" w:rsidRDefault="00DD6FB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日期：  年  月  日</w:t>
      </w:r>
    </w:p>
    <w:p w:rsidR="001B0963" w:rsidRDefault="00DD6FBA">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注：附授权委托代理人身份证复印件，如投标人由法定代表人亲自签署</w:t>
      </w:r>
      <w:r>
        <w:rPr>
          <w:rFonts w:ascii="仿宋" w:eastAsia="仿宋" w:hAnsi="仿宋" w:cs="仿宋" w:hint="eastAsia"/>
          <w:b/>
          <w:bCs/>
          <w:sz w:val="24"/>
          <w:szCs w:val="24"/>
        </w:rPr>
        <w:t>投标文件</w:t>
      </w:r>
      <w:r>
        <w:rPr>
          <w:rFonts w:ascii="仿宋" w:eastAsia="仿宋" w:hAnsi="仿宋" w:cs="仿宋" w:hint="eastAsia"/>
          <w:b/>
          <w:sz w:val="24"/>
          <w:szCs w:val="24"/>
        </w:rPr>
        <w:t>并参与相关活动，则不需要办理授权。如有被授权的代理人签署上述文件，则必须按本格式规定填报并提交授权书，否则被授权的代理人将不被认可。</w:t>
      </w:r>
    </w:p>
    <w:p w:rsidR="001B0963" w:rsidRDefault="001B0963">
      <w:pPr>
        <w:spacing w:line="440" w:lineRule="exact"/>
        <w:ind w:firstLineChars="200" w:firstLine="482"/>
        <w:rPr>
          <w:rFonts w:ascii="仿宋" w:eastAsia="仿宋" w:hAnsi="仿宋" w:cs="仿宋"/>
          <w:b/>
          <w:sz w:val="24"/>
          <w:szCs w:val="24"/>
        </w:rPr>
      </w:pPr>
    </w:p>
    <w:p w:rsidR="001B0963" w:rsidRDefault="001B0963">
      <w:pPr>
        <w:spacing w:line="440" w:lineRule="exact"/>
        <w:ind w:firstLineChars="200" w:firstLine="482"/>
        <w:rPr>
          <w:rFonts w:ascii="仿宋" w:eastAsia="仿宋" w:hAnsi="仿宋" w:cs="仿宋"/>
          <w:b/>
          <w:sz w:val="24"/>
          <w:szCs w:val="24"/>
        </w:rPr>
      </w:pPr>
    </w:p>
    <w:p w:rsidR="001B0963" w:rsidRDefault="00DD6FBA">
      <w:pPr>
        <w:spacing w:line="360" w:lineRule="auto"/>
        <w:ind w:firstLine="480"/>
        <w:rPr>
          <w:rFonts w:ascii="仿宋" w:eastAsia="仿宋" w:hAnsi="仿宋" w:cs="仿宋"/>
          <w:b/>
          <w:sz w:val="24"/>
          <w:szCs w:val="24"/>
        </w:rPr>
      </w:pPr>
      <w:r>
        <w:rPr>
          <w:rFonts w:ascii="仿宋" w:eastAsia="仿宋" w:hAnsi="仿宋" w:cs="仿宋" w:hint="eastAsia"/>
          <w:noProof/>
        </w:rPr>
        <mc:AlternateContent>
          <mc:Choice Requires="wps">
            <w:drawing>
              <wp:anchor distT="0" distB="0" distL="114300" distR="114300" simplePos="0" relativeHeight="251661312" behindDoc="1" locked="0" layoutInCell="1" allowOverlap="1">
                <wp:simplePos x="0" y="0"/>
                <wp:positionH relativeFrom="column">
                  <wp:posOffset>1085850</wp:posOffset>
                </wp:positionH>
                <wp:positionV relativeFrom="paragraph">
                  <wp:posOffset>165735</wp:posOffset>
                </wp:positionV>
                <wp:extent cx="4229100" cy="2080260"/>
                <wp:effectExtent l="4445" t="4445" r="18415" b="18415"/>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080260"/>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a:graphicData>
                </a:graphic>
              </wp:anchor>
            </w:drawing>
          </mc:Choice>
          <mc:Fallback>
            <w:pict>
              <v:roundrect w14:anchorId="22AD3475" id="AutoShape 4" o:spid="_x0000_s1026" style="position:absolute;left:0;text-align:left;margin-left:85.5pt;margin-top:13.05pt;width:333pt;height:163.8pt;z-index:-25165516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"/>
            </w:pict>
          </mc:Fallback>
        </mc:AlternateContent>
      </w:r>
    </w:p>
    <w:p w:rsidR="001B0963" w:rsidRDefault="00DD6FBA">
      <w:pPr>
        <w:spacing w:line="360" w:lineRule="auto"/>
        <w:ind w:firstLine="482"/>
        <w:jc w:val="center"/>
        <w:rPr>
          <w:rFonts w:ascii="仿宋" w:eastAsia="仿宋" w:hAnsi="仿宋" w:cs="仿宋"/>
          <w:b/>
          <w:sz w:val="24"/>
          <w:szCs w:val="24"/>
        </w:rPr>
      </w:pPr>
      <w:r>
        <w:rPr>
          <w:rFonts w:ascii="仿宋" w:eastAsia="仿宋" w:hAnsi="仿宋" w:cs="仿宋" w:hint="eastAsia"/>
          <w:b/>
          <w:sz w:val="24"/>
          <w:szCs w:val="24"/>
        </w:rPr>
        <w:t>委托代理人有效的身份证复印件</w:t>
      </w:r>
    </w:p>
    <w:p w:rsidR="001B0963" w:rsidRDefault="001B0963">
      <w:pPr>
        <w:spacing w:line="360" w:lineRule="auto"/>
        <w:ind w:firstLine="482"/>
        <w:rPr>
          <w:rFonts w:ascii="仿宋" w:eastAsia="仿宋" w:hAnsi="仿宋" w:cs="仿宋"/>
          <w:b/>
          <w:sz w:val="24"/>
          <w:szCs w:val="24"/>
        </w:rPr>
      </w:pPr>
    </w:p>
    <w:p w:rsidR="001B0963" w:rsidRDefault="001B0963">
      <w:pPr>
        <w:spacing w:line="360" w:lineRule="auto"/>
        <w:ind w:firstLine="482"/>
        <w:rPr>
          <w:rFonts w:ascii="仿宋" w:eastAsia="仿宋" w:hAnsi="仿宋" w:cs="仿宋"/>
          <w:b/>
          <w:sz w:val="24"/>
          <w:szCs w:val="24"/>
        </w:rPr>
      </w:pPr>
    </w:p>
    <w:p w:rsidR="001B0963" w:rsidRDefault="001B0963">
      <w:pPr>
        <w:spacing w:line="360" w:lineRule="auto"/>
        <w:ind w:firstLine="482"/>
        <w:rPr>
          <w:rFonts w:ascii="仿宋" w:eastAsia="仿宋" w:hAnsi="仿宋" w:cs="仿宋"/>
          <w:b/>
          <w:sz w:val="24"/>
          <w:szCs w:val="24"/>
        </w:rPr>
      </w:pPr>
    </w:p>
    <w:p w:rsidR="001B0963" w:rsidRDefault="001B0963">
      <w:pPr>
        <w:spacing w:line="360" w:lineRule="auto"/>
        <w:ind w:firstLine="482"/>
        <w:rPr>
          <w:rFonts w:ascii="仿宋" w:eastAsia="仿宋" w:hAnsi="仿宋" w:cs="仿宋"/>
          <w:b/>
          <w:sz w:val="24"/>
          <w:szCs w:val="24"/>
        </w:rPr>
      </w:pPr>
    </w:p>
    <w:p w:rsidR="001B0963" w:rsidRDefault="001B0963">
      <w:pPr>
        <w:spacing w:line="360" w:lineRule="auto"/>
        <w:ind w:firstLine="482"/>
        <w:rPr>
          <w:rFonts w:ascii="仿宋" w:eastAsia="仿宋" w:hAnsi="仿宋" w:cs="仿宋"/>
          <w:b/>
          <w:sz w:val="24"/>
          <w:szCs w:val="24"/>
        </w:rPr>
      </w:pPr>
    </w:p>
    <w:p w:rsidR="001B0963" w:rsidRDefault="001B0963">
      <w:pPr>
        <w:spacing w:line="360" w:lineRule="auto"/>
        <w:ind w:firstLine="482"/>
        <w:rPr>
          <w:rFonts w:ascii="仿宋" w:eastAsia="仿宋" w:hAnsi="仿宋" w:cs="仿宋"/>
          <w:b/>
          <w:sz w:val="24"/>
          <w:szCs w:val="24"/>
        </w:rPr>
      </w:pPr>
    </w:p>
    <w:p w:rsidR="001B0963" w:rsidRDefault="001B0963">
      <w:pPr>
        <w:spacing w:line="440" w:lineRule="exact"/>
        <w:ind w:firstLineChars="200" w:firstLine="480"/>
        <w:rPr>
          <w:rFonts w:ascii="仿宋" w:eastAsia="仿宋" w:hAnsi="仿宋" w:cs="仿宋"/>
          <w:sz w:val="24"/>
          <w:szCs w:val="24"/>
        </w:rPr>
      </w:pPr>
    </w:p>
    <w:p w:rsidR="001B0963" w:rsidRDefault="001B0963">
      <w:pPr>
        <w:spacing w:line="440" w:lineRule="exact"/>
        <w:ind w:firstLineChars="200" w:firstLine="480"/>
        <w:rPr>
          <w:rFonts w:ascii="仿宋" w:eastAsia="仿宋" w:hAnsi="仿宋" w:cs="仿宋"/>
          <w:sz w:val="24"/>
          <w:szCs w:val="24"/>
        </w:rPr>
      </w:pPr>
    </w:p>
    <w:p w:rsidR="001B0963" w:rsidRDefault="00DD6FBA">
      <w:pPr>
        <w:pStyle w:val="3"/>
        <w:spacing w:line="360" w:lineRule="auto"/>
        <w:ind w:firstLine="560"/>
        <w:rPr>
          <w:rFonts w:ascii="仿宋" w:eastAsia="仿宋" w:hAnsi="仿宋" w:cs="仿宋"/>
        </w:rPr>
      </w:pPr>
      <w:r>
        <w:rPr>
          <w:rFonts w:ascii="仿宋" w:eastAsia="仿宋" w:hAnsi="仿宋" w:cs="仿宋" w:hint="eastAsia"/>
        </w:rPr>
        <w:br w:type="page"/>
      </w:r>
      <w:bookmarkStart w:id="266" w:name="_Toc172617301"/>
      <w:r>
        <w:rPr>
          <w:rFonts w:ascii="仿宋" w:eastAsia="仿宋" w:hAnsi="仿宋" w:cs="仿宋" w:hint="eastAsia"/>
        </w:rPr>
        <w:lastRenderedPageBreak/>
        <w:t>格式5、供应商具备参加政府采购活动条件承诺函</w:t>
      </w:r>
      <w:bookmarkEnd w:id="262"/>
      <w:bookmarkEnd w:id="263"/>
      <w:bookmarkEnd w:id="264"/>
      <w:bookmarkEnd w:id="266"/>
    </w:p>
    <w:p w:rsidR="001B0963" w:rsidRDefault="001B0963">
      <w:pPr>
        <w:spacing w:line="360" w:lineRule="auto"/>
        <w:ind w:firstLineChars="200" w:firstLine="480"/>
        <w:rPr>
          <w:rFonts w:ascii="仿宋" w:eastAsia="仿宋" w:hAnsi="仿宋" w:cs="仿宋"/>
          <w:sz w:val="24"/>
          <w:szCs w:val="24"/>
        </w:rPr>
      </w:pPr>
    </w:p>
    <w:p w:rsidR="001B0963" w:rsidRDefault="00DD6FBA">
      <w:pPr>
        <w:spacing w:line="360" w:lineRule="auto"/>
        <w:rPr>
          <w:rFonts w:ascii="仿宋" w:eastAsia="仿宋" w:hAnsi="仿宋" w:cs="仿宋"/>
          <w:bCs/>
          <w:sz w:val="24"/>
          <w:szCs w:val="24"/>
        </w:rPr>
      </w:pPr>
      <w:r>
        <w:rPr>
          <w:rFonts w:ascii="仿宋" w:eastAsia="仿宋" w:hAnsi="仿宋" w:cs="仿宋" w:hint="eastAsia"/>
          <w:bCs/>
          <w:sz w:val="24"/>
          <w:szCs w:val="24"/>
        </w:rPr>
        <w:t>致：（招标人）：</w:t>
      </w:r>
    </w:p>
    <w:p w:rsidR="001B0963" w:rsidRDefault="001B0963">
      <w:pPr>
        <w:spacing w:line="360" w:lineRule="auto"/>
        <w:ind w:firstLineChars="200" w:firstLine="480"/>
        <w:rPr>
          <w:rFonts w:ascii="仿宋" w:eastAsia="仿宋" w:hAnsi="仿宋" w:cs="仿宋"/>
          <w:sz w:val="24"/>
          <w:szCs w:val="24"/>
        </w:rPr>
      </w:pPr>
    </w:p>
    <w:p w:rsidR="001B0963" w:rsidRDefault="001B0963">
      <w:pPr>
        <w:spacing w:line="360" w:lineRule="auto"/>
        <w:jc w:val="center"/>
        <w:rPr>
          <w:rFonts w:ascii="仿宋" w:eastAsia="仿宋" w:hAnsi="仿宋" w:cs="仿宋"/>
          <w:sz w:val="24"/>
          <w:szCs w:val="24"/>
        </w:rPr>
      </w:pPr>
    </w:p>
    <w:p w:rsidR="001B0963" w:rsidRDefault="00DD6FBA">
      <w:pPr>
        <w:spacing w:line="360" w:lineRule="auto"/>
        <w:jc w:val="center"/>
        <w:rPr>
          <w:rFonts w:ascii="仿宋" w:eastAsia="仿宋" w:hAnsi="仿宋" w:cs="仿宋"/>
          <w:szCs w:val="21"/>
        </w:rPr>
      </w:pPr>
      <w:r>
        <w:rPr>
          <w:rFonts w:ascii="仿宋" w:eastAsia="仿宋" w:hAnsi="仿宋" w:cs="仿宋" w:hint="eastAsia"/>
          <w:szCs w:val="21"/>
        </w:rPr>
        <w:t>（投标自行承诺及说明具备《中华人民共和国政府采购法》第二十二条规定的条件，内容自拟）</w:t>
      </w:r>
    </w:p>
    <w:p w:rsidR="001B0963" w:rsidRDefault="001B0963">
      <w:pPr>
        <w:spacing w:line="360" w:lineRule="auto"/>
        <w:ind w:firstLineChars="200" w:firstLine="480"/>
        <w:rPr>
          <w:rFonts w:ascii="仿宋" w:eastAsia="仿宋" w:hAnsi="仿宋" w:cs="仿宋"/>
          <w:sz w:val="24"/>
          <w:szCs w:val="24"/>
        </w:rPr>
      </w:pPr>
    </w:p>
    <w:p w:rsidR="001B0963" w:rsidRDefault="001B0963">
      <w:pPr>
        <w:spacing w:line="360" w:lineRule="auto"/>
        <w:ind w:firstLineChars="200" w:firstLine="480"/>
        <w:rPr>
          <w:rFonts w:ascii="仿宋" w:eastAsia="仿宋" w:hAnsi="仿宋" w:cs="仿宋"/>
          <w:sz w:val="24"/>
          <w:szCs w:val="24"/>
        </w:rPr>
      </w:pPr>
    </w:p>
    <w:p w:rsidR="001B0963" w:rsidRDefault="001B0963">
      <w:pPr>
        <w:spacing w:line="360" w:lineRule="auto"/>
        <w:ind w:firstLineChars="200" w:firstLine="480"/>
        <w:rPr>
          <w:rFonts w:ascii="仿宋" w:eastAsia="仿宋" w:hAnsi="仿宋" w:cs="仿宋"/>
          <w:sz w:val="24"/>
          <w:szCs w:val="24"/>
        </w:rPr>
      </w:pPr>
    </w:p>
    <w:p w:rsidR="001B0963" w:rsidRDefault="00DD6FBA">
      <w:pPr>
        <w:adjustRightInd w:val="0"/>
        <w:snapToGrid w:val="0"/>
        <w:spacing w:line="360" w:lineRule="auto"/>
        <w:jc w:val="left"/>
        <w:rPr>
          <w:rFonts w:ascii="仿宋" w:eastAsia="仿宋" w:hAnsi="仿宋" w:cs="仿宋"/>
          <w:sz w:val="24"/>
          <w:u w:val="single"/>
        </w:rPr>
      </w:pPr>
      <w:r>
        <w:rPr>
          <w:rFonts w:ascii="仿宋" w:eastAsia="仿宋" w:hAnsi="仿宋" w:cs="仿宋" w:hint="eastAsia"/>
          <w:sz w:val="24"/>
        </w:rPr>
        <w:t>投标人（电子公章）：</w:t>
      </w:r>
    </w:p>
    <w:p w:rsidR="001B0963" w:rsidRDefault="00DD6FBA">
      <w:pPr>
        <w:adjustRightInd w:val="0"/>
        <w:snapToGrid w:val="0"/>
        <w:spacing w:line="360" w:lineRule="auto"/>
        <w:jc w:val="left"/>
        <w:rPr>
          <w:rFonts w:ascii="仿宋" w:eastAsia="仿宋" w:hAnsi="仿宋" w:cs="仿宋"/>
          <w:sz w:val="24"/>
        </w:rPr>
      </w:pPr>
      <w:r>
        <w:rPr>
          <w:rFonts w:ascii="仿宋" w:eastAsia="仿宋" w:hAnsi="仿宋" w:cs="仿宋" w:hint="eastAsia"/>
          <w:sz w:val="24"/>
          <w:szCs w:val="24"/>
        </w:rPr>
        <w:t>法定代表人或委托代理人（</w:t>
      </w:r>
      <w:r>
        <w:rPr>
          <w:rFonts w:ascii="仿宋" w:eastAsia="仿宋" w:hAnsi="仿宋" w:cs="仿宋" w:hint="eastAsia"/>
          <w:sz w:val="24"/>
        </w:rPr>
        <w:t>电子签章</w:t>
      </w:r>
      <w:r>
        <w:rPr>
          <w:rFonts w:ascii="仿宋" w:eastAsia="仿宋" w:hAnsi="仿宋" w:cs="仿宋" w:hint="eastAsia"/>
          <w:sz w:val="24"/>
          <w:szCs w:val="24"/>
        </w:rPr>
        <w:t>）：</w:t>
      </w:r>
    </w:p>
    <w:p w:rsidR="001B0963" w:rsidRDefault="00DD6FBA">
      <w:pPr>
        <w:adjustRightInd w:val="0"/>
        <w:snapToGrid w:val="0"/>
        <w:spacing w:line="360" w:lineRule="auto"/>
        <w:jc w:val="left"/>
        <w:rPr>
          <w:rFonts w:ascii="仿宋" w:eastAsia="仿宋" w:hAnsi="仿宋" w:cs="仿宋"/>
          <w:sz w:val="24"/>
          <w:u w:val="single"/>
        </w:rPr>
      </w:pPr>
      <w:r>
        <w:rPr>
          <w:rFonts w:ascii="仿宋" w:eastAsia="仿宋" w:hAnsi="仿宋" w:cs="仿宋" w:hint="eastAsia"/>
          <w:sz w:val="24"/>
        </w:rPr>
        <w:t>日  期：  年  月  日</w:t>
      </w:r>
    </w:p>
    <w:p w:rsidR="001B0963" w:rsidRDefault="001B0963">
      <w:pPr>
        <w:spacing w:line="440" w:lineRule="exact"/>
        <w:ind w:firstLineChars="200" w:firstLine="480"/>
        <w:rPr>
          <w:rFonts w:ascii="仿宋" w:eastAsia="仿宋" w:hAnsi="仿宋" w:cs="仿宋"/>
          <w:sz w:val="24"/>
          <w:szCs w:val="24"/>
        </w:rPr>
      </w:pPr>
    </w:p>
    <w:p w:rsidR="001B0963" w:rsidRDefault="001B0963">
      <w:pPr>
        <w:spacing w:line="440" w:lineRule="exact"/>
        <w:ind w:firstLineChars="200" w:firstLine="480"/>
        <w:rPr>
          <w:rFonts w:ascii="仿宋" w:eastAsia="仿宋" w:hAnsi="仿宋" w:cs="仿宋"/>
          <w:sz w:val="24"/>
          <w:szCs w:val="24"/>
        </w:rPr>
      </w:pPr>
    </w:p>
    <w:p w:rsidR="001B0963" w:rsidRDefault="00DD6FBA">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br w:type="page"/>
      </w:r>
    </w:p>
    <w:p w:rsidR="001B0963" w:rsidRDefault="00DD6FBA">
      <w:pPr>
        <w:pStyle w:val="3"/>
        <w:spacing w:line="360" w:lineRule="auto"/>
        <w:rPr>
          <w:rFonts w:ascii="仿宋" w:eastAsia="仿宋" w:hAnsi="仿宋" w:cs="仿宋"/>
        </w:rPr>
      </w:pPr>
      <w:bookmarkStart w:id="267" w:name="_Toc430214795"/>
      <w:bookmarkStart w:id="268" w:name="_Toc172617302"/>
      <w:bookmarkStart w:id="269" w:name="_Toc383636420"/>
      <w:bookmarkStart w:id="270" w:name="_Toc391301879"/>
      <w:bookmarkStart w:id="271" w:name="_Toc406162625"/>
      <w:r>
        <w:rPr>
          <w:rFonts w:ascii="仿宋" w:eastAsia="仿宋" w:hAnsi="仿宋" w:cs="仿宋" w:hint="eastAsia"/>
        </w:rPr>
        <w:lastRenderedPageBreak/>
        <w:t>格式6、投标保证书</w:t>
      </w:r>
      <w:bookmarkEnd w:id="267"/>
      <w:bookmarkEnd w:id="268"/>
    </w:p>
    <w:p w:rsidR="001B0963" w:rsidRDefault="001B0963">
      <w:pPr>
        <w:spacing w:line="360" w:lineRule="auto"/>
        <w:rPr>
          <w:rFonts w:ascii="仿宋" w:eastAsia="仿宋" w:hAnsi="仿宋" w:cs="仿宋"/>
          <w:sz w:val="24"/>
        </w:rPr>
      </w:pPr>
    </w:p>
    <w:p w:rsidR="001B0963" w:rsidRDefault="00DD6FBA">
      <w:pPr>
        <w:spacing w:line="360" w:lineRule="auto"/>
        <w:rPr>
          <w:rFonts w:ascii="仿宋" w:eastAsia="仿宋" w:hAnsi="仿宋" w:cs="仿宋"/>
          <w:b/>
          <w:sz w:val="24"/>
        </w:rPr>
      </w:pPr>
      <w:r>
        <w:rPr>
          <w:rFonts w:ascii="仿宋" w:eastAsia="仿宋" w:hAnsi="仿宋" w:cs="仿宋" w:hint="eastAsia"/>
          <w:b/>
          <w:sz w:val="24"/>
        </w:rPr>
        <w:t>致（招标人）：</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本书作为____________（投标单位）对项目（招标编号：）的招标邀请提供的投标保证金的保证。</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由____________（开户银行名称）提供的_______（填投标保证金形式）总额为___________________（人民币_______元）。</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一旦发生下述行为，我单位（或公司）将放弃追索保证金的权利并放弃中标：</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（1）从开标日起到投标文件有效期满前，投标单位撤回投标；</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（2）开标、评标到定标期间发生违反招标文件规定的行为；</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（3）在收到《中标通知书》后未能按中标通知书规定的时间地点与需求方签订合同；</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（4）中标后未按规定交付中标服务费。</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（5）中标后无故不服从招标人工作安排的，我公司自愿放弃入围资格。</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本保证书自开标日起90日有效，除非贵方提前终止或解除本保证书。</w:t>
      </w:r>
    </w:p>
    <w:p w:rsidR="001B0963" w:rsidRDefault="001B0963">
      <w:pPr>
        <w:spacing w:line="360" w:lineRule="auto"/>
        <w:rPr>
          <w:rFonts w:ascii="仿宋" w:eastAsia="仿宋" w:hAnsi="仿宋" w:cs="仿宋"/>
          <w:sz w:val="24"/>
        </w:rPr>
      </w:pPr>
    </w:p>
    <w:p w:rsidR="001B0963" w:rsidRDefault="001B0963">
      <w:pPr>
        <w:spacing w:line="360" w:lineRule="auto"/>
        <w:rPr>
          <w:rFonts w:ascii="仿宋" w:eastAsia="仿宋" w:hAnsi="仿宋" w:cs="仿宋"/>
          <w:sz w:val="24"/>
        </w:rPr>
      </w:pPr>
    </w:p>
    <w:p w:rsidR="001B0963" w:rsidRDefault="001B0963">
      <w:pPr>
        <w:spacing w:line="360" w:lineRule="auto"/>
        <w:rPr>
          <w:rFonts w:ascii="仿宋" w:eastAsia="仿宋" w:hAnsi="仿宋" w:cs="仿宋"/>
          <w:sz w:val="24"/>
        </w:rPr>
      </w:pPr>
    </w:p>
    <w:p w:rsidR="001B0963" w:rsidRDefault="001B0963">
      <w:pPr>
        <w:spacing w:line="360" w:lineRule="auto"/>
        <w:rPr>
          <w:rFonts w:ascii="仿宋" w:eastAsia="仿宋" w:hAnsi="仿宋" w:cs="仿宋"/>
          <w:sz w:val="24"/>
        </w:rPr>
      </w:pP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投标人（电子公章）：</w:t>
      </w:r>
    </w:p>
    <w:p w:rsidR="001B0963" w:rsidRDefault="00DD6FBA">
      <w:pPr>
        <w:spacing w:line="360" w:lineRule="auto"/>
        <w:ind w:firstLine="510"/>
        <w:rPr>
          <w:rFonts w:ascii="仿宋" w:eastAsia="仿宋" w:hAnsi="仿宋" w:cs="仿宋"/>
          <w:sz w:val="24"/>
          <w:u w:val="single"/>
        </w:rPr>
      </w:pPr>
      <w:r>
        <w:rPr>
          <w:rFonts w:ascii="仿宋" w:eastAsia="仿宋" w:hAnsi="仿宋" w:cs="仿宋" w:hint="eastAsia"/>
          <w:sz w:val="24"/>
        </w:rPr>
        <w:t>开户银行：</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账号：</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法定代表人或委托代理人（电子签章）：</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日期：  年  月  日</w:t>
      </w:r>
    </w:p>
    <w:p w:rsidR="001B0963" w:rsidRDefault="001B0963">
      <w:pPr>
        <w:spacing w:line="360" w:lineRule="auto"/>
        <w:rPr>
          <w:rFonts w:ascii="仿宋" w:eastAsia="仿宋" w:hAnsi="仿宋" w:cs="仿宋"/>
          <w:sz w:val="24"/>
        </w:rPr>
      </w:pPr>
    </w:p>
    <w:p w:rsidR="001B0963" w:rsidRDefault="00DD6FBA">
      <w:pPr>
        <w:pStyle w:val="3"/>
        <w:spacing w:line="360" w:lineRule="auto"/>
        <w:ind w:firstLine="560"/>
        <w:rPr>
          <w:rFonts w:ascii="仿宋" w:eastAsia="仿宋" w:hAnsi="仿宋" w:cs="仿宋"/>
        </w:rPr>
      </w:pPr>
      <w:r>
        <w:rPr>
          <w:rFonts w:ascii="仿宋" w:eastAsia="仿宋" w:hAnsi="仿宋" w:cs="仿宋" w:hint="eastAsia"/>
        </w:rPr>
        <w:br w:type="page"/>
      </w:r>
      <w:bookmarkStart w:id="272" w:name="_Toc172617303"/>
      <w:r>
        <w:rPr>
          <w:rFonts w:ascii="仿宋" w:eastAsia="仿宋" w:hAnsi="仿宋" w:cs="仿宋" w:hint="eastAsia"/>
        </w:rPr>
        <w:lastRenderedPageBreak/>
        <w:t>格式7、企业简介及制度建设</w:t>
      </w:r>
      <w:bookmarkEnd w:id="272"/>
    </w:p>
    <w:p w:rsidR="001B0963" w:rsidRDefault="00DD6FBA">
      <w:pPr>
        <w:spacing w:line="360" w:lineRule="auto"/>
        <w:rPr>
          <w:rFonts w:ascii="仿宋" w:eastAsia="仿宋" w:hAnsi="仿宋" w:cs="仿宋"/>
          <w:sz w:val="24"/>
        </w:rPr>
      </w:pPr>
      <w:r>
        <w:rPr>
          <w:rFonts w:ascii="仿宋" w:eastAsia="仿宋" w:hAnsi="仿宋" w:cs="仿宋" w:hint="eastAsia"/>
          <w:b/>
          <w:sz w:val="24"/>
        </w:rPr>
        <w:t>(投标人的企业简介、内部制度建设情况等，格式由投标人自拟)（盖单位电子公章）</w:t>
      </w:r>
    </w:p>
    <w:p w:rsidR="001B0963" w:rsidRDefault="001B0963">
      <w:pPr>
        <w:spacing w:line="360" w:lineRule="auto"/>
        <w:rPr>
          <w:rFonts w:ascii="仿宋" w:eastAsia="仿宋" w:hAnsi="仿宋" w:cs="仿宋"/>
          <w:sz w:val="24"/>
        </w:rPr>
      </w:pPr>
    </w:p>
    <w:p w:rsidR="001B0963" w:rsidRDefault="001B0963">
      <w:pPr>
        <w:spacing w:line="360" w:lineRule="auto"/>
        <w:rPr>
          <w:rFonts w:ascii="仿宋" w:eastAsia="仿宋" w:hAnsi="仿宋" w:cs="仿宋"/>
          <w:sz w:val="24"/>
        </w:rPr>
      </w:pPr>
    </w:p>
    <w:p w:rsidR="001B0963" w:rsidRDefault="001B0963">
      <w:pPr>
        <w:spacing w:line="360" w:lineRule="auto"/>
        <w:rPr>
          <w:rFonts w:ascii="仿宋" w:eastAsia="仿宋" w:hAnsi="仿宋" w:cs="仿宋"/>
          <w:sz w:val="24"/>
        </w:rPr>
      </w:pP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投标人（电子公章）：</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法定代表人或委托代理人（电子签章）：</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日期：  年  月  日</w:t>
      </w:r>
    </w:p>
    <w:p w:rsidR="001B0963" w:rsidRDefault="00DD6FBA">
      <w:pPr>
        <w:pStyle w:val="3"/>
        <w:spacing w:line="360" w:lineRule="auto"/>
        <w:ind w:firstLine="0"/>
        <w:rPr>
          <w:rFonts w:ascii="仿宋" w:eastAsia="仿宋" w:hAnsi="仿宋" w:cs="仿宋"/>
        </w:rPr>
      </w:pPr>
      <w:r>
        <w:rPr>
          <w:rFonts w:ascii="仿宋" w:eastAsia="仿宋" w:hAnsi="仿宋" w:cs="仿宋" w:hint="eastAsia"/>
        </w:rPr>
        <w:br w:type="page"/>
      </w:r>
      <w:bookmarkStart w:id="273" w:name="_Toc172617304"/>
      <w:r>
        <w:rPr>
          <w:rFonts w:ascii="仿宋" w:eastAsia="仿宋" w:hAnsi="仿宋" w:cs="仿宋" w:hint="eastAsia"/>
        </w:rPr>
        <w:lastRenderedPageBreak/>
        <w:t>格式8、</w:t>
      </w:r>
      <w:bookmarkEnd w:id="269"/>
      <w:bookmarkEnd w:id="270"/>
      <w:bookmarkEnd w:id="271"/>
      <w:r>
        <w:rPr>
          <w:rFonts w:ascii="仿宋" w:eastAsia="仿宋" w:hAnsi="仿宋" w:cs="仿宋" w:hint="eastAsia"/>
        </w:rPr>
        <w:t>投标保证金缴纳凭证</w:t>
      </w:r>
      <w:bookmarkEnd w:id="273"/>
    </w:p>
    <w:p w:rsidR="001B0963" w:rsidRDefault="001B0963">
      <w:pPr>
        <w:rPr>
          <w:rFonts w:ascii="仿宋" w:eastAsia="仿宋" w:hAnsi="仿宋" w:cs="仿宋"/>
        </w:rPr>
      </w:pPr>
    </w:p>
    <w:p w:rsidR="001B0963" w:rsidRDefault="001B0963">
      <w:pPr>
        <w:rPr>
          <w:rFonts w:ascii="仿宋" w:eastAsia="仿宋" w:hAnsi="仿宋" w:cs="仿宋"/>
        </w:rPr>
      </w:pPr>
    </w:p>
    <w:p w:rsidR="001B0963" w:rsidRDefault="001B0963">
      <w:pPr>
        <w:rPr>
          <w:rFonts w:ascii="仿宋" w:eastAsia="仿宋" w:hAnsi="仿宋" w:cs="仿宋"/>
        </w:rPr>
      </w:pPr>
    </w:p>
    <w:p w:rsidR="001B0963" w:rsidRDefault="001B0963">
      <w:pPr>
        <w:rPr>
          <w:rFonts w:ascii="仿宋" w:eastAsia="仿宋" w:hAnsi="仿宋" w:cs="仿宋"/>
        </w:rPr>
      </w:pPr>
    </w:p>
    <w:p w:rsidR="001B0963" w:rsidRDefault="001B0963">
      <w:pPr>
        <w:rPr>
          <w:rFonts w:ascii="仿宋" w:eastAsia="仿宋" w:hAnsi="仿宋" w:cs="仿宋"/>
        </w:rPr>
      </w:pPr>
    </w:p>
    <w:p w:rsidR="001B0963" w:rsidRDefault="001B0963">
      <w:pPr>
        <w:rPr>
          <w:rFonts w:ascii="仿宋" w:eastAsia="仿宋" w:hAnsi="仿宋" w:cs="仿宋"/>
        </w:rPr>
      </w:pPr>
    </w:p>
    <w:p w:rsidR="001B0963" w:rsidRDefault="00DD6FBA">
      <w:pPr>
        <w:pStyle w:val="3"/>
        <w:spacing w:line="360" w:lineRule="auto"/>
        <w:ind w:firstLine="560"/>
        <w:rPr>
          <w:rFonts w:ascii="仿宋" w:eastAsia="仿宋" w:hAnsi="仿宋" w:cs="仿宋"/>
        </w:rPr>
      </w:pPr>
      <w:bookmarkStart w:id="274" w:name="_Toc172617305"/>
      <w:r>
        <w:rPr>
          <w:rFonts w:ascii="仿宋" w:eastAsia="仿宋" w:hAnsi="仿宋" w:cs="仿宋" w:hint="eastAsia"/>
        </w:rPr>
        <w:t>格式9、投标人认为如果满足招标文件要求还需要提供的资格证明文件</w:t>
      </w:r>
      <w:bookmarkEnd w:id="274"/>
    </w:p>
    <w:p w:rsidR="001B0963" w:rsidRDefault="001B0963">
      <w:pPr>
        <w:rPr>
          <w:rFonts w:ascii="仿宋" w:eastAsia="仿宋" w:hAnsi="仿宋" w:cs="仿宋"/>
        </w:rPr>
      </w:pPr>
    </w:p>
    <w:p w:rsidR="001B0963" w:rsidRDefault="001B0963">
      <w:pPr>
        <w:spacing w:line="440" w:lineRule="exact"/>
        <w:ind w:firstLineChars="200" w:firstLine="480"/>
        <w:rPr>
          <w:rFonts w:ascii="仿宋" w:eastAsia="仿宋" w:hAnsi="仿宋" w:cs="仿宋"/>
          <w:sz w:val="24"/>
          <w:szCs w:val="24"/>
        </w:rPr>
      </w:pPr>
    </w:p>
    <w:p w:rsidR="001B0963" w:rsidRDefault="00DD6FBA">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br w:type="page"/>
      </w:r>
    </w:p>
    <w:p w:rsidR="001B0963" w:rsidRDefault="00DD6FBA">
      <w:pPr>
        <w:pStyle w:val="2"/>
        <w:spacing w:before="312" w:after="312" w:line="360" w:lineRule="auto"/>
        <w:ind w:firstLine="643"/>
        <w:rPr>
          <w:rFonts w:ascii="仿宋" w:eastAsia="仿宋" w:hAnsi="仿宋" w:cs="仿宋"/>
        </w:rPr>
      </w:pPr>
      <w:bookmarkStart w:id="275" w:name="_Toc383636421"/>
      <w:bookmarkStart w:id="276" w:name="_Toc406162626"/>
      <w:bookmarkStart w:id="277" w:name="_Toc391301880"/>
      <w:bookmarkStart w:id="278" w:name="_Toc172617306"/>
      <w:r>
        <w:rPr>
          <w:rFonts w:ascii="仿宋" w:eastAsia="仿宋" w:hAnsi="仿宋" w:cs="仿宋" w:hint="eastAsia"/>
        </w:rPr>
        <w:lastRenderedPageBreak/>
        <w:t>五、商务标部分</w:t>
      </w:r>
      <w:bookmarkEnd w:id="275"/>
      <w:bookmarkEnd w:id="276"/>
      <w:bookmarkEnd w:id="277"/>
      <w:bookmarkEnd w:id="278"/>
    </w:p>
    <w:p w:rsidR="001B0963" w:rsidRDefault="00DD6FBA">
      <w:pPr>
        <w:pStyle w:val="3"/>
        <w:spacing w:line="360" w:lineRule="auto"/>
        <w:ind w:firstLine="560"/>
        <w:rPr>
          <w:rFonts w:ascii="仿宋" w:eastAsia="仿宋" w:hAnsi="仿宋" w:cs="仿宋"/>
        </w:rPr>
      </w:pPr>
      <w:bookmarkStart w:id="279" w:name="_Toc391301881"/>
      <w:bookmarkStart w:id="280" w:name="_Toc383636422"/>
      <w:bookmarkStart w:id="281" w:name="_Toc172617307"/>
      <w:bookmarkStart w:id="282" w:name="_Toc406162627"/>
      <w:r>
        <w:rPr>
          <w:rFonts w:ascii="仿宋" w:eastAsia="仿宋" w:hAnsi="仿宋" w:cs="仿宋" w:hint="eastAsia"/>
        </w:rPr>
        <w:t>格式1、投标书</w:t>
      </w:r>
      <w:bookmarkEnd w:id="279"/>
      <w:bookmarkEnd w:id="280"/>
      <w:bookmarkEnd w:id="281"/>
      <w:bookmarkEnd w:id="282"/>
    </w:p>
    <w:p w:rsidR="001B0963" w:rsidRDefault="00DD6FBA">
      <w:pPr>
        <w:spacing w:line="360" w:lineRule="auto"/>
        <w:rPr>
          <w:rFonts w:ascii="仿宋" w:eastAsia="仿宋" w:hAnsi="仿宋" w:cs="仿宋"/>
          <w:b/>
          <w:sz w:val="24"/>
          <w:u w:val="single"/>
        </w:rPr>
      </w:pPr>
      <w:r>
        <w:rPr>
          <w:rFonts w:ascii="仿宋" w:eastAsia="仿宋" w:hAnsi="仿宋" w:cs="仿宋" w:hint="eastAsia"/>
          <w:sz w:val="24"/>
          <w:szCs w:val="24"/>
        </w:rPr>
        <w:t>致</w:t>
      </w:r>
      <w:r>
        <w:rPr>
          <w:rFonts w:ascii="仿宋" w:eastAsia="仿宋" w:hAnsi="仿宋" w:cs="仿宋" w:hint="eastAsia"/>
          <w:b/>
          <w:sz w:val="24"/>
        </w:rPr>
        <w:t>：</w:t>
      </w:r>
      <w:r>
        <w:rPr>
          <w:rFonts w:ascii="仿宋" w:eastAsia="仿宋" w:hAnsi="仿宋" w:cs="仿宋" w:hint="eastAsia"/>
          <w:b/>
          <w:sz w:val="24"/>
          <w:u w:val="single"/>
        </w:rPr>
        <w:t>云南蓝本招标咨询有限公司</w:t>
      </w:r>
    </w:p>
    <w:p w:rsidR="001B0963" w:rsidRDefault="00DD6FBA">
      <w:pPr>
        <w:spacing w:line="360" w:lineRule="auto"/>
        <w:rPr>
          <w:rFonts w:ascii="仿宋" w:eastAsia="仿宋" w:hAnsi="仿宋" w:cs="仿宋"/>
          <w:sz w:val="24"/>
        </w:rPr>
      </w:pPr>
      <w:r>
        <w:rPr>
          <w:rFonts w:ascii="仿宋" w:eastAsia="仿宋" w:hAnsi="仿宋" w:cs="仿宋" w:hint="eastAsia"/>
          <w:sz w:val="24"/>
        </w:rPr>
        <w:t>根据贵方代理的昆明市第三人民医院全自动化学发光酶免分析仪（全自动真菌-细菌动态检测仪）等设备采购项目的招标文件。我单位（公司）决定参加投标。为此，我单位（公司）谨郑重声明以下诸点，并对之负法律责任。</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1、本次投标报价中规定的昆明市第三人民医院全自动化学发光酶免分析仪（全自动真菌-细菌动态检测仪）等设备采购项目的报价为：</w:t>
      </w:r>
      <w:r>
        <w:rPr>
          <w:rFonts w:ascii="仿宋" w:eastAsia="仿宋" w:hAnsi="仿宋" w:cs="仿宋" w:hint="eastAsia"/>
          <w:sz w:val="24"/>
          <w:u w:val="single"/>
        </w:rPr>
        <w:t>________</w:t>
      </w:r>
      <w:r>
        <w:rPr>
          <w:rFonts w:ascii="仿宋" w:eastAsia="仿宋" w:hAnsi="仿宋" w:cs="仿宋" w:hint="eastAsia"/>
          <w:sz w:val="24"/>
        </w:rPr>
        <w:t>；</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2、遵守招标文件的各项条款及一切有关规定；</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3、向贵方提供所有与投标项有关的真实有效的数据、情况和技术资料；</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4、如我方投标被接受，我方将按招标文件的规定履行合同责任和义务，保证在合同生效后 内交货，质保期 ；</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5、本投标书自贵方收到之日生效，有效期至开标后90日，在此期间本投标书之规定对我方具有约束力；</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6、如果我方投标被接受，则至合同履行完成和质量保证期满为止，本投标书保持有效。</w:t>
      </w:r>
    </w:p>
    <w:p w:rsidR="001B0963" w:rsidRDefault="001B0963">
      <w:pPr>
        <w:spacing w:line="360" w:lineRule="auto"/>
        <w:ind w:firstLineChars="200" w:firstLine="480"/>
        <w:rPr>
          <w:rFonts w:ascii="仿宋" w:eastAsia="仿宋" w:hAnsi="仿宋" w:cs="仿宋"/>
          <w:sz w:val="24"/>
        </w:rPr>
      </w:pPr>
    </w:p>
    <w:p w:rsidR="001B0963" w:rsidRDefault="001B0963">
      <w:pPr>
        <w:spacing w:line="360" w:lineRule="auto"/>
        <w:ind w:firstLineChars="200" w:firstLine="480"/>
        <w:rPr>
          <w:rFonts w:ascii="仿宋" w:eastAsia="仿宋" w:hAnsi="仿宋" w:cs="仿宋"/>
          <w:sz w:val="24"/>
        </w:rPr>
      </w:pPr>
    </w:p>
    <w:p w:rsidR="001B0963" w:rsidRDefault="00DD6FBA">
      <w:pPr>
        <w:spacing w:line="360" w:lineRule="auto"/>
        <w:ind w:firstLineChars="200" w:firstLine="480"/>
        <w:rPr>
          <w:rFonts w:ascii="仿宋" w:eastAsia="仿宋" w:hAnsi="仿宋" w:cs="仿宋"/>
          <w:sz w:val="24"/>
          <w:u w:val="single"/>
        </w:rPr>
      </w:pPr>
      <w:r>
        <w:rPr>
          <w:rFonts w:ascii="仿宋" w:eastAsia="仿宋" w:hAnsi="仿宋" w:cs="仿宋" w:hint="eastAsia"/>
          <w:sz w:val="24"/>
        </w:rPr>
        <w:t>投标人（电子公章）：</w:t>
      </w:r>
    </w:p>
    <w:p w:rsidR="001B0963" w:rsidRDefault="00DD6FBA">
      <w:pPr>
        <w:spacing w:line="360" w:lineRule="auto"/>
        <w:ind w:firstLineChars="200" w:firstLine="480"/>
        <w:rPr>
          <w:rFonts w:ascii="仿宋" w:eastAsia="仿宋" w:hAnsi="仿宋" w:cs="仿宋"/>
          <w:sz w:val="24"/>
          <w:u w:val="single"/>
        </w:rPr>
      </w:pPr>
      <w:r>
        <w:rPr>
          <w:rFonts w:ascii="仿宋" w:eastAsia="仿宋" w:hAnsi="仿宋" w:cs="仿宋" w:hint="eastAsia"/>
          <w:sz w:val="24"/>
        </w:rPr>
        <w:t>地  址：电  话：</w:t>
      </w:r>
    </w:p>
    <w:p w:rsidR="001B0963" w:rsidRDefault="00DD6FBA">
      <w:pPr>
        <w:spacing w:line="360" w:lineRule="auto"/>
        <w:ind w:firstLineChars="200" w:firstLine="480"/>
        <w:rPr>
          <w:rFonts w:ascii="仿宋" w:eastAsia="仿宋" w:hAnsi="仿宋" w:cs="仿宋"/>
          <w:sz w:val="24"/>
          <w:u w:val="single"/>
        </w:rPr>
      </w:pPr>
      <w:r>
        <w:rPr>
          <w:rFonts w:ascii="仿宋" w:eastAsia="仿宋" w:hAnsi="仿宋" w:cs="仿宋" w:hint="eastAsia"/>
          <w:sz w:val="24"/>
        </w:rPr>
        <w:t>邮  编：传  真：</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szCs w:val="24"/>
        </w:rPr>
        <w:t>法定代表人或委托代理人（</w:t>
      </w:r>
      <w:r>
        <w:rPr>
          <w:rFonts w:ascii="仿宋" w:eastAsia="仿宋" w:hAnsi="仿宋" w:cs="仿宋" w:hint="eastAsia"/>
          <w:sz w:val="24"/>
        </w:rPr>
        <w:t>电子签章</w:t>
      </w:r>
      <w:r>
        <w:rPr>
          <w:rFonts w:ascii="仿宋" w:eastAsia="仿宋" w:hAnsi="仿宋" w:cs="仿宋" w:hint="eastAsia"/>
          <w:sz w:val="24"/>
          <w:szCs w:val="24"/>
        </w:rPr>
        <w:t>）：</w:t>
      </w:r>
    </w:p>
    <w:p w:rsidR="001B0963" w:rsidRDefault="00DD6FBA">
      <w:pPr>
        <w:spacing w:line="360" w:lineRule="auto"/>
        <w:ind w:firstLineChars="200" w:firstLine="480"/>
        <w:rPr>
          <w:rFonts w:ascii="仿宋" w:eastAsia="仿宋" w:hAnsi="仿宋" w:cs="仿宋"/>
          <w:sz w:val="24"/>
          <w:u w:val="single"/>
        </w:rPr>
      </w:pPr>
      <w:r>
        <w:rPr>
          <w:rFonts w:ascii="仿宋" w:eastAsia="仿宋" w:hAnsi="仿宋" w:cs="仿宋" w:hint="eastAsia"/>
          <w:sz w:val="24"/>
        </w:rPr>
        <w:t>日  期：  年  月  日</w:t>
      </w:r>
    </w:p>
    <w:p w:rsidR="001B0963" w:rsidRDefault="001B0963">
      <w:pPr>
        <w:spacing w:line="420" w:lineRule="exact"/>
        <w:ind w:firstLineChars="200" w:firstLine="480"/>
        <w:rPr>
          <w:rFonts w:ascii="仿宋" w:eastAsia="仿宋" w:hAnsi="仿宋" w:cs="仿宋"/>
          <w:sz w:val="24"/>
        </w:rPr>
      </w:pPr>
    </w:p>
    <w:p w:rsidR="001B0963" w:rsidRDefault="00DD6FBA">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br w:type="page"/>
      </w:r>
    </w:p>
    <w:p w:rsidR="001B0963" w:rsidRDefault="00DD6FBA">
      <w:pPr>
        <w:pStyle w:val="3"/>
        <w:spacing w:line="360" w:lineRule="auto"/>
        <w:ind w:firstLine="560"/>
        <w:rPr>
          <w:rFonts w:ascii="仿宋" w:eastAsia="仿宋" w:hAnsi="仿宋" w:cs="仿宋"/>
        </w:rPr>
      </w:pPr>
      <w:bookmarkStart w:id="283" w:name="_Toc383636423"/>
      <w:bookmarkStart w:id="284" w:name="_Toc406162628"/>
      <w:bookmarkStart w:id="285" w:name="_Toc391301882"/>
      <w:bookmarkStart w:id="286" w:name="_Toc172617308"/>
      <w:r>
        <w:rPr>
          <w:rFonts w:ascii="仿宋" w:eastAsia="仿宋" w:hAnsi="仿宋" w:cs="仿宋" w:hint="eastAsia"/>
        </w:rPr>
        <w:lastRenderedPageBreak/>
        <w:t>格式2、</w:t>
      </w:r>
      <w:bookmarkEnd w:id="283"/>
      <w:bookmarkEnd w:id="284"/>
      <w:bookmarkEnd w:id="285"/>
      <w:r>
        <w:rPr>
          <w:rFonts w:ascii="仿宋" w:eastAsia="仿宋" w:hAnsi="仿宋" w:cs="仿宋" w:hint="eastAsia"/>
        </w:rPr>
        <w:t>培训方案</w:t>
      </w:r>
      <w:bookmarkEnd w:id="286"/>
    </w:p>
    <w:p w:rsidR="001B0963" w:rsidRDefault="00DD6FBA">
      <w:pPr>
        <w:spacing w:line="360" w:lineRule="auto"/>
        <w:rPr>
          <w:rFonts w:ascii="仿宋" w:eastAsia="仿宋" w:hAnsi="仿宋" w:cs="仿宋"/>
          <w:sz w:val="24"/>
        </w:rPr>
      </w:pPr>
      <w:r>
        <w:rPr>
          <w:rFonts w:ascii="仿宋" w:eastAsia="仿宋" w:hAnsi="仿宋" w:cs="仿宋" w:hint="eastAsia"/>
          <w:sz w:val="24"/>
        </w:rPr>
        <w:t>项目名称：昆明市第三人民医院全自动化学发光酶免分析仪（全自动真菌-细菌动态检测仪）等设备采购项目</w:t>
      </w:r>
    </w:p>
    <w:p w:rsidR="001B0963" w:rsidRDefault="00DD6FBA">
      <w:pPr>
        <w:spacing w:line="360" w:lineRule="auto"/>
        <w:rPr>
          <w:rFonts w:ascii="仿宋" w:eastAsia="仿宋" w:hAnsi="仿宋" w:cs="仿宋"/>
          <w:sz w:val="24"/>
        </w:rPr>
      </w:pPr>
      <w:r>
        <w:rPr>
          <w:rFonts w:ascii="仿宋" w:eastAsia="仿宋" w:hAnsi="仿宋" w:cs="仿宋" w:hint="eastAsia"/>
          <w:spacing w:val="10"/>
          <w:sz w:val="24"/>
        </w:rPr>
        <w:t>项目</w:t>
      </w:r>
      <w:r>
        <w:rPr>
          <w:rFonts w:ascii="仿宋" w:eastAsia="仿宋" w:hAnsi="仿宋" w:cs="仿宋" w:hint="eastAsia"/>
          <w:sz w:val="24"/>
        </w:rPr>
        <w:t>编号：</w:t>
      </w:r>
      <w:r w:rsidR="00FA68A0">
        <w:rPr>
          <w:rFonts w:ascii="仿宋" w:eastAsia="仿宋" w:hAnsi="仿宋" w:cs="仿宋" w:hint="eastAsia"/>
          <w:sz w:val="24"/>
        </w:rPr>
        <w:t>KMZC2024-G1-03124-YNLB-0463</w:t>
      </w:r>
    </w:p>
    <w:p w:rsidR="001B0963" w:rsidRDefault="00DD6FBA">
      <w:pPr>
        <w:spacing w:line="420" w:lineRule="exact"/>
        <w:jc w:val="center"/>
        <w:rPr>
          <w:rFonts w:ascii="仿宋" w:eastAsia="仿宋" w:hAnsi="仿宋" w:cs="仿宋"/>
          <w:sz w:val="24"/>
        </w:rPr>
      </w:pPr>
      <w:r>
        <w:rPr>
          <w:rFonts w:ascii="仿宋" w:eastAsia="仿宋" w:hAnsi="仿宋" w:cs="仿宋" w:hint="eastAsia"/>
          <w:sz w:val="24"/>
        </w:rPr>
        <w:t>(格式由投标人自拟）</w:t>
      </w:r>
    </w:p>
    <w:p w:rsidR="001B0963" w:rsidRDefault="001B0963">
      <w:pPr>
        <w:spacing w:line="420" w:lineRule="exact"/>
        <w:rPr>
          <w:rFonts w:ascii="仿宋" w:eastAsia="仿宋" w:hAnsi="仿宋" w:cs="仿宋"/>
          <w:sz w:val="24"/>
        </w:rPr>
      </w:pPr>
    </w:p>
    <w:p w:rsidR="001B0963" w:rsidRDefault="001B0963">
      <w:pPr>
        <w:spacing w:line="420" w:lineRule="exact"/>
        <w:rPr>
          <w:rFonts w:ascii="仿宋" w:eastAsia="仿宋" w:hAnsi="仿宋" w:cs="仿宋"/>
          <w:sz w:val="24"/>
        </w:rPr>
      </w:pPr>
    </w:p>
    <w:p w:rsidR="001B0963" w:rsidRDefault="00DD6FBA">
      <w:pPr>
        <w:spacing w:line="360" w:lineRule="auto"/>
        <w:ind w:firstLineChars="200" w:firstLine="480"/>
        <w:rPr>
          <w:rFonts w:ascii="仿宋" w:eastAsia="仿宋" w:hAnsi="仿宋" w:cs="仿宋"/>
          <w:sz w:val="24"/>
          <w:u w:val="single"/>
        </w:rPr>
      </w:pPr>
      <w:r>
        <w:rPr>
          <w:rFonts w:ascii="仿宋" w:eastAsia="仿宋" w:hAnsi="仿宋" w:cs="仿宋" w:hint="eastAsia"/>
          <w:sz w:val="24"/>
        </w:rPr>
        <w:t>投标人（电子公章）：</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szCs w:val="24"/>
        </w:rPr>
        <w:t>法定代表人或委托代理人（</w:t>
      </w:r>
      <w:r>
        <w:rPr>
          <w:rFonts w:ascii="仿宋" w:eastAsia="仿宋" w:hAnsi="仿宋" w:cs="仿宋" w:hint="eastAsia"/>
          <w:sz w:val="24"/>
        </w:rPr>
        <w:t>电子签章</w:t>
      </w:r>
      <w:r>
        <w:rPr>
          <w:rFonts w:ascii="仿宋" w:eastAsia="仿宋" w:hAnsi="仿宋" w:cs="仿宋" w:hint="eastAsia"/>
          <w:sz w:val="24"/>
          <w:szCs w:val="24"/>
        </w:rPr>
        <w:t>）：</w:t>
      </w:r>
    </w:p>
    <w:p w:rsidR="001B0963" w:rsidRDefault="00DD6FBA">
      <w:pPr>
        <w:spacing w:line="360" w:lineRule="auto"/>
        <w:ind w:firstLineChars="200" w:firstLine="480"/>
        <w:rPr>
          <w:rFonts w:ascii="仿宋" w:eastAsia="仿宋" w:hAnsi="仿宋" w:cs="仿宋"/>
          <w:sz w:val="24"/>
          <w:u w:val="single"/>
        </w:rPr>
      </w:pPr>
      <w:r>
        <w:rPr>
          <w:rFonts w:ascii="仿宋" w:eastAsia="仿宋" w:hAnsi="仿宋" w:cs="仿宋" w:hint="eastAsia"/>
          <w:sz w:val="24"/>
        </w:rPr>
        <w:t>日  期：  年  月  日</w:t>
      </w:r>
    </w:p>
    <w:p w:rsidR="001B0963" w:rsidRDefault="001B0963">
      <w:pPr>
        <w:spacing w:line="360" w:lineRule="auto"/>
        <w:rPr>
          <w:rFonts w:ascii="仿宋" w:eastAsia="仿宋" w:hAnsi="仿宋" w:cs="仿宋"/>
          <w:sz w:val="24"/>
        </w:rPr>
      </w:pPr>
    </w:p>
    <w:p w:rsidR="001B0963" w:rsidRDefault="00DD6FBA">
      <w:pPr>
        <w:spacing w:line="420" w:lineRule="exact"/>
        <w:rPr>
          <w:rFonts w:ascii="仿宋" w:eastAsia="仿宋" w:hAnsi="仿宋" w:cs="仿宋"/>
          <w:sz w:val="24"/>
        </w:rPr>
      </w:pPr>
      <w:bookmarkStart w:id="287" w:name="_Toc383636425"/>
      <w:bookmarkStart w:id="288" w:name="_Toc406162630"/>
      <w:bookmarkStart w:id="289" w:name="_Toc391301884"/>
      <w:r>
        <w:rPr>
          <w:rFonts w:ascii="仿宋" w:eastAsia="仿宋" w:hAnsi="仿宋" w:cs="仿宋" w:hint="eastAsia"/>
        </w:rPr>
        <w:br w:type="page"/>
      </w:r>
    </w:p>
    <w:p w:rsidR="001B0963" w:rsidRDefault="00DD6FBA">
      <w:pPr>
        <w:pStyle w:val="3"/>
        <w:spacing w:line="360" w:lineRule="auto"/>
        <w:ind w:firstLine="560"/>
        <w:rPr>
          <w:rFonts w:ascii="仿宋" w:eastAsia="仿宋" w:hAnsi="仿宋" w:cs="仿宋"/>
        </w:rPr>
      </w:pPr>
      <w:bookmarkStart w:id="290" w:name="_Toc67576147"/>
      <w:bookmarkStart w:id="291" w:name="_Toc46259246"/>
      <w:bookmarkStart w:id="292" w:name="_Toc172617309"/>
      <w:bookmarkStart w:id="293" w:name="_Toc430214800"/>
      <w:r>
        <w:rPr>
          <w:rFonts w:ascii="仿宋" w:eastAsia="仿宋" w:hAnsi="仿宋" w:cs="仿宋" w:hint="eastAsia"/>
        </w:rPr>
        <w:lastRenderedPageBreak/>
        <w:t>格式3、</w:t>
      </w:r>
      <w:bookmarkEnd w:id="290"/>
      <w:bookmarkEnd w:id="291"/>
      <w:r>
        <w:rPr>
          <w:rFonts w:ascii="仿宋" w:eastAsia="仿宋" w:hAnsi="仿宋" w:cs="仿宋" w:hint="eastAsia"/>
        </w:rPr>
        <w:t>运行保障方案</w:t>
      </w:r>
      <w:bookmarkEnd w:id="292"/>
    </w:p>
    <w:p w:rsidR="001B0963" w:rsidRDefault="00DD6FBA">
      <w:pPr>
        <w:spacing w:line="360" w:lineRule="auto"/>
        <w:rPr>
          <w:rFonts w:ascii="仿宋" w:eastAsia="仿宋" w:hAnsi="仿宋" w:cs="仿宋"/>
          <w:sz w:val="24"/>
        </w:rPr>
      </w:pPr>
      <w:r>
        <w:rPr>
          <w:rFonts w:ascii="仿宋" w:eastAsia="仿宋" w:hAnsi="仿宋" w:cs="仿宋" w:hint="eastAsia"/>
          <w:sz w:val="24"/>
        </w:rPr>
        <w:t>项目名称：昆明市第三人民医院全自动化学发光酶免分析仪（全自动真菌-细菌动态检测仪）等设备采购项目</w:t>
      </w:r>
    </w:p>
    <w:p w:rsidR="001B0963" w:rsidRDefault="00DD6FBA">
      <w:pPr>
        <w:spacing w:line="360" w:lineRule="auto"/>
        <w:rPr>
          <w:rFonts w:ascii="仿宋" w:eastAsia="仿宋" w:hAnsi="仿宋" w:cs="仿宋"/>
          <w:sz w:val="24"/>
        </w:rPr>
      </w:pPr>
      <w:r>
        <w:rPr>
          <w:rFonts w:ascii="仿宋" w:eastAsia="仿宋" w:hAnsi="仿宋" w:cs="仿宋" w:hint="eastAsia"/>
          <w:spacing w:val="10"/>
          <w:sz w:val="24"/>
        </w:rPr>
        <w:t>项目</w:t>
      </w:r>
      <w:r>
        <w:rPr>
          <w:rFonts w:ascii="仿宋" w:eastAsia="仿宋" w:hAnsi="仿宋" w:cs="仿宋" w:hint="eastAsia"/>
          <w:sz w:val="24"/>
        </w:rPr>
        <w:t>编号：</w:t>
      </w:r>
      <w:r w:rsidR="00FA68A0">
        <w:rPr>
          <w:rFonts w:ascii="仿宋" w:eastAsia="仿宋" w:hAnsi="仿宋" w:cs="仿宋" w:hint="eastAsia"/>
          <w:sz w:val="24"/>
        </w:rPr>
        <w:t>KMZC2024-G1-03124-YNLB-0463</w:t>
      </w:r>
    </w:p>
    <w:p w:rsidR="001B0963" w:rsidRDefault="00DD6FBA">
      <w:pPr>
        <w:spacing w:line="420" w:lineRule="exact"/>
        <w:jc w:val="center"/>
        <w:rPr>
          <w:rFonts w:ascii="仿宋" w:eastAsia="仿宋" w:hAnsi="仿宋" w:cs="仿宋"/>
          <w:sz w:val="24"/>
        </w:rPr>
      </w:pPr>
      <w:r>
        <w:rPr>
          <w:rFonts w:ascii="仿宋" w:eastAsia="仿宋" w:hAnsi="仿宋" w:cs="仿宋" w:hint="eastAsia"/>
          <w:sz w:val="24"/>
        </w:rPr>
        <w:t xml:space="preserve"> (格式由投标人自拟）</w:t>
      </w:r>
    </w:p>
    <w:p w:rsidR="001B0963" w:rsidRDefault="001B0963">
      <w:pPr>
        <w:spacing w:line="420" w:lineRule="exact"/>
        <w:rPr>
          <w:rFonts w:ascii="仿宋" w:eastAsia="仿宋" w:hAnsi="仿宋" w:cs="仿宋"/>
          <w:sz w:val="24"/>
        </w:rPr>
      </w:pPr>
    </w:p>
    <w:p w:rsidR="001B0963" w:rsidRDefault="001B0963">
      <w:pPr>
        <w:spacing w:line="420" w:lineRule="exact"/>
        <w:rPr>
          <w:rFonts w:ascii="仿宋" w:eastAsia="仿宋" w:hAnsi="仿宋" w:cs="仿宋"/>
          <w:sz w:val="24"/>
        </w:rPr>
      </w:pPr>
    </w:p>
    <w:p w:rsidR="001B0963" w:rsidRDefault="00DD6FBA">
      <w:pPr>
        <w:spacing w:line="360" w:lineRule="auto"/>
        <w:ind w:firstLineChars="200" w:firstLine="480"/>
        <w:rPr>
          <w:rFonts w:ascii="仿宋" w:eastAsia="仿宋" w:hAnsi="仿宋" w:cs="仿宋"/>
          <w:sz w:val="24"/>
          <w:u w:val="single"/>
        </w:rPr>
      </w:pPr>
      <w:r>
        <w:rPr>
          <w:rFonts w:ascii="仿宋" w:eastAsia="仿宋" w:hAnsi="仿宋" w:cs="仿宋" w:hint="eastAsia"/>
          <w:sz w:val="24"/>
        </w:rPr>
        <w:t>投标人（电子公章）：</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szCs w:val="24"/>
        </w:rPr>
        <w:t>法定代表人或委托代理人（电子签名）：</w:t>
      </w:r>
    </w:p>
    <w:p w:rsidR="001B0963" w:rsidRDefault="00DD6FBA">
      <w:pPr>
        <w:spacing w:line="360" w:lineRule="auto"/>
        <w:ind w:firstLineChars="200" w:firstLine="480"/>
        <w:rPr>
          <w:rFonts w:ascii="仿宋" w:eastAsia="仿宋" w:hAnsi="仿宋" w:cs="仿宋"/>
          <w:sz w:val="24"/>
          <w:u w:val="single"/>
        </w:rPr>
      </w:pPr>
      <w:r>
        <w:rPr>
          <w:rFonts w:ascii="仿宋" w:eastAsia="仿宋" w:hAnsi="仿宋" w:cs="仿宋" w:hint="eastAsia"/>
          <w:sz w:val="24"/>
        </w:rPr>
        <w:t>日  期：  年  月  日</w:t>
      </w:r>
    </w:p>
    <w:p w:rsidR="001B0963" w:rsidRDefault="00DD6FBA">
      <w:pPr>
        <w:pStyle w:val="3"/>
        <w:spacing w:line="360" w:lineRule="auto"/>
        <w:ind w:firstLine="560"/>
        <w:rPr>
          <w:rFonts w:ascii="仿宋" w:eastAsia="仿宋" w:hAnsi="仿宋" w:cs="仿宋"/>
        </w:rPr>
      </w:pPr>
      <w:r>
        <w:rPr>
          <w:rFonts w:ascii="仿宋" w:eastAsia="仿宋" w:hAnsi="仿宋" w:cs="仿宋" w:hint="eastAsia"/>
        </w:rPr>
        <w:br w:type="page"/>
      </w:r>
      <w:bookmarkStart w:id="294" w:name="_Toc172617310"/>
      <w:r>
        <w:rPr>
          <w:rFonts w:ascii="仿宋" w:eastAsia="仿宋" w:hAnsi="仿宋" w:cs="仿宋" w:hint="eastAsia"/>
        </w:rPr>
        <w:lastRenderedPageBreak/>
        <w:t>格式4、经营活动中重大违法情况及声明</w:t>
      </w:r>
      <w:bookmarkEnd w:id="293"/>
      <w:bookmarkEnd w:id="294"/>
    </w:p>
    <w:p w:rsidR="001B0963" w:rsidRDefault="00DD6FBA">
      <w:pPr>
        <w:spacing w:line="360" w:lineRule="auto"/>
        <w:rPr>
          <w:rFonts w:ascii="仿宋" w:eastAsia="仿宋" w:hAnsi="仿宋" w:cs="仿宋"/>
          <w:sz w:val="24"/>
        </w:rPr>
      </w:pPr>
      <w:r>
        <w:rPr>
          <w:rFonts w:ascii="仿宋" w:eastAsia="仿宋" w:hAnsi="仿宋" w:cs="仿宋" w:hint="eastAsia"/>
          <w:sz w:val="24"/>
        </w:rPr>
        <w:t>项目名称：昆明市第三人民医院全自动化学发光酶免分析仪（全自动真菌-细菌动态检测仪）等设备采购项目</w:t>
      </w:r>
    </w:p>
    <w:p w:rsidR="001B0963" w:rsidRDefault="00DD6FBA">
      <w:pPr>
        <w:spacing w:line="360" w:lineRule="auto"/>
        <w:rPr>
          <w:rFonts w:ascii="仿宋" w:eastAsia="仿宋" w:hAnsi="仿宋" w:cs="仿宋"/>
          <w:sz w:val="24"/>
        </w:rPr>
      </w:pPr>
      <w:r>
        <w:rPr>
          <w:rFonts w:ascii="仿宋" w:eastAsia="仿宋" w:hAnsi="仿宋" w:cs="仿宋" w:hint="eastAsia"/>
          <w:spacing w:val="10"/>
          <w:sz w:val="24"/>
        </w:rPr>
        <w:t>项目</w:t>
      </w:r>
      <w:r>
        <w:rPr>
          <w:rFonts w:ascii="仿宋" w:eastAsia="仿宋" w:hAnsi="仿宋" w:cs="仿宋" w:hint="eastAsia"/>
          <w:sz w:val="24"/>
        </w:rPr>
        <w:t>编号：</w:t>
      </w:r>
      <w:r w:rsidR="00FA68A0">
        <w:rPr>
          <w:rFonts w:ascii="仿宋" w:eastAsia="仿宋" w:hAnsi="仿宋" w:cs="仿宋" w:hint="eastAsia"/>
          <w:sz w:val="24"/>
        </w:rPr>
        <w:t>KMZC2024-G1-03124-YNLB-0463</w:t>
      </w:r>
    </w:p>
    <w:p w:rsidR="001B0963" w:rsidRDefault="001B0963">
      <w:pPr>
        <w:spacing w:line="420" w:lineRule="exact"/>
        <w:rPr>
          <w:rFonts w:ascii="仿宋" w:eastAsia="仿宋" w:hAnsi="仿宋" w:cs="仿宋"/>
          <w:sz w:val="24"/>
          <w:szCs w:val="24"/>
        </w:rPr>
      </w:pPr>
    </w:p>
    <w:p w:rsidR="001B0963" w:rsidRDefault="001B0963">
      <w:pPr>
        <w:spacing w:line="420" w:lineRule="exact"/>
        <w:rPr>
          <w:rFonts w:ascii="仿宋" w:eastAsia="仿宋" w:hAnsi="仿宋" w:cs="仿宋"/>
          <w:sz w:val="24"/>
          <w:szCs w:val="24"/>
        </w:rPr>
      </w:pPr>
    </w:p>
    <w:p w:rsidR="001B0963" w:rsidRDefault="00DD6FBA">
      <w:pPr>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近三年在经营活动中有/无重大违法记录。执业期间有/无违规、违纪等不良记录（如有,请详细列明）</w:t>
      </w:r>
    </w:p>
    <w:p w:rsidR="001B0963" w:rsidRDefault="001B0963">
      <w:pPr>
        <w:spacing w:line="420" w:lineRule="exact"/>
        <w:rPr>
          <w:rFonts w:ascii="仿宋" w:eastAsia="仿宋" w:hAnsi="仿宋" w:cs="仿宋"/>
          <w:sz w:val="24"/>
          <w:szCs w:val="24"/>
        </w:rPr>
      </w:pPr>
    </w:p>
    <w:p w:rsidR="001B0963" w:rsidRDefault="001B0963">
      <w:pPr>
        <w:spacing w:line="360" w:lineRule="auto"/>
        <w:ind w:firstLineChars="200" w:firstLine="480"/>
        <w:rPr>
          <w:rFonts w:ascii="仿宋" w:eastAsia="仿宋" w:hAnsi="仿宋" w:cs="仿宋"/>
          <w:sz w:val="24"/>
        </w:rPr>
      </w:pPr>
    </w:p>
    <w:p w:rsidR="001B0963" w:rsidRDefault="001B0963">
      <w:pPr>
        <w:spacing w:line="360" w:lineRule="auto"/>
        <w:ind w:firstLineChars="200" w:firstLine="480"/>
        <w:rPr>
          <w:rFonts w:ascii="仿宋" w:eastAsia="仿宋" w:hAnsi="仿宋" w:cs="仿宋"/>
          <w:sz w:val="24"/>
        </w:rPr>
      </w:pPr>
    </w:p>
    <w:p w:rsidR="001B0963" w:rsidRDefault="00DD6FBA">
      <w:pPr>
        <w:spacing w:line="360" w:lineRule="auto"/>
        <w:ind w:firstLineChars="200" w:firstLine="480"/>
        <w:rPr>
          <w:rFonts w:ascii="仿宋" w:eastAsia="仿宋" w:hAnsi="仿宋" w:cs="仿宋"/>
          <w:sz w:val="24"/>
          <w:u w:val="single"/>
        </w:rPr>
      </w:pPr>
      <w:r>
        <w:rPr>
          <w:rFonts w:ascii="仿宋" w:eastAsia="仿宋" w:hAnsi="仿宋" w:cs="仿宋" w:hint="eastAsia"/>
          <w:sz w:val="24"/>
        </w:rPr>
        <w:t>投标人（电子公章）：</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szCs w:val="24"/>
        </w:rPr>
        <w:t>法定代表人或委托代理人（</w:t>
      </w:r>
      <w:r>
        <w:rPr>
          <w:rFonts w:ascii="仿宋" w:eastAsia="仿宋" w:hAnsi="仿宋" w:cs="仿宋" w:hint="eastAsia"/>
          <w:sz w:val="24"/>
        </w:rPr>
        <w:t>电子签章</w:t>
      </w:r>
      <w:r>
        <w:rPr>
          <w:rFonts w:ascii="仿宋" w:eastAsia="仿宋" w:hAnsi="仿宋" w:cs="仿宋" w:hint="eastAsia"/>
          <w:sz w:val="24"/>
          <w:szCs w:val="24"/>
        </w:rPr>
        <w:t>）：</w:t>
      </w:r>
    </w:p>
    <w:p w:rsidR="001B0963" w:rsidRDefault="00DD6FBA">
      <w:pPr>
        <w:spacing w:line="360" w:lineRule="auto"/>
        <w:ind w:firstLineChars="200" w:firstLine="480"/>
        <w:rPr>
          <w:rFonts w:ascii="仿宋" w:eastAsia="仿宋" w:hAnsi="仿宋" w:cs="仿宋"/>
          <w:sz w:val="24"/>
          <w:u w:val="single"/>
        </w:rPr>
      </w:pPr>
      <w:r>
        <w:rPr>
          <w:rFonts w:ascii="仿宋" w:eastAsia="仿宋" w:hAnsi="仿宋" w:cs="仿宋" w:hint="eastAsia"/>
          <w:sz w:val="24"/>
        </w:rPr>
        <w:t>日  期：  年  月  日</w:t>
      </w:r>
    </w:p>
    <w:p w:rsidR="001B0963" w:rsidRDefault="001B0963">
      <w:pPr>
        <w:spacing w:line="420" w:lineRule="exact"/>
        <w:rPr>
          <w:rFonts w:ascii="仿宋" w:eastAsia="仿宋" w:hAnsi="仿宋" w:cs="仿宋"/>
          <w:sz w:val="24"/>
          <w:szCs w:val="24"/>
        </w:rPr>
      </w:pPr>
    </w:p>
    <w:p w:rsidR="001B0963" w:rsidRDefault="00DD6FBA">
      <w:pPr>
        <w:pStyle w:val="3"/>
        <w:ind w:firstLine="560"/>
        <w:rPr>
          <w:rFonts w:ascii="仿宋" w:eastAsia="仿宋" w:hAnsi="仿宋" w:cs="仿宋"/>
        </w:rPr>
      </w:pPr>
      <w:r>
        <w:rPr>
          <w:rFonts w:ascii="仿宋" w:eastAsia="仿宋" w:hAnsi="仿宋" w:cs="仿宋" w:hint="eastAsia"/>
        </w:rPr>
        <w:br w:type="page"/>
      </w:r>
      <w:bookmarkStart w:id="295" w:name="_Toc172617311"/>
      <w:r>
        <w:rPr>
          <w:rFonts w:ascii="仿宋" w:eastAsia="仿宋" w:hAnsi="仿宋" w:cs="仿宋" w:hint="eastAsia"/>
        </w:rPr>
        <w:lastRenderedPageBreak/>
        <w:t>格式5、承诺书（投标人）</w:t>
      </w:r>
      <w:bookmarkEnd w:id="287"/>
      <w:bookmarkEnd w:id="288"/>
      <w:bookmarkEnd w:id="289"/>
      <w:bookmarkEnd w:id="295"/>
    </w:p>
    <w:p w:rsidR="001B0963" w:rsidRDefault="001B0963">
      <w:pPr>
        <w:widowControl/>
        <w:spacing w:line="360" w:lineRule="auto"/>
        <w:ind w:firstLineChars="200" w:firstLine="480"/>
        <w:jc w:val="left"/>
        <w:rPr>
          <w:rFonts w:ascii="仿宋" w:eastAsia="仿宋" w:hAnsi="仿宋" w:cs="仿宋"/>
          <w:kern w:val="0"/>
          <w:sz w:val="24"/>
          <w:szCs w:val="24"/>
        </w:rPr>
      </w:pPr>
    </w:p>
    <w:p w:rsidR="001B0963" w:rsidRDefault="00DD6FBA">
      <w:pPr>
        <w:widowControl/>
        <w:spacing w:line="360" w:lineRule="auto"/>
        <w:ind w:firstLineChars="198" w:firstLine="475"/>
        <w:jc w:val="left"/>
        <w:rPr>
          <w:rFonts w:ascii="仿宋" w:eastAsia="仿宋" w:hAnsi="仿宋" w:cs="仿宋"/>
          <w:kern w:val="0"/>
          <w:sz w:val="24"/>
          <w:szCs w:val="24"/>
        </w:rPr>
      </w:pPr>
      <w:r>
        <w:rPr>
          <w:rFonts w:ascii="仿宋" w:eastAsia="仿宋" w:hAnsi="仿宋" w:cs="仿宋" w:hint="eastAsia"/>
          <w:kern w:val="0"/>
          <w:sz w:val="24"/>
          <w:szCs w:val="24"/>
        </w:rPr>
        <w:t>本企业作为</w:t>
      </w:r>
      <w:r>
        <w:rPr>
          <w:rFonts w:ascii="仿宋" w:eastAsia="仿宋" w:hAnsi="仿宋" w:cs="仿宋" w:hint="eastAsia"/>
          <w:sz w:val="24"/>
          <w:szCs w:val="24"/>
          <w:u w:val="single"/>
        </w:rPr>
        <w:t>昆明市第三人民医院全自动化学发光酶免分析仪（全自动真菌-细菌动态检测仪）等设备采购项目</w:t>
      </w:r>
      <w:r>
        <w:rPr>
          <w:rFonts w:ascii="仿宋" w:eastAsia="仿宋" w:hAnsi="仿宋" w:cs="仿宋" w:hint="eastAsia"/>
          <w:kern w:val="0"/>
          <w:sz w:val="24"/>
          <w:szCs w:val="24"/>
        </w:rPr>
        <w:t>的投标人，现作如下承诺：</w:t>
      </w:r>
    </w:p>
    <w:p w:rsidR="001B0963" w:rsidRDefault="001B0963">
      <w:pPr>
        <w:widowControl/>
        <w:spacing w:line="360" w:lineRule="auto"/>
        <w:ind w:firstLineChars="200" w:firstLine="480"/>
        <w:jc w:val="left"/>
        <w:rPr>
          <w:rFonts w:ascii="仿宋" w:eastAsia="仿宋" w:hAnsi="仿宋" w:cs="仿宋"/>
          <w:kern w:val="0"/>
          <w:sz w:val="24"/>
          <w:szCs w:val="24"/>
        </w:rPr>
      </w:pPr>
    </w:p>
    <w:p w:rsidR="001B0963" w:rsidRDefault="00DD6FBA">
      <w:pPr>
        <w:widowControl/>
        <w:spacing w:line="360" w:lineRule="auto"/>
        <w:ind w:leftChars="228" w:left="4079" w:hangingChars="1500" w:hanging="3600"/>
        <w:jc w:val="left"/>
        <w:rPr>
          <w:rFonts w:ascii="仿宋" w:eastAsia="仿宋" w:hAnsi="仿宋" w:cs="仿宋"/>
          <w:kern w:val="0"/>
          <w:sz w:val="24"/>
          <w:szCs w:val="24"/>
        </w:rPr>
      </w:pPr>
      <w:r>
        <w:rPr>
          <w:rFonts w:ascii="仿宋" w:eastAsia="仿宋" w:hAnsi="仿宋" w:cs="仿宋" w:hint="eastAsia"/>
          <w:kern w:val="0"/>
          <w:sz w:val="24"/>
          <w:szCs w:val="24"/>
        </w:rPr>
        <w:t>1、所提供的一切材料都是真实、有效、合法的。</w:t>
      </w:r>
    </w:p>
    <w:p w:rsidR="001B0963" w:rsidRDefault="00DD6FBA">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2、不与其他投标人串通投标，不损害招标人或其他投标人的合法权益。</w:t>
      </w:r>
    </w:p>
    <w:p w:rsidR="001B0963" w:rsidRDefault="00DD6FBA">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3、不转让、出租、出借资质证书、人员岗位证书或以其他方式允许他人以本企业名义参与投标。</w:t>
      </w:r>
    </w:p>
    <w:p w:rsidR="001B0963" w:rsidRDefault="00DD6FBA">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4、不与招标人或招标代理机构串通投标，损害国家利益、社会公共利益或者他人的合法权益。</w:t>
      </w:r>
    </w:p>
    <w:p w:rsidR="001B0963" w:rsidRDefault="00DD6FBA">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5、不向招标人、评标小组成员、监督人员行贿。</w:t>
      </w:r>
    </w:p>
    <w:p w:rsidR="001B0963" w:rsidRDefault="00DD6FBA">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6、不扰乱招标投标活动正常秩序。</w:t>
      </w:r>
    </w:p>
    <w:p w:rsidR="001B0963" w:rsidRDefault="00DD6FBA">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7、不进行虚假恶意投诉。</w:t>
      </w:r>
    </w:p>
    <w:p w:rsidR="001B0963" w:rsidRDefault="00DD6FBA">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8、因违反法律、法规、规章被查处的，不干预案件查处。</w:t>
      </w:r>
    </w:p>
    <w:p w:rsidR="001B0963" w:rsidRDefault="00DD6FBA">
      <w:pPr>
        <w:widowControl/>
        <w:spacing w:line="360" w:lineRule="auto"/>
        <w:ind w:firstLineChars="200" w:firstLine="480"/>
        <w:jc w:val="left"/>
        <w:rPr>
          <w:rFonts w:ascii="仿宋" w:eastAsia="仿宋" w:hAnsi="仿宋" w:cs="仿宋"/>
          <w:kern w:val="0"/>
          <w:sz w:val="24"/>
          <w:szCs w:val="24"/>
        </w:rPr>
      </w:pPr>
      <w:r>
        <w:rPr>
          <w:rFonts w:ascii="仿宋" w:eastAsia="仿宋" w:hAnsi="仿宋" w:cs="仿宋" w:hint="eastAsia"/>
          <w:sz w:val="24"/>
          <w:szCs w:val="24"/>
        </w:rPr>
        <w:t>如出现上述行为，本投标人自愿承担相关责任，接受招标投标监督管理部门、纪检监察部门或司法机关调查处理。</w:t>
      </w:r>
      <w:r>
        <w:rPr>
          <w:rFonts w:ascii="仿宋" w:eastAsia="仿宋" w:hAnsi="仿宋" w:cs="仿宋" w:hint="eastAsia"/>
          <w:kern w:val="0"/>
          <w:sz w:val="24"/>
          <w:szCs w:val="24"/>
        </w:rPr>
        <w:t>给招标人造成损失的，依法承担赔偿责任。</w:t>
      </w:r>
    </w:p>
    <w:p w:rsidR="001B0963" w:rsidRDefault="001B0963">
      <w:pPr>
        <w:spacing w:line="360" w:lineRule="auto"/>
        <w:rPr>
          <w:rFonts w:ascii="仿宋" w:eastAsia="仿宋" w:hAnsi="仿宋" w:cs="仿宋"/>
          <w:sz w:val="24"/>
          <w:szCs w:val="24"/>
        </w:rPr>
      </w:pPr>
    </w:p>
    <w:p w:rsidR="001B0963" w:rsidRDefault="001B0963">
      <w:pPr>
        <w:spacing w:line="360" w:lineRule="auto"/>
        <w:rPr>
          <w:rFonts w:ascii="仿宋" w:eastAsia="仿宋" w:hAnsi="仿宋" w:cs="仿宋"/>
          <w:sz w:val="24"/>
          <w:szCs w:val="24"/>
        </w:rPr>
      </w:pPr>
    </w:p>
    <w:p w:rsidR="001B0963" w:rsidRDefault="001B0963">
      <w:pPr>
        <w:spacing w:line="360" w:lineRule="auto"/>
        <w:rPr>
          <w:rFonts w:ascii="仿宋" w:eastAsia="仿宋" w:hAnsi="仿宋" w:cs="仿宋"/>
          <w:sz w:val="24"/>
          <w:szCs w:val="24"/>
        </w:rPr>
      </w:pPr>
    </w:p>
    <w:p w:rsidR="001B0963" w:rsidRDefault="00DD6FBA">
      <w:pPr>
        <w:spacing w:line="360" w:lineRule="auto"/>
        <w:ind w:firstLineChars="200" w:firstLine="480"/>
        <w:rPr>
          <w:rFonts w:ascii="仿宋" w:eastAsia="仿宋" w:hAnsi="仿宋" w:cs="仿宋"/>
          <w:sz w:val="24"/>
          <w:u w:val="single"/>
        </w:rPr>
      </w:pPr>
      <w:r>
        <w:rPr>
          <w:rFonts w:ascii="仿宋" w:eastAsia="仿宋" w:hAnsi="仿宋" w:cs="仿宋" w:hint="eastAsia"/>
          <w:sz w:val="24"/>
        </w:rPr>
        <w:t>投标人（电子公章）：</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szCs w:val="24"/>
        </w:rPr>
        <w:t>法定代表人或委托代理人（</w:t>
      </w:r>
      <w:r>
        <w:rPr>
          <w:rFonts w:ascii="仿宋" w:eastAsia="仿宋" w:hAnsi="仿宋" w:cs="仿宋" w:hint="eastAsia"/>
          <w:sz w:val="24"/>
        </w:rPr>
        <w:t>电子签章</w:t>
      </w:r>
      <w:r>
        <w:rPr>
          <w:rFonts w:ascii="仿宋" w:eastAsia="仿宋" w:hAnsi="仿宋" w:cs="仿宋" w:hint="eastAsia"/>
          <w:sz w:val="24"/>
          <w:szCs w:val="24"/>
        </w:rPr>
        <w:t>）：</w:t>
      </w:r>
    </w:p>
    <w:p w:rsidR="001B0963" w:rsidRDefault="00DD6FBA">
      <w:pPr>
        <w:spacing w:line="360" w:lineRule="auto"/>
        <w:ind w:firstLineChars="200" w:firstLine="480"/>
        <w:rPr>
          <w:rFonts w:ascii="仿宋" w:eastAsia="仿宋" w:hAnsi="仿宋" w:cs="仿宋"/>
          <w:sz w:val="24"/>
          <w:u w:val="single"/>
        </w:rPr>
      </w:pPr>
      <w:r>
        <w:rPr>
          <w:rFonts w:ascii="仿宋" w:eastAsia="仿宋" w:hAnsi="仿宋" w:cs="仿宋" w:hint="eastAsia"/>
          <w:sz w:val="24"/>
        </w:rPr>
        <w:t>日  期：  年  月  日</w:t>
      </w:r>
    </w:p>
    <w:p w:rsidR="001B0963" w:rsidRDefault="001B0963">
      <w:pPr>
        <w:spacing w:line="440" w:lineRule="exact"/>
        <w:ind w:firstLine="200"/>
        <w:rPr>
          <w:rFonts w:ascii="仿宋" w:eastAsia="仿宋" w:hAnsi="仿宋" w:cs="仿宋"/>
          <w:sz w:val="24"/>
          <w:szCs w:val="24"/>
        </w:rPr>
      </w:pPr>
    </w:p>
    <w:p w:rsidR="001B0963" w:rsidRDefault="00DD6FBA">
      <w:pPr>
        <w:spacing w:line="440" w:lineRule="exact"/>
        <w:ind w:firstLine="200"/>
        <w:rPr>
          <w:rFonts w:ascii="仿宋" w:eastAsia="仿宋" w:hAnsi="仿宋" w:cs="仿宋"/>
          <w:sz w:val="24"/>
        </w:rPr>
      </w:pPr>
      <w:r>
        <w:rPr>
          <w:rFonts w:ascii="仿宋" w:eastAsia="仿宋" w:hAnsi="仿宋" w:cs="仿宋" w:hint="eastAsia"/>
          <w:sz w:val="24"/>
          <w:szCs w:val="24"/>
        </w:rPr>
        <w:br w:type="page"/>
      </w:r>
    </w:p>
    <w:p w:rsidR="001B0963" w:rsidRDefault="00DD6FBA">
      <w:pPr>
        <w:pStyle w:val="3"/>
        <w:ind w:firstLine="560"/>
        <w:rPr>
          <w:rFonts w:ascii="仿宋" w:eastAsia="仿宋" w:hAnsi="仿宋" w:cs="仿宋"/>
        </w:rPr>
      </w:pPr>
      <w:bookmarkStart w:id="296" w:name="_Toc406162632"/>
      <w:bookmarkStart w:id="297" w:name="_Toc383636427"/>
      <w:bookmarkStart w:id="298" w:name="_Toc172617312"/>
      <w:bookmarkStart w:id="299" w:name="_Toc391301886"/>
      <w:r>
        <w:rPr>
          <w:rFonts w:ascii="仿宋" w:eastAsia="仿宋" w:hAnsi="仿宋" w:cs="仿宋" w:hint="eastAsia"/>
        </w:rPr>
        <w:lastRenderedPageBreak/>
        <w:t>格式6、投标质量保证书</w:t>
      </w:r>
      <w:bookmarkEnd w:id="296"/>
      <w:bookmarkEnd w:id="297"/>
      <w:bookmarkEnd w:id="298"/>
      <w:bookmarkEnd w:id="299"/>
    </w:p>
    <w:p w:rsidR="001B0963" w:rsidRDefault="001B0963">
      <w:pPr>
        <w:spacing w:line="420" w:lineRule="exact"/>
        <w:rPr>
          <w:rFonts w:ascii="仿宋" w:eastAsia="仿宋" w:hAnsi="仿宋" w:cs="仿宋"/>
          <w:sz w:val="24"/>
        </w:rPr>
      </w:pPr>
    </w:p>
    <w:p w:rsidR="001B0963" w:rsidRDefault="00DD6FBA">
      <w:pPr>
        <w:spacing w:line="360" w:lineRule="auto"/>
        <w:rPr>
          <w:rFonts w:ascii="仿宋" w:eastAsia="仿宋" w:hAnsi="仿宋" w:cs="仿宋"/>
          <w:b/>
          <w:sz w:val="24"/>
        </w:rPr>
      </w:pPr>
      <w:r>
        <w:rPr>
          <w:rFonts w:ascii="仿宋" w:eastAsia="仿宋" w:hAnsi="仿宋" w:cs="仿宋" w:hint="eastAsia"/>
          <w:b/>
          <w:sz w:val="24"/>
        </w:rPr>
        <w:t>致（招标人）：</w:t>
      </w:r>
    </w:p>
    <w:p w:rsidR="001B0963" w:rsidRDefault="00DD6FBA">
      <w:pPr>
        <w:spacing w:line="360" w:lineRule="auto"/>
        <w:ind w:leftChars="-1" w:left="-2" w:firstLineChars="200" w:firstLine="480"/>
        <w:rPr>
          <w:rFonts w:ascii="仿宋" w:eastAsia="仿宋" w:hAnsi="仿宋" w:cs="仿宋"/>
          <w:sz w:val="24"/>
        </w:rPr>
      </w:pPr>
      <w:r>
        <w:rPr>
          <w:rFonts w:ascii="仿宋" w:eastAsia="仿宋" w:hAnsi="仿宋" w:cs="仿宋" w:hint="eastAsia"/>
          <w:sz w:val="24"/>
        </w:rPr>
        <w:t>本书作为（投标单位）对项目（招标编号：）招标采购所投标服务的质量保证的证明。</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我方承诺提供以下质量保证并承担相应的法律责任：</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1、提供的设备（产品）是全新的、符合国家质量标准、中国有关部门手续完备、具有生产厂家质量保证书（或合格证明）的设备（产品）；</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2、保证甲方在合同设备或项目（有配套软件的还包括软件产品）使用期间不受第三方提出侵犯其专利权、商标,提供的货物符合投标文件承诺和所签合同规定的技术要求；</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3、保证“投标售后服务承诺”全部内容的满足。</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本保证书自开标日起90日内有效，如我方中标则至货物保质期满为止有效。</w:t>
      </w:r>
    </w:p>
    <w:p w:rsidR="001B0963" w:rsidRDefault="001B0963">
      <w:pPr>
        <w:spacing w:line="360" w:lineRule="auto"/>
        <w:ind w:firstLine="510"/>
        <w:rPr>
          <w:rFonts w:ascii="仿宋" w:eastAsia="仿宋" w:hAnsi="仿宋" w:cs="仿宋"/>
          <w:sz w:val="24"/>
        </w:rPr>
      </w:pPr>
    </w:p>
    <w:p w:rsidR="001B0963" w:rsidRDefault="001B0963">
      <w:pPr>
        <w:spacing w:line="360" w:lineRule="auto"/>
        <w:ind w:firstLine="510"/>
        <w:rPr>
          <w:rFonts w:ascii="仿宋" w:eastAsia="仿宋" w:hAnsi="仿宋" w:cs="仿宋"/>
          <w:sz w:val="24"/>
        </w:rPr>
      </w:pP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投标人（电子公章）：</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szCs w:val="24"/>
        </w:rPr>
        <w:t>法定代表人或委托代理人（</w:t>
      </w:r>
      <w:r>
        <w:rPr>
          <w:rFonts w:ascii="仿宋" w:eastAsia="仿宋" w:hAnsi="仿宋" w:cs="仿宋" w:hint="eastAsia"/>
          <w:sz w:val="24"/>
        </w:rPr>
        <w:t>电子签章</w:t>
      </w:r>
      <w:r>
        <w:rPr>
          <w:rFonts w:ascii="仿宋" w:eastAsia="仿宋" w:hAnsi="仿宋" w:cs="仿宋" w:hint="eastAsia"/>
          <w:sz w:val="24"/>
          <w:szCs w:val="24"/>
        </w:rPr>
        <w:t>）</w:t>
      </w:r>
      <w:r>
        <w:rPr>
          <w:rFonts w:ascii="仿宋" w:eastAsia="仿宋" w:hAnsi="仿宋" w:cs="仿宋" w:hint="eastAsia"/>
          <w:sz w:val="24"/>
        </w:rPr>
        <w:t>：</w:t>
      </w:r>
    </w:p>
    <w:p w:rsidR="001B0963" w:rsidRDefault="00DD6FBA">
      <w:pPr>
        <w:spacing w:line="360" w:lineRule="auto"/>
        <w:ind w:firstLineChars="200" w:firstLine="480"/>
        <w:rPr>
          <w:rFonts w:ascii="仿宋" w:eastAsia="仿宋" w:hAnsi="仿宋" w:cs="仿宋"/>
          <w:sz w:val="24"/>
          <w:u w:val="single"/>
        </w:rPr>
      </w:pPr>
      <w:r>
        <w:rPr>
          <w:rFonts w:ascii="仿宋" w:eastAsia="仿宋" w:hAnsi="仿宋" w:cs="仿宋" w:hint="eastAsia"/>
          <w:sz w:val="24"/>
        </w:rPr>
        <w:t>日  期：  年  月  日</w:t>
      </w:r>
    </w:p>
    <w:p w:rsidR="001B0963" w:rsidRDefault="001B0963">
      <w:pPr>
        <w:spacing w:line="360" w:lineRule="auto"/>
        <w:ind w:firstLine="510"/>
        <w:rPr>
          <w:rFonts w:ascii="仿宋" w:eastAsia="仿宋" w:hAnsi="仿宋" w:cs="仿宋"/>
          <w:sz w:val="24"/>
        </w:rPr>
      </w:pPr>
    </w:p>
    <w:p w:rsidR="001B0963" w:rsidRDefault="00DD6FBA">
      <w:pPr>
        <w:spacing w:line="420" w:lineRule="exact"/>
        <w:ind w:firstLine="510"/>
        <w:rPr>
          <w:rFonts w:ascii="仿宋" w:eastAsia="仿宋" w:hAnsi="仿宋" w:cs="仿宋"/>
          <w:sz w:val="24"/>
          <w:szCs w:val="24"/>
          <w:u w:val="single"/>
        </w:rPr>
      </w:pPr>
      <w:r>
        <w:rPr>
          <w:rFonts w:ascii="仿宋" w:eastAsia="仿宋" w:hAnsi="仿宋" w:cs="仿宋" w:hint="eastAsia"/>
          <w:sz w:val="24"/>
        </w:rPr>
        <w:br w:type="page"/>
      </w:r>
      <w:bookmarkStart w:id="300" w:name="_Toc406162637"/>
      <w:bookmarkStart w:id="301" w:name="_Toc391301891"/>
      <w:bookmarkStart w:id="302" w:name="_Toc383636432"/>
    </w:p>
    <w:p w:rsidR="001B0963" w:rsidRDefault="00DD6FBA">
      <w:pPr>
        <w:pStyle w:val="3"/>
        <w:ind w:firstLine="560"/>
        <w:rPr>
          <w:rFonts w:ascii="仿宋" w:eastAsia="仿宋" w:hAnsi="仿宋" w:cs="仿宋"/>
        </w:rPr>
      </w:pPr>
      <w:bookmarkStart w:id="303" w:name="_Toc172617313"/>
      <w:r>
        <w:rPr>
          <w:rFonts w:ascii="仿宋" w:eastAsia="仿宋" w:hAnsi="仿宋" w:cs="仿宋" w:hint="eastAsia"/>
        </w:rPr>
        <w:lastRenderedPageBreak/>
        <w:t>格式7、中小企业声明函</w:t>
      </w:r>
      <w:bookmarkEnd w:id="303"/>
    </w:p>
    <w:p w:rsidR="001B0963" w:rsidRDefault="001B0963">
      <w:pPr>
        <w:spacing w:line="588" w:lineRule="exact"/>
        <w:jc w:val="center"/>
        <w:rPr>
          <w:rFonts w:ascii="仿宋" w:eastAsia="仿宋" w:hAnsi="仿宋" w:cs="仿宋"/>
          <w:b/>
          <w:spacing w:val="6"/>
          <w:sz w:val="32"/>
          <w:szCs w:val="32"/>
        </w:rPr>
      </w:pPr>
    </w:p>
    <w:p w:rsidR="001B0963" w:rsidRDefault="00DD6FBA">
      <w:pPr>
        <w:spacing w:line="360" w:lineRule="auto"/>
        <w:jc w:val="center"/>
        <w:rPr>
          <w:rFonts w:ascii="仿宋" w:eastAsia="仿宋" w:hAnsi="仿宋" w:cs="仿宋"/>
          <w:b/>
          <w:spacing w:val="6"/>
          <w:sz w:val="32"/>
          <w:szCs w:val="32"/>
        </w:rPr>
      </w:pPr>
      <w:r>
        <w:rPr>
          <w:rFonts w:ascii="仿宋" w:eastAsia="仿宋" w:hAnsi="仿宋" w:cs="仿宋" w:hint="eastAsia"/>
          <w:b/>
          <w:spacing w:val="6"/>
          <w:sz w:val="32"/>
          <w:szCs w:val="32"/>
        </w:rPr>
        <w:t>《中小企业声明函》（符合《政府采购促进中小企业发展管理办法》（财库[2020]46 号）价格扣减条件的投标人需提交）</w:t>
      </w:r>
    </w:p>
    <w:p w:rsidR="001B0963" w:rsidRDefault="00DD6FBA">
      <w:pPr>
        <w:spacing w:line="360" w:lineRule="auto"/>
        <w:ind w:firstLineChars="200" w:firstLine="600"/>
        <w:jc w:val="center"/>
        <w:rPr>
          <w:rFonts w:ascii="仿宋" w:eastAsia="仿宋" w:hAnsi="仿宋" w:cs="仿宋"/>
          <w:bCs/>
          <w:sz w:val="30"/>
          <w:szCs w:val="30"/>
        </w:rPr>
      </w:pPr>
      <w:r>
        <w:rPr>
          <w:rFonts w:ascii="仿宋" w:eastAsia="仿宋" w:hAnsi="仿宋" w:cs="仿宋" w:hint="eastAsia"/>
          <w:bCs/>
          <w:sz w:val="30"/>
          <w:szCs w:val="30"/>
        </w:rPr>
        <w:t>中小企业声明函（货物）</w:t>
      </w:r>
    </w:p>
    <w:p w:rsidR="001B0963" w:rsidRDefault="001B0963">
      <w:pPr>
        <w:spacing w:line="360" w:lineRule="auto"/>
        <w:ind w:firstLineChars="200" w:firstLine="600"/>
        <w:jc w:val="center"/>
        <w:rPr>
          <w:rFonts w:ascii="仿宋" w:eastAsia="仿宋" w:hAnsi="仿宋" w:cs="仿宋"/>
          <w:bCs/>
          <w:sz w:val="30"/>
          <w:szCs w:val="30"/>
        </w:rPr>
      </w:pPr>
    </w:p>
    <w:p w:rsidR="001B0963" w:rsidRDefault="00DD6FBA">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本公司郑重声明，根据《政府采购促进中小企业发展管理办法》（财库﹝2020﹞46 号）的规定，本公司参加</w:t>
      </w:r>
      <w:r>
        <w:rPr>
          <w:rFonts w:ascii="仿宋" w:eastAsia="仿宋" w:hAnsi="仿宋" w:cs="仿宋" w:hint="eastAsia"/>
          <w:bCs/>
          <w:sz w:val="24"/>
          <w:u w:val="single"/>
        </w:rPr>
        <w:t xml:space="preserve">   （单位名称）    </w:t>
      </w:r>
      <w:r>
        <w:rPr>
          <w:rFonts w:ascii="仿宋" w:eastAsia="仿宋" w:hAnsi="仿宋" w:cs="仿宋" w:hint="eastAsia"/>
          <w:bCs/>
          <w:sz w:val="24"/>
        </w:rPr>
        <w:t xml:space="preserve"> 的 </w:t>
      </w:r>
      <w:r>
        <w:rPr>
          <w:rFonts w:ascii="仿宋" w:eastAsia="仿宋" w:hAnsi="仿宋" w:cs="仿宋" w:hint="eastAsia"/>
          <w:bCs/>
          <w:sz w:val="24"/>
          <w:u w:val="single"/>
        </w:rPr>
        <w:t xml:space="preserve">    （项目名称）     </w:t>
      </w:r>
      <w:r>
        <w:rPr>
          <w:rFonts w:ascii="仿宋" w:eastAsia="仿宋" w:hAnsi="仿宋" w:cs="仿宋" w:hint="eastAsia"/>
          <w:bCs/>
          <w:sz w:val="24"/>
        </w:rPr>
        <w:t>采购活动，提供的货物全部由符合政策要求的中小企业制造。相关企业的具体情况如下：</w:t>
      </w:r>
    </w:p>
    <w:p w:rsidR="001B0963" w:rsidRDefault="00DD6FBA">
      <w:pPr>
        <w:snapToGrid w:val="0"/>
        <w:spacing w:line="360" w:lineRule="auto"/>
        <w:ind w:firstLineChars="200" w:firstLine="480"/>
        <w:rPr>
          <w:rFonts w:ascii="仿宋" w:eastAsia="仿宋" w:hAnsi="仿宋" w:cs="仿宋"/>
          <w:bCs/>
          <w:sz w:val="24"/>
          <w:u w:val="single"/>
        </w:rPr>
      </w:pPr>
      <w:r>
        <w:rPr>
          <w:rFonts w:ascii="仿宋" w:eastAsia="仿宋" w:hAnsi="仿宋" w:cs="仿宋" w:hint="eastAsia"/>
          <w:bCs/>
          <w:sz w:val="24"/>
        </w:rPr>
        <w:t>1.</w:t>
      </w:r>
      <w:r>
        <w:rPr>
          <w:rFonts w:ascii="仿宋" w:eastAsia="仿宋" w:hAnsi="仿宋" w:cs="仿宋" w:hint="eastAsia"/>
          <w:bCs/>
          <w:sz w:val="24"/>
          <w:u w:val="single"/>
        </w:rPr>
        <w:t xml:space="preserve">    （标的名称）    </w:t>
      </w:r>
      <w:r>
        <w:rPr>
          <w:rFonts w:ascii="仿宋" w:eastAsia="仿宋" w:hAnsi="仿宋" w:cs="仿宋" w:hint="eastAsia"/>
          <w:bCs/>
          <w:sz w:val="24"/>
        </w:rPr>
        <w:t>，属于</w:t>
      </w:r>
      <w:r>
        <w:rPr>
          <w:rFonts w:ascii="仿宋" w:eastAsia="仿宋" w:hAnsi="仿宋" w:cs="仿宋" w:hint="eastAsia"/>
          <w:bCs/>
          <w:sz w:val="24"/>
          <w:u w:val="single"/>
        </w:rPr>
        <w:t xml:space="preserve">     （采购文件中明确的所属行业）    </w:t>
      </w:r>
      <w:r>
        <w:rPr>
          <w:rFonts w:ascii="仿宋" w:eastAsia="仿宋" w:hAnsi="仿宋" w:cs="仿宋" w:hint="eastAsia"/>
          <w:bCs/>
          <w:sz w:val="24"/>
        </w:rPr>
        <w:t>行业；制造商为</w:t>
      </w:r>
      <w:r>
        <w:rPr>
          <w:rFonts w:ascii="仿宋" w:eastAsia="仿宋" w:hAnsi="仿宋" w:cs="仿宋" w:hint="eastAsia"/>
          <w:bCs/>
          <w:sz w:val="24"/>
          <w:u w:val="single"/>
        </w:rPr>
        <w:t xml:space="preserve">     （企业名称）     </w:t>
      </w:r>
      <w:r>
        <w:rPr>
          <w:rFonts w:ascii="仿宋" w:eastAsia="仿宋" w:hAnsi="仿宋" w:cs="仿宋" w:hint="eastAsia"/>
          <w:bCs/>
          <w:sz w:val="24"/>
        </w:rPr>
        <w:t xml:space="preserve">，从业人员人人，营业收入为万元，资产总额为万元，属于 </w:t>
      </w:r>
      <w:r>
        <w:rPr>
          <w:rFonts w:ascii="仿宋" w:eastAsia="仿宋" w:hAnsi="仿宋" w:cs="仿宋" w:hint="eastAsia"/>
          <w:bCs/>
          <w:sz w:val="24"/>
          <w:u w:val="single"/>
        </w:rPr>
        <w:t xml:space="preserve">  （中型企业、小型企业、微型企业）     </w:t>
      </w:r>
      <w:r>
        <w:rPr>
          <w:rFonts w:ascii="仿宋" w:eastAsia="仿宋" w:hAnsi="仿宋" w:cs="仿宋" w:hint="eastAsia"/>
          <w:bCs/>
          <w:sz w:val="24"/>
        </w:rPr>
        <w:t>；</w:t>
      </w:r>
    </w:p>
    <w:p w:rsidR="001B0963" w:rsidRDefault="00DD6FBA">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 xml:space="preserve">2. </w:t>
      </w:r>
      <w:r>
        <w:rPr>
          <w:rFonts w:ascii="仿宋" w:eastAsia="仿宋" w:hAnsi="仿宋" w:cs="仿宋" w:hint="eastAsia"/>
          <w:bCs/>
          <w:sz w:val="24"/>
          <w:u w:val="single"/>
        </w:rPr>
        <w:t xml:space="preserve">    （标的名称）   </w:t>
      </w:r>
      <w:r>
        <w:rPr>
          <w:rFonts w:ascii="仿宋" w:eastAsia="仿宋" w:hAnsi="仿宋" w:cs="仿宋" w:hint="eastAsia"/>
          <w:bCs/>
          <w:sz w:val="24"/>
        </w:rPr>
        <w:t>，属于</w:t>
      </w:r>
      <w:r>
        <w:rPr>
          <w:rFonts w:ascii="仿宋" w:eastAsia="仿宋" w:hAnsi="仿宋" w:cs="仿宋" w:hint="eastAsia"/>
          <w:bCs/>
          <w:sz w:val="24"/>
          <w:u w:val="single"/>
        </w:rPr>
        <w:t xml:space="preserve">   （采购文件中明确的所属行业）    </w:t>
      </w:r>
      <w:r>
        <w:rPr>
          <w:rFonts w:ascii="仿宋" w:eastAsia="仿宋" w:hAnsi="仿宋" w:cs="仿宋" w:hint="eastAsia"/>
          <w:bCs/>
          <w:sz w:val="24"/>
        </w:rPr>
        <w:t>行业；制造商为</w:t>
      </w:r>
      <w:r>
        <w:rPr>
          <w:rFonts w:ascii="仿宋" w:eastAsia="仿宋" w:hAnsi="仿宋" w:cs="仿宋" w:hint="eastAsia"/>
          <w:bCs/>
          <w:sz w:val="24"/>
          <w:u w:val="single"/>
        </w:rPr>
        <w:t xml:space="preserve">  （企业名称）   </w:t>
      </w:r>
      <w:r>
        <w:rPr>
          <w:rFonts w:ascii="仿宋" w:eastAsia="仿宋" w:hAnsi="仿宋" w:cs="仿宋" w:hint="eastAsia"/>
          <w:bCs/>
          <w:sz w:val="24"/>
        </w:rPr>
        <w:t>，从业人员人，营业收入为万元，资产总额为万元，属于</w:t>
      </w:r>
      <w:r>
        <w:rPr>
          <w:rFonts w:ascii="仿宋" w:eastAsia="仿宋" w:hAnsi="仿宋" w:cs="仿宋" w:hint="eastAsia"/>
          <w:bCs/>
          <w:sz w:val="24"/>
          <w:u w:val="single"/>
        </w:rPr>
        <w:t xml:space="preserve">   （中型企业、小型企业、微型企业）   </w:t>
      </w:r>
      <w:r>
        <w:rPr>
          <w:rFonts w:ascii="仿宋" w:eastAsia="仿宋" w:hAnsi="仿宋" w:cs="仿宋" w:hint="eastAsia"/>
          <w:bCs/>
          <w:sz w:val="24"/>
        </w:rPr>
        <w:t>；</w:t>
      </w:r>
    </w:p>
    <w:p w:rsidR="001B0963" w:rsidRDefault="00DD6FBA">
      <w:pPr>
        <w:snapToGrid w:val="0"/>
        <w:spacing w:line="360" w:lineRule="auto"/>
        <w:ind w:firstLineChars="200" w:firstLine="480"/>
        <w:rPr>
          <w:rFonts w:ascii="仿宋" w:eastAsia="仿宋" w:hAnsi="仿宋" w:cs="仿宋"/>
          <w:bCs/>
          <w:sz w:val="24"/>
          <w:szCs w:val="24"/>
        </w:rPr>
      </w:pPr>
      <w:r>
        <w:rPr>
          <w:rFonts w:ascii="仿宋" w:eastAsia="仿宋" w:hAnsi="仿宋" w:cs="仿宋" w:hint="eastAsia"/>
          <w:bCs/>
          <w:sz w:val="24"/>
          <w:szCs w:val="24"/>
        </w:rPr>
        <w:t>……</w:t>
      </w:r>
    </w:p>
    <w:p w:rsidR="001B0963" w:rsidRDefault="00DD6FBA">
      <w:pPr>
        <w:autoSpaceDE w:val="0"/>
        <w:autoSpaceDN w:val="0"/>
        <w:adjustRightInd w:val="0"/>
        <w:snapToGrid w:val="0"/>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以上企业，不属于大企业的分支机构，不存在控股股东为大企业的情形，也不存在与大企业的负责人为同一人的情形。</w:t>
      </w:r>
    </w:p>
    <w:p w:rsidR="001B0963" w:rsidRDefault="00DD6FBA">
      <w:pPr>
        <w:autoSpaceDE w:val="0"/>
        <w:autoSpaceDN w:val="0"/>
        <w:adjustRightInd w:val="0"/>
        <w:snapToGrid w:val="0"/>
        <w:spacing w:line="360" w:lineRule="auto"/>
        <w:ind w:firstLineChars="200" w:firstLine="480"/>
        <w:jc w:val="left"/>
        <w:rPr>
          <w:rFonts w:ascii="仿宋" w:eastAsia="仿宋" w:hAnsi="仿宋" w:cs="仿宋"/>
          <w:kern w:val="0"/>
          <w:sz w:val="24"/>
          <w:szCs w:val="24"/>
        </w:rPr>
      </w:pPr>
      <w:r>
        <w:rPr>
          <w:rFonts w:ascii="仿宋" w:eastAsia="仿宋" w:hAnsi="仿宋" w:cs="仿宋" w:hint="eastAsia"/>
          <w:kern w:val="0"/>
          <w:sz w:val="24"/>
          <w:szCs w:val="24"/>
        </w:rPr>
        <w:t>本企业对上述声明内容的真实性负责。如有虚假，将依法承担相应责任。</w:t>
      </w:r>
    </w:p>
    <w:p w:rsidR="001B0963" w:rsidRDefault="001B0963">
      <w:pPr>
        <w:autoSpaceDE w:val="0"/>
        <w:autoSpaceDN w:val="0"/>
        <w:adjustRightInd w:val="0"/>
        <w:spacing w:line="360" w:lineRule="auto"/>
        <w:jc w:val="left"/>
        <w:rPr>
          <w:rFonts w:ascii="仿宋" w:eastAsia="仿宋" w:hAnsi="仿宋" w:cs="仿宋"/>
          <w:kern w:val="0"/>
          <w:sz w:val="24"/>
          <w:szCs w:val="24"/>
        </w:rPr>
      </w:pPr>
    </w:p>
    <w:p w:rsidR="001B0963" w:rsidRDefault="00DD6FBA">
      <w:pPr>
        <w:autoSpaceDE w:val="0"/>
        <w:autoSpaceDN w:val="0"/>
        <w:adjustRightInd w:val="0"/>
        <w:spacing w:line="360" w:lineRule="auto"/>
        <w:ind w:right="960" w:firstLineChars="2100" w:firstLine="5040"/>
        <w:rPr>
          <w:rFonts w:ascii="仿宋" w:eastAsia="仿宋" w:hAnsi="仿宋" w:cs="仿宋"/>
          <w:kern w:val="0"/>
          <w:sz w:val="24"/>
          <w:szCs w:val="24"/>
        </w:rPr>
      </w:pPr>
      <w:r>
        <w:rPr>
          <w:rFonts w:ascii="仿宋" w:eastAsia="仿宋" w:hAnsi="仿宋" w:cs="仿宋" w:hint="eastAsia"/>
          <w:kern w:val="0"/>
          <w:sz w:val="24"/>
          <w:szCs w:val="24"/>
        </w:rPr>
        <w:t>企业名称（盖章）：</w:t>
      </w:r>
    </w:p>
    <w:p w:rsidR="001B0963" w:rsidRDefault="00DD6FBA">
      <w:pPr>
        <w:autoSpaceDE w:val="0"/>
        <w:autoSpaceDN w:val="0"/>
        <w:adjustRightInd w:val="0"/>
        <w:spacing w:line="360" w:lineRule="auto"/>
        <w:ind w:right="960" w:firstLineChars="2100" w:firstLine="5040"/>
        <w:rPr>
          <w:rFonts w:ascii="仿宋" w:eastAsia="仿宋" w:hAnsi="仿宋" w:cs="仿宋"/>
          <w:kern w:val="0"/>
          <w:sz w:val="24"/>
          <w:szCs w:val="24"/>
        </w:rPr>
      </w:pPr>
      <w:r>
        <w:rPr>
          <w:rFonts w:ascii="仿宋" w:eastAsia="仿宋" w:hAnsi="仿宋" w:cs="仿宋" w:hint="eastAsia"/>
          <w:kern w:val="0"/>
          <w:sz w:val="24"/>
          <w:szCs w:val="24"/>
        </w:rPr>
        <w:t>日            期：</w:t>
      </w:r>
    </w:p>
    <w:p w:rsidR="001B0963" w:rsidRDefault="001B0963">
      <w:pPr>
        <w:autoSpaceDE w:val="0"/>
        <w:autoSpaceDN w:val="0"/>
        <w:adjustRightInd w:val="0"/>
        <w:spacing w:line="360" w:lineRule="auto"/>
        <w:jc w:val="left"/>
        <w:rPr>
          <w:rFonts w:ascii="仿宋" w:eastAsia="仿宋" w:hAnsi="仿宋" w:cs="仿宋"/>
          <w:b/>
          <w:bCs/>
          <w:kern w:val="0"/>
          <w:sz w:val="24"/>
          <w:szCs w:val="24"/>
        </w:rPr>
      </w:pPr>
    </w:p>
    <w:p w:rsidR="001B0963" w:rsidRDefault="00DD6FBA">
      <w:pPr>
        <w:autoSpaceDE w:val="0"/>
        <w:autoSpaceDN w:val="0"/>
        <w:adjustRightInd w:val="0"/>
        <w:spacing w:line="360" w:lineRule="auto"/>
        <w:jc w:val="left"/>
        <w:rPr>
          <w:rFonts w:ascii="仿宋" w:eastAsia="仿宋" w:hAnsi="仿宋" w:cs="仿宋"/>
          <w:b/>
          <w:bCs/>
          <w:kern w:val="0"/>
          <w:sz w:val="24"/>
          <w:szCs w:val="24"/>
        </w:rPr>
      </w:pPr>
      <w:r>
        <w:rPr>
          <w:rFonts w:ascii="仿宋" w:eastAsia="仿宋" w:hAnsi="仿宋" w:cs="仿宋" w:hint="eastAsia"/>
          <w:b/>
          <w:bCs/>
          <w:kern w:val="0"/>
          <w:sz w:val="24"/>
          <w:szCs w:val="24"/>
        </w:rPr>
        <w:t>注：1、符合《政府采购促进中小企业发展管理办法》（财库[2020]46 号）价格扣减条件的投标人需提供并填写《中小企业声明函》。</w:t>
      </w:r>
    </w:p>
    <w:p w:rsidR="001B0963" w:rsidRDefault="00DD6FBA">
      <w:pPr>
        <w:pStyle w:val="afff3"/>
        <w:rPr>
          <w:rFonts w:ascii="仿宋" w:eastAsia="仿宋" w:hAnsi="仿宋" w:cs="仿宋"/>
        </w:rPr>
      </w:pPr>
      <w:bookmarkStart w:id="304" w:name="_Toc119273030"/>
      <w:r>
        <w:rPr>
          <w:rFonts w:ascii="仿宋" w:eastAsia="仿宋" w:hAnsi="仿宋" w:cs="仿宋" w:hint="eastAsia"/>
          <w:b/>
          <w:bCs/>
          <w:kern w:val="0"/>
          <w:sz w:val="24"/>
          <w:szCs w:val="24"/>
        </w:rPr>
        <w:t>2.不享受中小企业优先采购政策的投标人不需填写《中小企业声明函》。</w:t>
      </w:r>
      <w:r>
        <w:rPr>
          <w:rFonts w:ascii="仿宋" w:eastAsia="仿宋" w:hAnsi="仿宋" w:cs="仿宋" w:hint="eastAsia"/>
        </w:rPr>
        <w:br w:type="page"/>
      </w:r>
      <w:bookmarkStart w:id="305" w:name="_Toc503861968"/>
      <w:r>
        <w:rPr>
          <w:rStyle w:val="30"/>
          <w:rFonts w:ascii="仿宋" w:eastAsia="仿宋" w:hAnsi="仿宋" w:cs="仿宋" w:hint="eastAsia"/>
        </w:rPr>
        <w:lastRenderedPageBreak/>
        <w:t>格式8、残疾人福利性单位声明函</w:t>
      </w:r>
      <w:bookmarkEnd w:id="304"/>
      <w:bookmarkEnd w:id="305"/>
    </w:p>
    <w:p w:rsidR="001B0963" w:rsidRDefault="001B0963">
      <w:pPr>
        <w:tabs>
          <w:tab w:val="left" w:pos="5580"/>
        </w:tabs>
        <w:spacing w:line="240" w:lineRule="atLeast"/>
        <w:jc w:val="center"/>
        <w:rPr>
          <w:rFonts w:ascii="仿宋" w:eastAsia="仿宋" w:hAnsi="仿宋" w:cs="仿宋"/>
          <w:b/>
          <w:sz w:val="28"/>
        </w:rPr>
      </w:pPr>
    </w:p>
    <w:p w:rsidR="001B0963" w:rsidRDefault="00DD6FBA">
      <w:pPr>
        <w:tabs>
          <w:tab w:val="left" w:pos="5580"/>
        </w:tabs>
        <w:spacing w:line="240" w:lineRule="atLeast"/>
        <w:jc w:val="center"/>
        <w:rPr>
          <w:rFonts w:ascii="仿宋" w:eastAsia="仿宋" w:hAnsi="仿宋" w:cs="仿宋"/>
          <w:b/>
          <w:sz w:val="24"/>
          <w:szCs w:val="24"/>
        </w:rPr>
      </w:pPr>
      <w:r>
        <w:rPr>
          <w:rFonts w:ascii="仿宋" w:eastAsia="仿宋" w:hAnsi="仿宋" w:cs="仿宋" w:hint="eastAsia"/>
          <w:b/>
          <w:sz w:val="24"/>
          <w:szCs w:val="24"/>
        </w:rPr>
        <w:t>《残疾人福利性单位声明函》（原件扫描件。符合《三部门联合发布关于促进残疾人就业政府采购政策的通知》（财库〔2017〕141号）价格扣减条件的投标人须提交）</w:t>
      </w:r>
    </w:p>
    <w:p w:rsidR="001B0963" w:rsidRDefault="00DD6FBA">
      <w:pPr>
        <w:pStyle w:val="afff8"/>
        <w:rPr>
          <w:rStyle w:val="Char14"/>
          <w:rFonts w:ascii="仿宋" w:eastAsia="仿宋" w:hAnsi="仿宋" w:cs="仿宋"/>
        </w:rPr>
      </w:pPr>
      <w:bookmarkStart w:id="306" w:name="_Toc503861969"/>
      <w:bookmarkStart w:id="307" w:name="_Toc119273032"/>
      <w:bookmarkStart w:id="308" w:name="_Toc527126108"/>
      <w:bookmarkStart w:id="309" w:name="_Toc527634740"/>
      <w:bookmarkStart w:id="310" w:name="_Toc527126198"/>
      <w:bookmarkStart w:id="311" w:name="OLE_LINK13"/>
      <w:bookmarkStart w:id="312" w:name="OLE_LINK14"/>
      <w:r>
        <w:rPr>
          <w:rStyle w:val="Char14"/>
          <w:rFonts w:ascii="仿宋" w:eastAsia="仿宋" w:hAnsi="仿宋" w:cs="仿宋" w:hint="eastAsia"/>
        </w:rPr>
        <w:t>残疾人福利性单位声明函</w:t>
      </w:r>
      <w:bookmarkEnd w:id="306"/>
      <w:bookmarkEnd w:id="307"/>
      <w:bookmarkEnd w:id="308"/>
      <w:bookmarkEnd w:id="309"/>
      <w:bookmarkEnd w:id="310"/>
    </w:p>
    <w:bookmarkEnd w:id="311"/>
    <w:bookmarkEnd w:id="312"/>
    <w:p w:rsidR="001B0963" w:rsidRDefault="00DD6FBA">
      <w:pPr>
        <w:spacing w:line="588" w:lineRule="exact"/>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本单位郑重声明，根据《财政部 民政部 中国残疾人联合会关于促进残疾人就业政府采购政策的通知》（财库</w:t>
      </w:r>
      <w:r>
        <w:rPr>
          <w:rFonts w:ascii="仿宋" w:eastAsia="仿宋" w:hAnsi="仿宋" w:cs="仿宋" w:hint="eastAsia"/>
          <w:sz w:val="24"/>
          <w:szCs w:val="24"/>
        </w:rPr>
        <w:t>〔2017〕 141</w:t>
      </w:r>
      <w:r>
        <w:rPr>
          <w:rFonts w:ascii="仿宋" w:eastAsia="仿宋" w:hAnsi="仿宋" w:cs="仿宋"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B0963" w:rsidRDefault="00DD6FBA">
      <w:pPr>
        <w:spacing w:line="588" w:lineRule="exact"/>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本单位对上述声明的真实性负责。如有虚假，将依法承担相应责任。</w:t>
      </w:r>
    </w:p>
    <w:p w:rsidR="001B0963" w:rsidRDefault="001B0963">
      <w:pPr>
        <w:spacing w:line="588" w:lineRule="exact"/>
        <w:ind w:firstLineChars="200" w:firstLine="504"/>
        <w:rPr>
          <w:rFonts w:ascii="仿宋" w:eastAsia="仿宋" w:hAnsi="仿宋" w:cs="仿宋"/>
          <w:spacing w:val="6"/>
          <w:sz w:val="24"/>
          <w:szCs w:val="24"/>
        </w:rPr>
      </w:pPr>
    </w:p>
    <w:p w:rsidR="001B0963" w:rsidRDefault="001B0963">
      <w:pPr>
        <w:spacing w:line="588" w:lineRule="exact"/>
        <w:ind w:firstLineChars="200" w:firstLine="504"/>
        <w:rPr>
          <w:rFonts w:ascii="仿宋" w:eastAsia="仿宋" w:hAnsi="仿宋" w:cs="仿宋"/>
          <w:spacing w:val="6"/>
          <w:sz w:val="24"/>
          <w:szCs w:val="24"/>
        </w:rPr>
      </w:pPr>
    </w:p>
    <w:p w:rsidR="001B0963" w:rsidRDefault="001B0963">
      <w:pPr>
        <w:tabs>
          <w:tab w:val="left" w:pos="4860"/>
        </w:tabs>
        <w:spacing w:line="588" w:lineRule="exact"/>
        <w:ind w:right="1560" w:firstLineChars="200" w:firstLine="504"/>
        <w:jc w:val="center"/>
        <w:rPr>
          <w:rFonts w:ascii="仿宋" w:eastAsia="仿宋" w:hAnsi="仿宋" w:cs="仿宋"/>
          <w:spacing w:val="6"/>
          <w:sz w:val="24"/>
          <w:szCs w:val="24"/>
        </w:rPr>
      </w:pPr>
    </w:p>
    <w:tbl>
      <w:tblPr>
        <w:tblW w:w="6348" w:type="dxa"/>
        <w:jc w:val="right"/>
        <w:tblLayout w:type="fixed"/>
        <w:tblLook w:val="04A0" w:firstRow="1" w:lastRow="0" w:firstColumn="1" w:lastColumn="0" w:noHBand="0" w:noVBand="1"/>
      </w:tblPr>
      <w:tblGrid>
        <w:gridCol w:w="3570"/>
        <w:gridCol w:w="2778"/>
      </w:tblGrid>
      <w:tr w:rsidR="001B0963">
        <w:trPr>
          <w:trHeight w:val="268"/>
          <w:jc w:val="right"/>
        </w:trPr>
        <w:tc>
          <w:tcPr>
            <w:tcW w:w="3570" w:type="dxa"/>
            <w:tcBorders>
              <w:top w:val="nil"/>
              <w:left w:val="nil"/>
              <w:bottom w:val="nil"/>
              <w:right w:val="nil"/>
            </w:tcBorders>
          </w:tcPr>
          <w:p w:rsidR="001B0963" w:rsidRDefault="00DD6FBA">
            <w:pPr>
              <w:pStyle w:val="affc"/>
              <w:jc w:val="right"/>
              <w:rPr>
                <w:rFonts w:ascii="仿宋" w:eastAsia="仿宋" w:hAnsi="仿宋" w:cs="仿宋"/>
                <w:sz w:val="21"/>
                <w:szCs w:val="21"/>
              </w:rPr>
            </w:pPr>
            <w:r>
              <w:rPr>
                <w:rFonts w:ascii="仿宋" w:eastAsia="仿宋" w:hAnsi="仿宋" w:cs="仿宋" w:hint="eastAsia"/>
                <w:sz w:val="21"/>
                <w:szCs w:val="21"/>
              </w:rPr>
              <w:t>投标人（</w:t>
            </w:r>
            <w:r>
              <w:rPr>
                <w:rFonts w:ascii="仿宋" w:eastAsia="仿宋" w:hAnsi="仿宋" w:cs="仿宋" w:hint="eastAsia"/>
              </w:rPr>
              <w:t>电子公章</w:t>
            </w:r>
            <w:r>
              <w:rPr>
                <w:rFonts w:ascii="仿宋" w:eastAsia="仿宋" w:hAnsi="仿宋" w:cs="仿宋" w:hint="eastAsia"/>
                <w:sz w:val="21"/>
                <w:szCs w:val="21"/>
              </w:rPr>
              <w:t>) ：</w:t>
            </w:r>
          </w:p>
        </w:tc>
        <w:tc>
          <w:tcPr>
            <w:tcW w:w="2778" w:type="dxa"/>
            <w:tcBorders>
              <w:top w:val="nil"/>
              <w:left w:val="nil"/>
              <w:bottom w:val="single" w:sz="4" w:space="0" w:color="auto"/>
              <w:right w:val="nil"/>
            </w:tcBorders>
          </w:tcPr>
          <w:p w:rsidR="001B0963" w:rsidRDefault="001B0963">
            <w:pPr>
              <w:pStyle w:val="affc"/>
              <w:rPr>
                <w:rFonts w:ascii="仿宋" w:eastAsia="仿宋" w:hAnsi="仿宋" w:cs="仿宋"/>
                <w:sz w:val="21"/>
                <w:szCs w:val="21"/>
              </w:rPr>
            </w:pPr>
          </w:p>
        </w:tc>
      </w:tr>
      <w:tr w:rsidR="001B0963">
        <w:trPr>
          <w:trHeight w:val="495"/>
          <w:jc w:val="right"/>
        </w:trPr>
        <w:tc>
          <w:tcPr>
            <w:tcW w:w="3570" w:type="dxa"/>
            <w:tcBorders>
              <w:top w:val="nil"/>
              <w:left w:val="nil"/>
              <w:bottom w:val="nil"/>
              <w:right w:val="nil"/>
            </w:tcBorders>
          </w:tcPr>
          <w:p w:rsidR="001B0963" w:rsidRDefault="001B0963">
            <w:pPr>
              <w:pStyle w:val="affc"/>
              <w:jc w:val="right"/>
              <w:rPr>
                <w:rFonts w:ascii="仿宋" w:eastAsia="仿宋" w:hAnsi="仿宋" w:cs="仿宋"/>
                <w:sz w:val="21"/>
                <w:szCs w:val="21"/>
              </w:rPr>
            </w:pPr>
          </w:p>
        </w:tc>
        <w:tc>
          <w:tcPr>
            <w:tcW w:w="2778" w:type="dxa"/>
            <w:tcBorders>
              <w:top w:val="nil"/>
              <w:left w:val="nil"/>
              <w:bottom w:val="single" w:sz="4" w:space="0" w:color="auto"/>
              <w:right w:val="nil"/>
            </w:tcBorders>
          </w:tcPr>
          <w:p w:rsidR="001B0963" w:rsidRDefault="001B0963">
            <w:pPr>
              <w:pStyle w:val="affc"/>
              <w:rPr>
                <w:rFonts w:ascii="仿宋" w:eastAsia="仿宋" w:hAnsi="仿宋" w:cs="仿宋"/>
                <w:sz w:val="21"/>
                <w:szCs w:val="21"/>
              </w:rPr>
            </w:pPr>
          </w:p>
        </w:tc>
      </w:tr>
      <w:tr w:rsidR="001B0963">
        <w:trPr>
          <w:trHeight w:val="495"/>
          <w:jc w:val="right"/>
        </w:trPr>
        <w:tc>
          <w:tcPr>
            <w:tcW w:w="3570" w:type="dxa"/>
            <w:tcBorders>
              <w:top w:val="nil"/>
              <w:left w:val="nil"/>
              <w:bottom w:val="nil"/>
              <w:right w:val="nil"/>
            </w:tcBorders>
          </w:tcPr>
          <w:p w:rsidR="001B0963" w:rsidRDefault="00DD6FBA">
            <w:pPr>
              <w:pStyle w:val="affc"/>
              <w:jc w:val="right"/>
              <w:rPr>
                <w:rFonts w:ascii="仿宋" w:eastAsia="仿宋" w:hAnsi="仿宋" w:cs="仿宋"/>
                <w:sz w:val="21"/>
                <w:szCs w:val="21"/>
              </w:rPr>
            </w:pPr>
            <w:r>
              <w:rPr>
                <w:rFonts w:ascii="仿宋" w:eastAsia="仿宋" w:hAnsi="仿宋" w:cs="仿宋" w:hint="eastAsia"/>
                <w:sz w:val="21"/>
                <w:szCs w:val="21"/>
              </w:rPr>
              <w:t>法定代表人或其委托代理人（</w:t>
            </w:r>
            <w:r>
              <w:rPr>
                <w:rFonts w:ascii="仿宋" w:eastAsia="仿宋" w:hAnsi="仿宋" w:cs="仿宋" w:hint="eastAsia"/>
              </w:rPr>
              <w:t>电子签章</w:t>
            </w:r>
            <w:r>
              <w:rPr>
                <w:rFonts w:ascii="仿宋" w:eastAsia="仿宋" w:hAnsi="仿宋" w:cs="仿宋" w:hint="eastAsia"/>
                <w:sz w:val="21"/>
                <w:szCs w:val="21"/>
              </w:rPr>
              <w:t>）：</w:t>
            </w:r>
          </w:p>
        </w:tc>
        <w:tc>
          <w:tcPr>
            <w:tcW w:w="2778" w:type="dxa"/>
            <w:tcBorders>
              <w:top w:val="single" w:sz="4" w:space="0" w:color="auto"/>
              <w:left w:val="nil"/>
              <w:bottom w:val="single" w:sz="4" w:space="0" w:color="auto"/>
              <w:right w:val="nil"/>
            </w:tcBorders>
          </w:tcPr>
          <w:p w:rsidR="001B0963" w:rsidRDefault="001B0963">
            <w:pPr>
              <w:pStyle w:val="affc"/>
              <w:rPr>
                <w:rFonts w:ascii="仿宋" w:eastAsia="仿宋" w:hAnsi="仿宋" w:cs="仿宋"/>
                <w:sz w:val="21"/>
                <w:szCs w:val="21"/>
              </w:rPr>
            </w:pPr>
          </w:p>
        </w:tc>
      </w:tr>
      <w:tr w:rsidR="001B0963">
        <w:trPr>
          <w:trHeight w:val="495"/>
          <w:jc w:val="right"/>
        </w:trPr>
        <w:tc>
          <w:tcPr>
            <w:tcW w:w="3570" w:type="dxa"/>
            <w:tcBorders>
              <w:top w:val="nil"/>
              <w:left w:val="nil"/>
              <w:bottom w:val="nil"/>
              <w:right w:val="nil"/>
            </w:tcBorders>
          </w:tcPr>
          <w:p w:rsidR="001B0963" w:rsidRDefault="00DD6FBA">
            <w:pPr>
              <w:pStyle w:val="affc"/>
              <w:jc w:val="right"/>
              <w:rPr>
                <w:rFonts w:ascii="仿宋" w:eastAsia="仿宋" w:hAnsi="仿宋" w:cs="仿宋"/>
                <w:sz w:val="21"/>
                <w:szCs w:val="21"/>
              </w:rPr>
            </w:pPr>
            <w:r>
              <w:rPr>
                <w:rFonts w:ascii="仿宋" w:eastAsia="仿宋" w:hAnsi="仿宋" w:cs="仿宋" w:hint="eastAsia"/>
                <w:sz w:val="21"/>
                <w:szCs w:val="21"/>
              </w:rPr>
              <w:t>日期：</w:t>
            </w:r>
          </w:p>
        </w:tc>
        <w:tc>
          <w:tcPr>
            <w:tcW w:w="2778" w:type="dxa"/>
            <w:tcBorders>
              <w:top w:val="single" w:sz="4" w:space="0" w:color="auto"/>
              <w:left w:val="nil"/>
              <w:bottom w:val="single" w:sz="4" w:space="0" w:color="auto"/>
              <w:right w:val="nil"/>
            </w:tcBorders>
          </w:tcPr>
          <w:p w:rsidR="001B0963" w:rsidRDefault="001B0963">
            <w:pPr>
              <w:pStyle w:val="affc"/>
              <w:rPr>
                <w:rFonts w:ascii="仿宋" w:eastAsia="仿宋" w:hAnsi="仿宋" w:cs="仿宋"/>
                <w:sz w:val="21"/>
                <w:szCs w:val="21"/>
              </w:rPr>
            </w:pPr>
          </w:p>
        </w:tc>
      </w:tr>
    </w:tbl>
    <w:p w:rsidR="001B0963" w:rsidRDefault="001B0963">
      <w:pPr>
        <w:tabs>
          <w:tab w:val="left" w:pos="4860"/>
        </w:tabs>
        <w:spacing w:line="588" w:lineRule="exact"/>
        <w:ind w:right="1560" w:firstLineChars="200" w:firstLine="504"/>
        <w:jc w:val="center"/>
        <w:rPr>
          <w:rFonts w:ascii="仿宋" w:eastAsia="仿宋" w:hAnsi="仿宋" w:cs="仿宋"/>
          <w:spacing w:val="6"/>
          <w:sz w:val="24"/>
          <w:szCs w:val="24"/>
        </w:rPr>
      </w:pPr>
    </w:p>
    <w:p w:rsidR="001B0963" w:rsidRDefault="001B0963">
      <w:pPr>
        <w:rPr>
          <w:rFonts w:ascii="仿宋" w:eastAsia="仿宋" w:hAnsi="仿宋" w:cs="仿宋"/>
          <w:b/>
          <w:sz w:val="24"/>
          <w:szCs w:val="24"/>
        </w:rPr>
      </w:pPr>
    </w:p>
    <w:p w:rsidR="001B0963" w:rsidRDefault="001B0963">
      <w:pPr>
        <w:rPr>
          <w:rFonts w:ascii="仿宋" w:eastAsia="仿宋" w:hAnsi="仿宋" w:cs="仿宋"/>
          <w:b/>
          <w:sz w:val="24"/>
          <w:szCs w:val="24"/>
        </w:rPr>
      </w:pPr>
    </w:p>
    <w:p w:rsidR="001B0963" w:rsidRDefault="001B0963">
      <w:pPr>
        <w:rPr>
          <w:rFonts w:ascii="仿宋" w:eastAsia="仿宋" w:hAnsi="仿宋" w:cs="仿宋"/>
          <w:b/>
          <w:sz w:val="24"/>
          <w:szCs w:val="24"/>
        </w:rPr>
      </w:pPr>
    </w:p>
    <w:p w:rsidR="001B0963" w:rsidRDefault="00DD6FBA">
      <w:pPr>
        <w:rPr>
          <w:rFonts w:ascii="仿宋" w:eastAsia="仿宋" w:hAnsi="仿宋" w:cs="仿宋"/>
          <w:b/>
          <w:sz w:val="24"/>
          <w:szCs w:val="24"/>
        </w:rPr>
      </w:pPr>
      <w:r>
        <w:rPr>
          <w:rFonts w:ascii="仿宋" w:eastAsia="仿宋" w:hAnsi="仿宋" w:cs="仿宋" w:hint="eastAsia"/>
          <w:b/>
          <w:sz w:val="24"/>
          <w:szCs w:val="24"/>
        </w:rPr>
        <w:t>注：符合条件的残疾人福利性单位在参加政府采购活动时，应当按《三部门联合发布关于促进残疾人就业政府采购政策的通知》（财库〔2017〕141号）提供规定的《残疾人福利性单位声明函》，并对声明的真实性负责。</w:t>
      </w:r>
    </w:p>
    <w:p w:rsidR="001B0963" w:rsidRDefault="001B0963">
      <w:pPr>
        <w:spacing w:line="360" w:lineRule="auto"/>
        <w:ind w:firstLineChars="200" w:firstLine="480"/>
        <w:rPr>
          <w:rFonts w:ascii="仿宋" w:eastAsia="仿宋" w:hAnsi="仿宋" w:cs="仿宋"/>
          <w:sz w:val="24"/>
        </w:rPr>
      </w:pPr>
    </w:p>
    <w:p w:rsidR="001B0963" w:rsidRDefault="00DD6FBA">
      <w:pPr>
        <w:widowControl/>
        <w:jc w:val="left"/>
        <w:rPr>
          <w:rFonts w:ascii="仿宋" w:eastAsia="仿宋" w:hAnsi="仿宋" w:cs="仿宋"/>
          <w:sz w:val="28"/>
        </w:rPr>
      </w:pPr>
      <w:r>
        <w:rPr>
          <w:rFonts w:ascii="仿宋" w:eastAsia="仿宋" w:hAnsi="仿宋" w:cs="仿宋" w:hint="eastAsia"/>
        </w:rPr>
        <w:br w:type="page"/>
      </w:r>
    </w:p>
    <w:p w:rsidR="001B0963" w:rsidRDefault="00DD6FBA">
      <w:pPr>
        <w:pStyle w:val="3"/>
        <w:rPr>
          <w:rFonts w:ascii="仿宋" w:eastAsia="仿宋" w:hAnsi="仿宋" w:cs="仿宋"/>
        </w:rPr>
      </w:pPr>
      <w:bookmarkStart w:id="313" w:name="_Toc172617314"/>
      <w:r>
        <w:rPr>
          <w:rFonts w:ascii="仿宋" w:eastAsia="仿宋" w:hAnsi="仿宋" w:cs="仿宋" w:hint="eastAsia"/>
        </w:rPr>
        <w:lastRenderedPageBreak/>
        <w:t>格式9、类似业绩表</w:t>
      </w:r>
      <w:bookmarkEnd w:id="313"/>
    </w:p>
    <w:p w:rsidR="001B0963" w:rsidRDefault="00DD6FBA">
      <w:pPr>
        <w:spacing w:line="360" w:lineRule="auto"/>
        <w:rPr>
          <w:rFonts w:ascii="仿宋" w:eastAsia="仿宋" w:hAnsi="仿宋" w:cs="仿宋"/>
          <w:sz w:val="24"/>
        </w:rPr>
      </w:pPr>
      <w:r>
        <w:rPr>
          <w:rFonts w:ascii="仿宋" w:eastAsia="仿宋" w:hAnsi="仿宋" w:cs="仿宋" w:hint="eastAsia"/>
          <w:sz w:val="24"/>
        </w:rPr>
        <w:t>项目名称：昆明市第三人民医院全自动化学发光酶免分析仪（全自动真菌-细菌动态检测仪）等设备采购项目</w:t>
      </w:r>
    </w:p>
    <w:p w:rsidR="001B0963" w:rsidRDefault="00DD6FBA">
      <w:pPr>
        <w:spacing w:line="360" w:lineRule="auto"/>
        <w:rPr>
          <w:rFonts w:ascii="仿宋" w:eastAsia="仿宋" w:hAnsi="仿宋" w:cs="仿宋"/>
          <w:sz w:val="24"/>
          <w:szCs w:val="24"/>
        </w:rPr>
      </w:pPr>
      <w:r>
        <w:rPr>
          <w:rFonts w:ascii="仿宋" w:eastAsia="仿宋" w:hAnsi="仿宋" w:cs="仿宋" w:hint="eastAsia"/>
          <w:spacing w:val="10"/>
          <w:sz w:val="24"/>
        </w:rPr>
        <w:t>项目</w:t>
      </w:r>
      <w:r>
        <w:rPr>
          <w:rFonts w:ascii="仿宋" w:eastAsia="仿宋" w:hAnsi="仿宋" w:cs="仿宋" w:hint="eastAsia"/>
          <w:sz w:val="24"/>
        </w:rPr>
        <w:t>编号：</w:t>
      </w:r>
      <w:r w:rsidR="00FA68A0">
        <w:rPr>
          <w:rFonts w:ascii="仿宋" w:eastAsia="仿宋" w:hAnsi="仿宋" w:cs="仿宋" w:hint="eastAsia"/>
          <w:sz w:val="24"/>
        </w:rPr>
        <w:t>KMZC2024-G1-03124-YNLB-0463</w:t>
      </w:r>
    </w:p>
    <w:p w:rsidR="001B0963" w:rsidRDefault="001B0963">
      <w:pPr>
        <w:spacing w:line="360" w:lineRule="auto"/>
        <w:ind w:firstLineChars="200" w:firstLine="480"/>
        <w:rPr>
          <w:rFonts w:ascii="仿宋" w:eastAsia="仿宋" w:hAnsi="仿宋" w:cs="仿宋"/>
          <w:sz w:val="24"/>
          <w:szCs w:val="24"/>
        </w:rPr>
      </w:pPr>
    </w:p>
    <w:p w:rsidR="001B0963" w:rsidRDefault="001B0963">
      <w:pPr>
        <w:spacing w:line="360" w:lineRule="auto"/>
        <w:ind w:firstLineChars="200" w:firstLine="480"/>
        <w:rPr>
          <w:rFonts w:ascii="仿宋" w:eastAsia="仿宋" w:hAnsi="仿宋" w:cs="仿宋"/>
          <w:sz w:val="24"/>
          <w:szCs w:val="24"/>
        </w:rPr>
      </w:pPr>
    </w:p>
    <w:p w:rsidR="001B0963" w:rsidRDefault="001B0963">
      <w:pPr>
        <w:spacing w:line="360" w:lineRule="auto"/>
        <w:ind w:firstLineChars="200" w:firstLine="480"/>
        <w:rPr>
          <w:rFonts w:ascii="仿宋" w:eastAsia="仿宋" w:hAnsi="仿宋" w:cs="仿宋"/>
          <w:sz w:val="24"/>
          <w:szCs w:val="24"/>
        </w:rPr>
      </w:pPr>
    </w:p>
    <w:p w:rsidR="001B0963" w:rsidRDefault="001B0963">
      <w:pPr>
        <w:spacing w:line="360" w:lineRule="auto"/>
        <w:ind w:firstLineChars="200" w:firstLine="480"/>
        <w:rPr>
          <w:rFonts w:ascii="仿宋" w:eastAsia="仿宋" w:hAnsi="仿宋" w:cs="仿宋"/>
          <w:sz w:val="24"/>
          <w:szCs w:val="24"/>
        </w:rPr>
      </w:pPr>
    </w:p>
    <w:p w:rsidR="001B0963" w:rsidRDefault="001B0963">
      <w:pPr>
        <w:spacing w:line="360" w:lineRule="auto"/>
        <w:ind w:firstLineChars="200" w:firstLine="480"/>
        <w:rPr>
          <w:rFonts w:ascii="仿宋" w:eastAsia="仿宋" w:hAnsi="仿宋" w:cs="仿宋"/>
          <w:sz w:val="24"/>
          <w:szCs w:val="24"/>
        </w:rPr>
      </w:pPr>
    </w:p>
    <w:p w:rsidR="001B0963" w:rsidRDefault="001B0963">
      <w:pPr>
        <w:spacing w:line="360" w:lineRule="auto"/>
        <w:ind w:firstLineChars="200" w:firstLine="480"/>
        <w:rPr>
          <w:rFonts w:ascii="仿宋" w:eastAsia="仿宋" w:hAnsi="仿宋" w:cs="仿宋"/>
          <w:sz w:val="24"/>
          <w:szCs w:val="24"/>
        </w:rPr>
      </w:pPr>
    </w:p>
    <w:p w:rsidR="001B0963" w:rsidRDefault="00DD6FB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注：1、表格无固定格式，投标人自行拟定，需具备业绩情况基本信息。</w:t>
      </w:r>
    </w:p>
    <w:p w:rsidR="001B0963" w:rsidRDefault="00DD6FB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2、须提供业绩列表及相对应的业绩证明材料，业绩证明材料为中标通知书或合同（合同首页、标的及金额所在页及合同签字盖章页加盖公章）。无证明材料或证明材料不明确、无法体现业绩内容的，不予认可。</w:t>
      </w:r>
    </w:p>
    <w:p w:rsidR="001B0963" w:rsidRDefault="001B0963">
      <w:pPr>
        <w:spacing w:line="360" w:lineRule="auto"/>
        <w:ind w:firstLine="200"/>
        <w:rPr>
          <w:rFonts w:ascii="仿宋" w:eastAsia="仿宋" w:hAnsi="仿宋" w:cs="仿宋"/>
          <w:sz w:val="24"/>
          <w:szCs w:val="24"/>
        </w:rPr>
      </w:pPr>
    </w:p>
    <w:p w:rsidR="001B0963" w:rsidRDefault="001B0963">
      <w:pPr>
        <w:spacing w:line="360" w:lineRule="auto"/>
        <w:ind w:firstLine="200"/>
        <w:rPr>
          <w:rFonts w:ascii="仿宋" w:eastAsia="仿宋" w:hAnsi="仿宋" w:cs="仿宋"/>
          <w:sz w:val="24"/>
          <w:szCs w:val="24"/>
        </w:rPr>
      </w:pP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rPr>
        <w:t>投标人（电子公章）：</w:t>
      </w:r>
    </w:p>
    <w:p w:rsidR="001B0963" w:rsidRDefault="00DD6FBA">
      <w:pPr>
        <w:spacing w:line="360" w:lineRule="auto"/>
        <w:ind w:firstLine="510"/>
        <w:rPr>
          <w:rFonts w:ascii="仿宋" w:eastAsia="仿宋" w:hAnsi="仿宋" w:cs="仿宋"/>
          <w:sz w:val="24"/>
        </w:rPr>
      </w:pPr>
      <w:r>
        <w:rPr>
          <w:rFonts w:ascii="仿宋" w:eastAsia="仿宋" w:hAnsi="仿宋" w:cs="仿宋" w:hint="eastAsia"/>
          <w:sz w:val="24"/>
          <w:szCs w:val="24"/>
        </w:rPr>
        <w:t>法定代表人或委托代理人（</w:t>
      </w:r>
      <w:r>
        <w:rPr>
          <w:rFonts w:ascii="仿宋" w:eastAsia="仿宋" w:hAnsi="仿宋" w:cs="仿宋" w:hint="eastAsia"/>
          <w:sz w:val="24"/>
        </w:rPr>
        <w:t>电子签章</w:t>
      </w:r>
      <w:r>
        <w:rPr>
          <w:rFonts w:ascii="仿宋" w:eastAsia="仿宋" w:hAnsi="仿宋" w:cs="仿宋" w:hint="eastAsia"/>
          <w:sz w:val="24"/>
          <w:szCs w:val="24"/>
        </w:rPr>
        <w:t>）</w:t>
      </w:r>
      <w:r>
        <w:rPr>
          <w:rFonts w:ascii="仿宋" w:eastAsia="仿宋" w:hAnsi="仿宋" w:cs="仿宋" w:hint="eastAsia"/>
          <w:sz w:val="24"/>
        </w:rPr>
        <w:t>：</w:t>
      </w:r>
    </w:p>
    <w:p w:rsidR="001B0963" w:rsidRDefault="00DD6FBA">
      <w:pPr>
        <w:spacing w:line="360" w:lineRule="auto"/>
        <w:ind w:firstLineChars="200" w:firstLine="480"/>
        <w:rPr>
          <w:rFonts w:ascii="仿宋" w:eastAsia="仿宋" w:hAnsi="仿宋" w:cs="仿宋"/>
          <w:sz w:val="24"/>
          <w:u w:val="single"/>
        </w:rPr>
      </w:pPr>
      <w:r>
        <w:rPr>
          <w:rFonts w:ascii="仿宋" w:eastAsia="仿宋" w:hAnsi="仿宋" w:cs="仿宋" w:hint="eastAsia"/>
          <w:sz w:val="24"/>
        </w:rPr>
        <w:t>日  期：  年  月  日</w:t>
      </w:r>
    </w:p>
    <w:p w:rsidR="001B0963" w:rsidRDefault="001B0963">
      <w:pPr>
        <w:rPr>
          <w:rFonts w:ascii="仿宋" w:eastAsia="仿宋" w:hAnsi="仿宋" w:cs="仿宋"/>
        </w:rPr>
      </w:pPr>
    </w:p>
    <w:p w:rsidR="001B0963" w:rsidRDefault="00DD6FBA">
      <w:pPr>
        <w:widowControl/>
        <w:jc w:val="left"/>
        <w:rPr>
          <w:rFonts w:ascii="仿宋" w:eastAsia="仿宋" w:hAnsi="仿宋" w:cs="仿宋"/>
          <w:sz w:val="28"/>
        </w:rPr>
      </w:pPr>
      <w:r>
        <w:rPr>
          <w:rFonts w:ascii="仿宋" w:eastAsia="仿宋" w:hAnsi="仿宋" w:cs="仿宋" w:hint="eastAsia"/>
        </w:rPr>
        <w:br w:type="page"/>
      </w:r>
    </w:p>
    <w:p w:rsidR="001B0963" w:rsidRDefault="00DD6FBA">
      <w:pPr>
        <w:pStyle w:val="3"/>
        <w:rPr>
          <w:rFonts w:ascii="仿宋" w:eastAsia="仿宋" w:hAnsi="仿宋" w:cs="仿宋"/>
        </w:rPr>
      </w:pPr>
      <w:bookmarkStart w:id="314" w:name="_Toc172617315"/>
      <w:r>
        <w:rPr>
          <w:rFonts w:ascii="仿宋" w:eastAsia="仿宋" w:hAnsi="仿宋" w:cs="仿宋" w:hint="eastAsia"/>
        </w:rPr>
        <w:lastRenderedPageBreak/>
        <w:t>格式10、拟派往本项目专业人员</w:t>
      </w:r>
      <w:bookmarkEnd w:id="314"/>
    </w:p>
    <w:p w:rsidR="001B0963" w:rsidRDefault="00DD6FBA">
      <w:pPr>
        <w:spacing w:line="360" w:lineRule="auto"/>
        <w:rPr>
          <w:rFonts w:ascii="仿宋" w:eastAsia="仿宋" w:hAnsi="仿宋" w:cs="仿宋"/>
          <w:sz w:val="24"/>
        </w:rPr>
      </w:pPr>
      <w:r>
        <w:rPr>
          <w:rFonts w:ascii="仿宋" w:eastAsia="仿宋" w:hAnsi="仿宋" w:cs="仿宋" w:hint="eastAsia"/>
          <w:sz w:val="24"/>
        </w:rPr>
        <w:t>项目名称：昆明市第三人民医院全自动化学发光酶免分析仪（全自动真菌-细菌动态检测仪）等设备采购项目</w:t>
      </w:r>
    </w:p>
    <w:p w:rsidR="001B0963" w:rsidRDefault="00DD6FBA">
      <w:pPr>
        <w:spacing w:line="360" w:lineRule="auto"/>
        <w:rPr>
          <w:rFonts w:ascii="仿宋" w:eastAsia="仿宋" w:hAnsi="仿宋" w:cs="仿宋"/>
          <w:sz w:val="24"/>
        </w:rPr>
      </w:pPr>
      <w:r>
        <w:rPr>
          <w:rFonts w:ascii="仿宋" w:eastAsia="仿宋" w:hAnsi="仿宋" w:cs="仿宋" w:hint="eastAsia"/>
          <w:spacing w:val="10"/>
          <w:sz w:val="24"/>
        </w:rPr>
        <w:t>项目</w:t>
      </w:r>
      <w:r>
        <w:rPr>
          <w:rFonts w:ascii="仿宋" w:eastAsia="仿宋" w:hAnsi="仿宋" w:cs="仿宋" w:hint="eastAsia"/>
          <w:sz w:val="24"/>
        </w:rPr>
        <w:t>编号：</w:t>
      </w:r>
      <w:r w:rsidR="00FA68A0">
        <w:rPr>
          <w:rFonts w:ascii="仿宋" w:eastAsia="仿宋" w:hAnsi="仿宋" w:cs="仿宋" w:hint="eastAsia"/>
          <w:sz w:val="24"/>
        </w:rPr>
        <w:t>KMZC2024-G1-03124-YNLB-0463</w:t>
      </w:r>
    </w:p>
    <w:tbl>
      <w:tblPr>
        <w:tblW w:w="8723" w:type="dxa"/>
        <w:jc w:val="center"/>
        <w:tblLayout w:type="fixed"/>
        <w:tblCellMar>
          <w:left w:w="10" w:type="dxa"/>
          <w:right w:w="10" w:type="dxa"/>
        </w:tblCellMar>
        <w:tblLook w:val="04A0" w:firstRow="1" w:lastRow="0" w:firstColumn="1" w:lastColumn="0" w:noHBand="0" w:noVBand="1"/>
      </w:tblPr>
      <w:tblGrid>
        <w:gridCol w:w="1029"/>
        <w:gridCol w:w="698"/>
        <w:gridCol w:w="844"/>
        <w:gridCol w:w="1688"/>
        <w:gridCol w:w="1620"/>
        <w:gridCol w:w="2844"/>
      </w:tblGrid>
      <w:tr w:rsidR="001B0963">
        <w:trPr>
          <w:trHeight w:hRule="exact" w:val="723"/>
          <w:jc w:val="center"/>
        </w:trPr>
        <w:tc>
          <w:tcPr>
            <w:tcW w:w="8723" w:type="dxa"/>
            <w:gridSpan w:val="6"/>
            <w:tcBorders>
              <w:top w:val="single" w:sz="4" w:space="0" w:color="auto"/>
              <w:left w:val="single" w:sz="4" w:space="0" w:color="auto"/>
              <w:right w:val="single" w:sz="4" w:space="0" w:color="auto"/>
            </w:tcBorders>
            <w:shd w:val="clear" w:color="auto" w:fill="FFFFFF"/>
            <w:vAlign w:val="center"/>
          </w:tcPr>
          <w:p w:rsidR="001B0963" w:rsidRDefault="00DD6FBA">
            <w:pPr>
              <w:pStyle w:val="210"/>
              <w:shd w:val="clear" w:color="auto" w:fill="auto"/>
              <w:spacing w:line="240" w:lineRule="exact"/>
              <w:ind w:firstLine="0"/>
              <w:rPr>
                <w:rFonts w:ascii="仿宋" w:eastAsia="仿宋" w:hAnsi="仿宋" w:cs="仿宋"/>
                <w:kern w:val="2"/>
                <w:sz w:val="24"/>
                <w:szCs w:val="20"/>
              </w:rPr>
            </w:pPr>
            <w:r>
              <w:rPr>
                <w:rFonts w:ascii="仿宋" w:eastAsia="仿宋" w:hAnsi="仿宋" w:cs="仿宋" w:hint="eastAsia"/>
                <w:b/>
                <w:bCs/>
                <w:kern w:val="2"/>
                <w:sz w:val="24"/>
                <w:szCs w:val="20"/>
              </w:rPr>
              <w:t>人员情况：</w:t>
            </w:r>
          </w:p>
        </w:tc>
      </w:tr>
      <w:tr w:rsidR="001B0963">
        <w:trPr>
          <w:trHeight w:hRule="exact" w:val="1401"/>
          <w:jc w:val="center"/>
        </w:trPr>
        <w:tc>
          <w:tcPr>
            <w:tcW w:w="1029" w:type="dxa"/>
            <w:tcBorders>
              <w:top w:val="single" w:sz="4" w:space="0" w:color="auto"/>
              <w:left w:val="single" w:sz="4" w:space="0" w:color="auto"/>
            </w:tcBorders>
            <w:shd w:val="clear" w:color="auto" w:fill="FFFFFF"/>
            <w:vAlign w:val="center"/>
          </w:tcPr>
          <w:p w:rsidR="001B0963" w:rsidRDefault="00DD6FBA">
            <w:pPr>
              <w:spacing w:line="440" w:lineRule="exact"/>
              <w:jc w:val="center"/>
              <w:rPr>
                <w:rFonts w:ascii="仿宋" w:eastAsia="仿宋" w:hAnsi="仿宋" w:cs="仿宋"/>
                <w:sz w:val="20"/>
              </w:rPr>
            </w:pPr>
            <w:r>
              <w:rPr>
                <w:rFonts w:ascii="仿宋" w:eastAsia="仿宋" w:hAnsi="仿宋" w:cs="仿宋" w:hint="eastAsia"/>
                <w:sz w:val="20"/>
              </w:rPr>
              <w:t>姓名</w:t>
            </w:r>
          </w:p>
        </w:tc>
        <w:tc>
          <w:tcPr>
            <w:tcW w:w="698" w:type="dxa"/>
            <w:tcBorders>
              <w:top w:val="single" w:sz="4" w:space="0" w:color="auto"/>
              <w:left w:val="single" w:sz="4" w:space="0" w:color="auto"/>
            </w:tcBorders>
            <w:shd w:val="clear" w:color="auto" w:fill="FFFFFF"/>
            <w:vAlign w:val="center"/>
          </w:tcPr>
          <w:p w:rsidR="001B0963" w:rsidRDefault="00DD6FBA">
            <w:pPr>
              <w:spacing w:line="440" w:lineRule="exact"/>
              <w:jc w:val="center"/>
              <w:rPr>
                <w:rFonts w:ascii="仿宋" w:eastAsia="仿宋" w:hAnsi="仿宋" w:cs="仿宋"/>
                <w:sz w:val="20"/>
              </w:rPr>
            </w:pPr>
            <w:r>
              <w:rPr>
                <w:rFonts w:ascii="仿宋" w:eastAsia="仿宋" w:hAnsi="仿宋" w:cs="仿宋" w:hint="eastAsia"/>
                <w:sz w:val="20"/>
              </w:rPr>
              <w:t>年龄</w:t>
            </w:r>
          </w:p>
        </w:tc>
        <w:tc>
          <w:tcPr>
            <w:tcW w:w="844" w:type="dxa"/>
            <w:tcBorders>
              <w:top w:val="single" w:sz="4" w:space="0" w:color="auto"/>
              <w:left w:val="single" w:sz="4" w:space="0" w:color="auto"/>
            </w:tcBorders>
            <w:shd w:val="clear" w:color="auto" w:fill="FFFFFF"/>
            <w:vAlign w:val="center"/>
          </w:tcPr>
          <w:p w:rsidR="001B0963" w:rsidRDefault="00DD6FBA">
            <w:pPr>
              <w:spacing w:line="440" w:lineRule="exact"/>
              <w:jc w:val="center"/>
              <w:rPr>
                <w:rFonts w:ascii="仿宋" w:eastAsia="仿宋" w:hAnsi="仿宋" w:cs="仿宋"/>
                <w:sz w:val="20"/>
              </w:rPr>
            </w:pPr>
            <w:r>
              <w:rPr>
                <w:rFonts w:ascii="仿宋" w:eastAsia="仿宋" w:hAnsi="仿宋" w:cs="仿宋" w:hint="eastAsia"/>
                <w:sz w:val="20"/>
              </w:rPr>
              <w:t>专业</w:t>
            </w:r>
          </w:p>
        </w:tc>
        <w:tc>
          <w:tcPr>
            <w:tcW w:w="1688" w:type="dxa"/>
            <w:tcBorders>
              <w:top w:val="single" w:sz="4" w:space="0" w:color="auto"/>
              <w:left w:val="single" w:sz="4" w:space="0" w:color="auto"/>
            </w:tcBorders>
            <w:shd w:val="clear" w:color="auto" w:fill="FFFFFF"/>
            <w:vAlign w:val="bottom"/>
          </w:tcPr>
          <w:p w:rsidR="001B0963" w:rsidRDefault="00DD6FBA">
            <w:pPr>
              <w:spacing w:line="440" w:lineRule="exact"/>
              <w:jc w:val="center"/>
              <w:rPr>
                <w:rFonts w:ascii="仿宋" w:eastAsia="仿宋" w:hAnsi="仿宋" w:cs="仿宋"/>
                <w:sz w:val="20"/>
              </w:rPr>
            </w:pPr>
            <w:r>
              <w:rPr>
                <w:rFonts w:ascii="仿宋" w:eastAsia="仿宋" w:hAnsi="仿宋" w:cs="仿宋" w:hint="eastAsia"/>
                <w:sz w:val="20"/>
              </w:rPr>
              <w:t>持何种资格证书（发证时间）</w:t>
            </w:r>
          </w:p>
        </w:tc>
        <w:tc>
          <w:tcPr>
            <w:tcW w:w="1620" w:type="dxa"/>
            <w:tcBorders>
              <w:top w:val="single" w:sz="4" w:space="0" w:color="auto"/>
              <w:left w:val="single" w:sz="4" w:space="0" w:color="auto"/>
            </w:tcBorders>
            <w:shd w:val="clear" w:color="auto" w:fill="FFFFFF"/>
            <w:vAlign w:val="bottom"/>
          </w:tcPr>
          <w:p w:rsidR="001B0963" w:rsidRDefault="00DD6FBA">
            <w:pPr>
              <w:spacing w:line="440" w:lineRule="exact"/>
              <w:jc w:val="center"/>
              <w:rPr>
                <w:rFonts w:ascii="仿宋" w:eastAsia="仿宋" w:hAnsi="仿宋" w:cs="仿宋"/>
                <w:sz w:val="20"/>
              </w:rPr>
            </w:pPr>
            <w:r>
              <w:rPr>
                <w:rFonts w:ascii="仿宋" w:eastAsia="仿宋" w:hAnsi="仿宋" w:cs="仿宋" w:hint="eastAsia"/>
                <w:sz w:val="20"/>
              </w:rPr>
              <w:t>从事现专业工作年限</w:t>
            </w:r>
          </w:p>
        </w:tc>
        <w:tc>
          <w:tcPr>
            <w:tcW w:w="2844" w:type="dxa"/>
            <w:tcBorders>
              <w:top w:val="single" w:sz="4" w:space="0" w:color="auto"/>
              <w:left w:val="single" w:sz="4" w:space="0" w:color="auto"/>
              <w:right w:val="single" w:sz="4" w:space="0" w:color="auto"/>
            </w:tcBorders>
            <w:shd w:val="clear" w:color="auto" w:fill="FFFFFF"/>
            <w:vAlign w:val="center"/>
          </w:tcPr>
          <w:p w:rsidR="001B0963" w:rsidRDefault="00DD6FBA">
            <w:pPr>
              <w:spacing w:line="440" w:lineRule="exact"/>
              <w:jc w:val="center"/>
              <w:rPr>
                <w:rFonts w:ascii="仿宋" w:eastAsia="仿宋" w:hAnsi="仿宋" w:cs="仿宋"/>
                <w:sz w:val="20"/>
              </w:rPr>
            </w:pPr>
            <w:r>
              <w:rPr>
                <w:rFonts w:ascii="仿宋" w:eastAsia="仿宋" w:hAnsi="仿宋" w:cs="仿宋" w:hint="eastAsia"/>
                <w:sz w:val="20"/>
              </w:rPr>
              <w:t>在本项目拟任职务</w:t>
            </w:r>
          </w:p>
        </w:tc>
      </w:tr>
      <w:tr w:rsidR="001B0963">
        <w:trPr>
          <w:trHeight w:hRule="exact" w:val="502"/>
          <w:jc w:val="center"/>
        </w:trPr>
        <w:tc>
          <w:tcPr>
            <w:tcW w:w="1029" w:type="dxa"/>
            <w:tcBorders>
              <w:top w:val="single" w:sz="4" w:space="0" w:color="auto"/>
              <w:left w:val="single" w:sz="4" w:space="0" w:color="auto"/>
            </w:tcBorders>
            <w:shd w:val="clear" w:color="auto" w:fill="FFFFFF"/>
          </w:tcPr>
          <w:p w:rsidR="001B0963" w:rsidRDefault="001B0963">
            <w:pPr>
              <w:rPr>
                <w:rFonts w:ascii="仿宋" w:eastAsia="仿宋" w:hAnsi="仿宋" w:cs="仿宋"/>
                <w:szCs w:val="21"/>
              </w:rPr>
            </w:pPr>
          </w:p>
        </w:tc>
        <w:tc>
          <w:tcPr>
            <w:tcW w:w="698" w:type="dxa"/>
            <w:tcBorders>
              <w:top w:val="single" w:sz="4" w:space="0" w:color="auto"/>
              <w:left w:val="single" w:sz="4" w:space="0" w:color="auto"/>
            </w:tcBorders>
            <w:shd w:val="clear" w:color="auto" w:fill="FFFFFF"/>
          </w:tcPr>
          <w:p w:rsidR="001B0963" w:rsidRDefault="001B0963">
            <w:pPr>
              <w:rPr>
                <w:rFonts w:ascii="仿宋" w:eastAsia="仿宋" w:hAnsi="仿宋" w:cs="仿宋"/>
                <w:sz w:val="24"/>
              </w:rPr>
            </w:pPr>
          </w:p>
        </w:tc>
        <w:tc>
          <w:tcPr>
            <w:tcW w:w="844" w:type="dxa"/>
            <w:tcBorders>
              <w:top w:val="single" w:sz="4" w:space="0" w:color="auto"/>
              <w:left w:val="single" w:sz="4" w:space="0" w:color="auto"/>
            </w:tcBorders>
            <w:shd w:val="clear" w:color="auto" w:fill="FFFFFF"/>
          </w:tcPr>
          <w:p w:rsidR="001B0963" w:rsidRDefault="001B0963">
            <w:pPr>
              <w:rPr>
                <w:rFonts w:ascii="仿宋" w:eastAsia="仿宋" w:hAnsi="仿宋" w:cs="仿宋"/>
                <w:sz w:val="24"/>
              </w:rPr>
            </w:pPr>
          </w:p>
        </w:tc>
        <w:tc>
          <w:tcPr>
            <w:tcW w:w="1688" w:type="dxa"/>
            <w:tcBorders>
              <w:top w:val="single" w:sz="4" w:space="0" w:color="auto"/>
              <w:left w:val="single" w:sz="4" w:space="0" w:color="auto"/>
            </w:tcBorders>
            <w:shd w:val="clear" w:color="auto" w:fill="FFFFFF"/>
          </w:tcPr>
          <w:p w:rsidR="001B0963" w:rsidRDefault="001B0963">
            <w:pPr>
              <w:rPr>
                <w:rFonts w:ascii="仿宋" w:eastAsia="仿宋" w:hAnsi="仿宋" w:cs="仿宋"/>
                <w:sz w:val="24"/>
              </w:rPr>
            </w:pPr>
          </w:p>
        </w:tc>
        <w:tc>
          <w:tcPr>
            <w:tcW w:w="1620" w:type="dxa"/>
            <w:tcBorders>
              <w:top w:val="single" w:sz="4" w:space="0" w:color="auto"/>
              <w:left w:val="single" w:sz="4" w:space="0" w:color="auto"/>
            </w:tcBorders>
            <w:shd w:val="clear" w:color="auto" w:fill="FFFFFF"/>
          </w:tcPr>
          <w:p w:rsidR="001B0963" w:rsidRDefault="001B0963">
            <w:pPr>
              <w:rPr>
                <w:rFonts w:ascii="仿宋" w:eastAsia="仿宋" w:hAnsi="仿宋" w:cs="仿宋"/>
                <w:sz w:val="24"/>
              </w:rPr>
            </w:pPr>
          </w:p>
        </w:tc>
        <w:tc>
          <w:tcPr>
            <w:tcW w:w="2844" w:type="dxa"/>
            <w:tcBorders>
              <w:top w:val="single" w:sz="4" w:space="0" w:color="auto"/>
              <w:left w:val="single" w:sz="4" w:space="0" w:color="auto"/>
              <w:right w:val="single" w:sz="4" w:space="0" w:color="auto"/>
            </w:tcBorders>
            <w:shd w:val="clear" w:color="auto" w:fill="FFFFFF"/>
          </w:tcPr>
          <w:p w:rsidR="001B0963" w:rsidRDefault="001B0963">
            <w:pPr>
              <w:rPr>
                <w:rFonts w:ascii="仿宋" w:eastAsia="仿宋" w:hAnsi="仿宋" w:cs="仿宋"/>
                <w:sz w:val="24"/>
              </w:rPr>
            </w:pPr>
          </w:p>
        </w:tc>
      </w:tr>
      <w:tr w:rsidR="001B0963">
        <w:trPr>
          <w:trHeight w:hRule="exact" w:val="502"/>
          <w:jc w:val="center"/>
        </w:trPr>
        <w:tc>
          <w:tcPr>
            <w:tcW w:w="1029" w:type="dxa"/>
            <w:tcBorders>
              <w:top w:val="single" w:sz="4" w:space="0" w:color="auto"/>
              <w:left w:val="single" w:sz="4" w:space="0" w:color="auto"/>
            </w:tcBorders>
            <w:shd w:val="clear" w:color="auto" w:fill="FFFFFF"/>
          </w:tcPr>
          <w:p w:rsidR="001B0963" w:rsidRDefault="001B0963">
            <w:pPr>
              <w:rPr>
                <w:rFonts w:ascii="仿宋" w:eastAsia="仿宋" w:hAnsi="仿宋" w:cs="仿宋"/>
                <w:szCs w:val="21"/>
              </w:rPr>
            </w:pPr>
          </w:p>
        </w:tc>
        <w:tc>
          <w:tcPr>
            <w:tcW w:w="698" w:type="dxa"/>
            <w:tcBorders>
              <w:top w:val="single" w:sz="4" w:space="0" w:color="auto"/>
              <w:left w:val="single" w:sz="4" w:space="0" w:color="auto"/>
            </w:tcBorders>
            <w:shd w:val="clear" w:color="auto" w:fill="FFFFFF"/>
          </w:tcPr>
          <w:p w:rsidR="001B0963" w:rsidRDefault="001B0963">
            <w:pPr>
              <w:rPr>
                <w:rFonts w:ascii="仿宋" w:eastAsia="仿宋" w:hAnsi="仿宋" w:cs="仿宋"/>
                <w:sz w:val="24"/>
              </w:rPr>
            </w:pPr>
          </w:p>
        </w:tc>
        <w:tc>
          <w:tcPr>
            <w:tcW w:w="844" w:type="dxa"/>
            <w:tcBorders>
              <w:top w:val="single" w:sz="4" w:space="0" w:color="auto"/>
              <w:left w:val="single" w:sz="4" w:space="0" w:color="auto"/>
            </w:tcBorders>
            <w:shd w:val="clear" w:color="auto" w:fill="FFFFFF"/>
          </w:tcPr>
          <w:p w:rsidR="001B0963" w:rsidRDefault="001B0963">
            <w:pPr>
              <w:rPr>
                <w:rFonts w:ascii="仿宋" w:eastAsia="仿宋" w:hAnsi="仿宋" w:cs="仿宋"/>
                <w:sz w:val="24"/>
              </w:rPr>
            </w:pPr>
          </w:p>
        </w:tc>
        <w:tc>
          <w:tcPr>
            <w:tcW w:w="1688" w:type="dxa"/>
            <w:tcBorders>
              <w:top w:val="single" w:sz="4" w:space="0" w:color="auto"/>
              <w:left w:val="single" w:sz="4" w:space="0" w:color="auto"/>
            </w:tcBorders>
            <w:shd w:val="clear" w:color="auto" w:fill="FFFFFF"/>
          </w:tcPr>
          <w:p w:rsidR="001B0963" w:rsidRDefault="001B0963">
            <w:pPr>
              <w:rPr>
                <w:rFonts w:ascii="仿宋" w:eastAsia="仿宋" w:hAnsi="仿宋" w:cs="仿宋"/>
                <w:sz w:val="24"/>
              </w:rPr>
            </w:pPr>
          </w:p>
        </w:tc>
        <w:tc>
          <w:tcPr>
            <w:tcW w:w="1620" w:type="dxa"/>
            <w:tcBorders>
              <w:top w:val="single" w:sz="4" w:space="0" w:color="auto"/>
              <w:left w:val="single" w:sz="4" w:space="0" w:color="auto"/>
            </w:tcBorders>
            <w:shd w:val="clear" w:color="auto" w:fill="FFFFFF"/>
          </w:tcPr>
          <w:p w:rsidR="001B0963" w:rsidRDefault="001B0963">
            <w:pPr>
              <w:rPr>
                <w:rFonts w:ascii="仿宋" w:eastAsia="仿宋" w:hAnsi="仿宋" w:cs="仿宋"/>
                <w:sz w:val="24"/>
              </w:rPr>
            </w:pPr>
          </w:p>
        </w:tc>
        <w:tc>
          <w:tcPr>
            <w:tcW w:w="2844" w:type="dxa"/>
            <w:tcBorders>
              <w:top w:val="single" w:sz="4" w:space="0" w:color="auto"/>
              <w:left w:val="single" w:sz="4" w:space="0" w:color="auto"/>
              <w:right w:val="single" w:sz="4" w:space="0" w:color="auto"/>
            </w:tcBorders>
            <w:shd w:val="clear" w:color="auto" w:fill="FFFFFF"/>
          </w:tcPr>
          <w:p w:rsidR="001B0963" w:rsidRDefault="001B0963">
            <w:pPr>
              <w:rPr>
                <w:rFonts w:ascii="仿宋" w:eastAsia="仿宋" w:hAnsi="仿宋" w:cs="仿宋"/>
                <w:sz w:val="24"/>
              </w:rPr>
            </w:pPr>
          </w:p>
        </w:tc>
      </w:tr>
      <w:tr w:rsidR="001B0963">
        <w:trPr>
          <w:trHeight w:hRule="exact" w:val="502"/>
          <w:jc w:val="center"/>
        </w:trPr>
        <w:tc>
          <w:tcPr>
            <w:tcW w:w="1029" w:type="dxa"/>
            <w:tcBorders>
              <w:top w:val="single" w:sz="4" w:space="0" w:color="auto"/>
              <w:left w:val="single" w:sz="4" w:space="0" w:color="auto"/>
            </w:tcBorders>
            <w:shd w:val="clear" w:color="auto" w:fill="FFFFFF"/>
          </w:tcPr>
          <w:p w:rsidR="001B0963" w:rsidRDefault="001B0963">
            <w:pPr>
              <w:rPr>
                <w:rFonts w:ascii="仿宋" w:eastAsia="仿宋" w:hAnsi="仿宋" w:cs="仿宋"/>
                <w:szCs w:val="21"/>
              </w:rPr>
            </w:pPr>
          </w:p>
        </w:tc>
        <w:tc>
          <w:tcPr>
            <w:tcW w:w="698" w:type="dxa"/>
            <w:tcBorders>
              <w:top w:val="single" w:sz="4" w:space="0" w:color="auto"/>
              <w:left w:val="single" w:sz="4" w:space="0" w:color="auto"/>
            </w:tcBorders>
            <w:shd w:val="clear" w:color="auto" w:fill="FFFFFF"/>
          </w:tcPr>
          <w:p w:rsidR="001B0963" w:rsidRDefault="001B0963">
            <w:pPr>
              <w:rPr>
                <w:rFonts w:ascii="仿宋" w:eastAsia="仿宋" w:hAnsi="仿宋" w:cs="仿宋"/>
                <w:sz w:val="24"/>
              </w:rPr>
            </w:pPr>
          </w:p>
        </w:tc>
        <w:tc>
          <w:tcPr>
            <w:tcW w:w="844" w:type="dxa"/>
            <w:tcBorders>
              <w:top w:val="single" w:sz="4" w:space="0" w:color="auto"/>
              <w:left w:val="single" w:sz="4" w:space="0" w:color="auto"/>
            </w:tcBorders>
            <w:shd w:val="clear" w:color="auto" w:fill="FFFFFF"/>
          </w:tcPr>
          <w:p w:rsidR="001B0963" w:rsidRDefault="001B0963">
            <w:pPr>
              <w:rPr>
                <w:rFonts w:ascii="仿宋" w:eastAsia="仿宋" w:hAnsi="仿宋" w:cs="仿宋"/>
                <w:sz w:val="24"/>
              </w:rPr>
            </w:pPr>
          </w:p>
        </w:tc>
        <w:tc>
          <w:tcPr>
            <w:tcW w:w="1688" w:type="dxa"/>
            <w:tcBorders>
              <w:top w:val="single" w:sz="4" w:space="0" w:color="auto"/>
              <w:left w:val="single" w:sz="4" w:space="0" w:color="auto"/>
            </w:tcBorders>
            <w:shd w:val="clear" w:color="auto" w:fill="FFFFFF"/>
          </w:tcPr>
          <w:p w:rsidR="001B0963" w:rsidRDefault="001B0963">
            <w:pPr>
              <w:rPr>
                <w:rFonts w:ascii="仿宋" w:eastAsia="仿宋" w:hAnsi="仿宋" w:cs="仿宋"/>
                <w:sz w:val="24"/>
              </w:rPr>
            </w:pPr>
          </w:p>
        </w:tc>
        <w:tc>
          <w:tcPr>
            <w:tcW w:w="1620" w:type="dxa"/>
            <w:tcBorders>
              <w:top w:val="single" w:sz="4" w:space="0" w:color="auto"/>
              <w:left w:val="single" w:sz="4" w:space="0" w:color="auto"/>
            </w:tcBorders>
            <w:shd w:val="clear" w:color="auto" w:fill="FFFFFF"/>
          </w:tcPr>
          <w:p w:rsidR="001B0963" w:rsidRDefault="001B0963">
            <w:pPr>
              <w:rPr>
                <w:rFonts w:ascii="仿宋" w:eastAsia="仿宋" w:hAnsi="仿宋" w:cs="仿宋"/>
                <w:sz w:val="24"/>
              </w:rPr>
            </w:pPr>
          </w:p>
        </w:tc>
        <w:tc>
          <w:tcPr>
            <w:tcW w:w="2844" w:type="dxa"/>
            <w:tcBorders>
              <w:top w:val="single" w:sz="4" w:space="0" w:color="auto"/>
              <w:left w:val="single" w:sz="4" w:space="0" w:color="auto"/>
              <w:right w:val="single" w:sz="4" w:space="0" w:color="auto"/>
            </w:tcBorders>
            <w:shd w:val="clear" w:color="auto" w:fill="FFFFFF"/>
          </w:tcPr>
          <w:p w:rsidR="001B0963" w:rsidRDefault="001B0963">
            <w:pPr>
              <w:rPr>
                <w:rFonts w:ascii="仿宋" w:eastAsia="仿宋" w:hAnsi="仿宋" w:cs="仿宋"/>
                <w:sz w:val="24"/>
              </w:rPr>
            </w:pPr>
          </w:p>
        </w:tc>
      </w:tr>
      <w:tr w:rsidR="001B0963">
        <w:trPr>
          <w:trHeight w:hRule="exact" w:val="502"/>
          <w:jc w:val="center"/>
        </w:trPr>
        <w:tc>
          <w:tcPr>
            <w:tcW w:w="1029" w:type="dxa"/>
            <w:tcBorders>
              <w:top w:val="single" w:sz="4" w:space="0" w:color="auto"/>
              <w:left w:val="single" w:sz="4" w:space="0" w:color="auto"/>
            </w:tcBorders>
            <w:shd w:val="clear" w:color="auto" w:fill="FFFFFF"/>
          </w:tcPr>
          <w:p w:rsidR="001B0963" w:rsidRDefault="001B0963">
            <w:pPr>
              <w:rPr>
                <w:rFonts w:ascii="仿宋" w:eastAsia="仿宋" w:hAnsi="仿宋" w:cs="仿宋"/>
                <w:szCs w:val="21"/>
              </w:rPr>
            </w:pPr>
          </w:p>
        </w:tc>
        <w:tc>
          <w:tcPr>
            <w:tcW w:w="698" w:type="dxa"/>
            <w:tcBorders>
              <w:top w:val="single" w:sz="4" w:space="0" w:color="auto"/>
              <w:left w:val="single" w:sz="4" w:space="0" w:color="auto"/>
            </w:tcBorders>
            <w:shd w:val="clear" w:color="auto" w:fill="FFFFFF"/>
          </w:tcPr>
          <w:p w:rsidR="001B0963" w:rsidRDefault="001B0963">
            <w:pPr>
              <w:rPr>
                <w:rFonts w:ascii="仿宋" w:eastAsia="仿宋" w:hAnsi="仿宋" w:cs="仿宋"/>
                <w:sz w:val="24"/>
              </w:rPr>
            </w:pPr>
          </w:p>
        </w:tc>
        <w:tc>
          <w:tcPr>
            <w:tcW w:w="844" w:type="dxa"/>
            <w:tcBorders>
              <w:top w:val="single" w:sz="4" w:space="0" w:color="auto"/>
              <w:left w:val="single" w:sz="4" w:space="0" w:color="auto"/>
            </w:tcBorders>
            <w:shd w:val="clear" w:color="auto" w:fill="FFFFFF"/>
          </w:tcPr>
          <w:p w:rsidR="001B0963" w:rsidRDefault="001B0963">
            <w:pPr>
              <w:rPr>
                <w:rFonts w:ascii="仿宋" w:eastAsia="仿宋" w:hAnsi="仿宋" w:cs="仿宋"/>
                <w:sz w:val="24"/>
              </w:rPr>
            </w:pPr>
          </w:p>
        </w:tc>
        <w:tc>
          <w:tcPr>
            <w:tcW w:w="1688" w:type="dxa"/>
            <w:tcBorders>
              <w:top w:val="single" w:sz="4" w:space="0" w:color="auto"/>
              <w:left w:val="single" w:sz="4" w:space="0" w:color="auto"/>
            </w:tcBorders>
            <w:shd w:val="clear" w:color="auto" w:fill="FFFFFF"/>
          </w:tcPr>
          <w:p w:rsidR="001B0963" w:rsidRDefault="001B0963">
            <w:pPr>
              <w:rPr>
                <w:rFonts w:ascii="仿宋" w:eastAsia="仿宋" w:hAnsi="仿宋" w:cs="仿宋"/>
                <w:sz w:val="24"/>
              </w:rPr>
            </w:pPr>
          </w:p>
        </w:tc>
        <w:tc>
          <w:tcPr>
            <w:tcW w:w="1620" w:type="dxa"/>
            <w:tcBorders>
              <w:top w:val="single" w:sz="4" w:space="0" w:color="auto"/>
              <w:left w:val="single" w:sz="4" w:space="0" w:color="auto"/>
            </w:tcBorders>
            <w:shd w:val="clear" w:color="auto" w:fill="FFFFFF"/>
          </w:tcPr>
          <w:p w:rsidR="001B0963" w:rsidRDefault="001B0963">
            <w:pPr>
              <w:rPr>
                <w:rFonts w:ascii="仿宋" w:eastAsia="仿宋" w:hAnsi="仿宋" w:cs="仿宋"/>
                <w:sz w:val="24"/>
              </w:rPr>
            </w:pPr>
          </w:p>
        </w:tc>
        <w:tc>
          <w:tcPr>
            <w:tcW w:w="2844" w:type="dxa"/>
            <w:tcBorders>
              <w:top w:val="single" w:sz="4" w:space="0" w:color="auto"/>
              <w:left w:val="single" w:sz="4" w:space="0" w:color="auto"/>
              <w:right w:val="single" w:sz="4" w:space="0" w:color="auto"/>
            </w:tcBorders>
            <w:shd w:val="clear" w:color="auto" w:fill="FFFFFF"/>
          </w:tcPr>
          <w:p w:rsidR="001B0963" w:rsidRDefault="001B0963">
            <w:pPr>
              <w:rPr>
                <w:rFonts w:ascii="仿宋" w:eastAsia="仿宋" w:hAnsi="仿宋" w:cs="仿宋"/>
                <w:sz w:val="24"/>
              </w:rPr>
            </w:pPr>
          </w:p>
        </w:tc>
      </w:tr>
      <w:tr w:rsidR="001B0963">
        <w:trPr>
          <w:trHeight w:hRule="exact" w:val="502"/>
          <w:jc w:val="center"/>
        </w:trPr>
        <w:tc>
          <w:tcPr>
            <w:tcW w:w="1029" w:type="dxa"/>
            <w:tcBorders>
              <w:top w:val="single" w:sz="4" w:space="0" w:color="auto"/>
              <w:left w:val="single" w:sz="4" w:space="0" w:color="auto"/>
            </w:tcBorders>
            <w:shd w:val="clear" w:color="auto" w:fill="FFFFFF"/>
          </w:tcPr>
          <w:p w:rsidR="001B0963" w:rsidRDefault="001B0963">
            <w:pPr>
              <w:rPr>
                <w:rFonts w:ascii="仿宋" w:eastAsia="仿宋" w:hAnsi="仿宋" w:cs="仿宋"/>
                <w:szCs w:val="21"/>
              </w:rPr>
            </w:pPr>
          </w:p>
        </w:tc>
        <w:tc>
          <w:tcPr>
            <w:tcW w:w="698" w:type="dxa"/>
            <w:tcBorders>
              <w:top w:val="single" w:sz="4" w:space="0" w:color="auto"/>
              <w:left w:val="single" w:sz="4" w:space="0" w:color="auto"/>
            </w:tcBorders>
            <w:shd w:val="clear" w:color="auto" w:fill="FFFFFF"/>
          </w:tcPr>
          <w:p w:rsidR="001B0963" w:rsidRDefault="001B0963">
            <w:pPr>
              <w:rPr>
                <w:rFonts w:ascii="仿宋" w:eastAsia="仿宋" w:hAnsi="仿宋" w:cs="仿宋"/>
                <w:sz w:val="24"/>
              </w:rPr>
            </w:pPr>
          </w:p>
        </w:tc>
        <w:tc>
          <w:tcPr>
            <w:tcW w:w="844" w:type="dxa"/>
            <w:tcBorders>
              <w:top w:val="single" w:sz="4" w:space="0" w:color="auto"/>
              <w:left w:val="single" w:sz="4" w:space="0" w:color="auto"/>
            </w:tcBorders>
            <w:shd w:val="clear" w:color="auto" w:fill="FFFFFF"/>
          </w:tcPr>
          <w:p w:rsidR="001B0963" w:rsidRDefault="001B0963">
            <w:pPr>
              <w:rPr>
                <w:rFonts w:ascii="仿宋" w:eastAsia="仿宋" w:hAnsi="仿宋" w:cs="仿宋"/>
                <w:sz w:val="24"/>
              </w:rPr>
            </w:pPr>
          </w:p>
        </w:tc>
        <w:tc>
          <w:tcPr>
            <w:tcW w:w="1688" w:type="dxa"/>
            <w:tcBorders>
              <w:top w:val="single" w:sz="4" w:space="0" w:color="auto"/>
              <w:left w:val="single" w:sz="4" w:space="0" w:color="auto"/>
            </w:tcBorders>
            <w:shd w:val="clear" w:color="auto" w:fill="FFFFFF"/>
          </w:tcPr>
          <w:p w:rsidR="001B0963" w:rsidRDefault="001B0963">
            <w:pPr>
              <w:rPr>
                <w:rFonts w:ascii="仿宋" w:eastAsia="仿宋" w:hAnsi="仿宋" w:cs="仿宋"/>
                <w:sz w:val="24"/>
              </w:rPr>
            </w:pPr>
          </w:p>
        </w:tc>
        <w:tc>
          <w:tcPr>
            <w:tcW w:w="1620" w:type="dxa"/>
            <w:tcBorders>
              <w:top w:val="single" w:sz="4" w:space="0" w:color="auto"/>
              <w:left w:val="single" w:sz="4" w:space="0" w:color="auto"/>
            </w:tcBorders>
            <w:shd w:val="clear" w:color="auto" w:fill="FFFFFF"/>
          </w:tcPr>
          <w:p w:rsidR="001B0963" w:rsidRDefault="001B0963">
            <w:pPr>
              <w:rPr>
                <w:rFonts w:ascii="仿宋" w:eastAsia="仿宋" w:hAnsi="仿宋" w:cs="仿宋"/>
                <w:sz w:val="24"/>
              </w:rPr>
            </w:pPr>
          </w:p>
        </w:tc>
        <w:tc>
          <w:tcPr>
            <w:tcW w:w="2844" w:type="dxa"/>
            <w:tcBorders>
              <w:top w:val="single" w:sz="4" w:space="0" w:color="auto"/>
              <w:left w:val="single" w:sz="4" w:space="0" w:color="auto"/>
              <w:right w:val="single" w:sz="4" w:space="0" w:color="auto"/>
            </w:tcBorders>
            <w:shd w:val="clear" w:color="auto" w:fill="FFFFFF"/>
          </w:tcPr>
          <w:p w:rsidR="001B0963" w:rsidRDefault="001B0963">
            <w:pPr>
              <w:rPr>
                <w:rFonts w:ascii="仿宋" w:eastAsia="仿宋" w:hAnsi="仿宋" w:cs="仿宋"/>
                <w:sz w:val="24"/>
              </w:rPr>
            </w:pPr>
          </w:p>
        </w:tc>
      </w:tr>
      <w:tr w:rsidR="001B0963">
        <w:trPr>
          <w:trHeight w:hRule="exact" w:val="514"/>
          <w:jc w:val="center"/>
        </w:trPr>
        <w:tc>
          <w:tcPr>
            <w:tcW w:w="1029" w:type="dxa"/>
            <w:tcBorders>
              <w:top w:val="single" w:sz="4" w:space="0" w:color="auto"/>
              <w:left w:val="single" w:sz="4" w:space="0" w:color="auto"/>
              <w:bottom w:val="single" w:sz="4" w:space="0" w:color="auto"/>
            </w:tcBorders>
            <w:shd w:val="clear" w:color="auto" w:fill="FFFFFF"/>
          </w:tcPr>
          <w:p w:rsidR="001B0963" w:rsidRDefault="001B0963">
            <w:pPr>
              <w:rPr>
                <w:rFonts w:ascii="仿宋" w:eastAsia="仿宋" w:hAnsi="仿宋" w:cs="仿宋"/>
                <w:szCs w:val="21"/>
              </w:rPr>
            </w:pPr>
          </w:p>
        </w:tc>
        <w:tc>
          <w:tcPr>
            <w:tcW w:w="698" w:type="dxa"/>
            <w:tcBorders>
              <w:top w:val="single" w:sz="4" w:space="0" w:color="auto"/>
              <w:left w:val="single" w:sz="4" w:space="0" w:color="auto"/>
              <w:bottom w:val="single" w:sz="4" w:space="0" w:color="auto"/>
            </w:tcBorders>
            <w:shd w:val="clear" w:color="auto" w:fill="FFFFFF"/>
          </w:tcPr>
          <w:p w:rsidR="001B0963" w:rsidRDefault="001B0963">
            <w:pPr>
              <w:rPr>
                <w:rFonts w:ascii="仿宋" w:eastAsia="仿宋" w:hAnsi="仿宋" w:cs="仿宋"/>
                <w:sz w:val="24"/>
              </w:rPr>
            </w:pPr>
          </w:p>
        </w:tc>
        <w:tc>
          <w:tcPr>
            <w:tcW w:w="844" w:type="dxa"/>
            <w:tcBorders>
              <w:top w:val="single" w:sz="4" w:space="0" w:color="auto"/>
              <w:left w:val="single" w:sz="4" w:space="0" w:color="auto"/>
              <w:bottom w:val="single" w:sz="4" w:space="0" w:color="auto"/>
            </w:tcBorders>
            <w:shd w:val="clear" w:color="auto" w:fill="FFFFFF"/>
          </w:tcPr>
          <w:p w:rsidR="001B0963" w:rsidRDefault="001B0963">
            <w:pPr>
              <w:rPr>
                <w:rFonts w:ascii="仿宋" w:eastAsia="仿宋" w:hAnsi="仿宋" w:cs="仿宋"/>
                <w:sz w:val="24"/>
              </w:rPr>
            </w:pPr>
          </w:p>
        </w:tc>
        <w:tc>
          <w:tcPr>
            <w:tcW w:w="1688" w:type="dxa"/>
            <w:tcBorders>
              <w:top w:val="single" w:sz="4" w:space="0" w:color="auto"/>
              <w:left w:val="single" w:sz="4" w:space="0" w:color="auto"/>
              <w:bottom w:val="single" w:sz="4" w:space="0" w:color="auto"/>
            </w:tcBorders>
            <w:shd w:val="clear" w:color="auto" w:fill="FFFFFF"/>
          </w:tcPr>
          <w:p w:rsidR="001B0963" w:rsidRDefault="001B0963">
            <w:pPr>
              <w:rPr>
                <w:rFonts w:ascii="仿宋" w:eastAsia="仿宋" w:hAnsi="仿宋" w:cs="仿宋"/>
                <w:sz w:val="24"/>
              </w:rPr>
            </w:pPr>
          </w:p>
        </w:tc>
        <w:tc>
          <w:tcPr>
            <w:tcW w:w="1620" w:type="dxa"/>
            <w:tcBorders>
              <w:top w:val="single" w:sz="4" w:space="0" w:color="auto"/>
              <w:left w:val="single" w:sz="4" w:space="0" w:color="auto"/>
              <w:bottom w:val="single" w:sz="4" w:space="0" w:color="auto"/>
            </w:tcBorders>
            <w:shd w:val="clear" w:color="auto" w:fill="FFFFFF"/>
          </w:tcPr>
          <w:p w:rsidR="001B0963" w:rsidRDefault="001B0963">
            <w:pPr>
              <w:rPr>
                <w:rFonts w:ascii="仿宋" w:eastAsia="仿宋" w:hAnsi="仿宋" w:cs="仿宋"/>
                <w:sz w:val="24"/>
              </w:rPr>
            </w:pPr>
          </w:p>
        </w:tc>
        <w:tc>
          <w:tcPr>
            <w:tcW w:w="2844" w:type="dxa"/>
            <w:tcBorders>
              <w:top w:val="single" w:sz="4" w:space="0" w:color="auto"/>
              <w:left w:val="single" w:sz="4" w:space="0" w:color="auto"/>
              <w:bottom w:val="single" w:sz="4" w:space="0" w:color="auto"/>
              <w:right w:val="single" w:sz="4" w:space="0" w:color="auto"/>
            </w:tcBorders>
            <w:shd w:val="clear" w:color="auto" w:fill="FFFFFF"/>
          </w:tcPr>
          <w:p w:rsidR="001B0963" w:rsidRDefault="001B0963">
            <w:pPr>
              <w:rPr>
                <w:rFonts w:ascii="仿宋" w:eastAsia="仿宋" w:hAnsi="仿宋" w:cs="仿宋"/>
                <w:sz w:val="24"/>
              </w:rPr>
            </w:pPr>
          </w:p>
        </w:tc>
      </w:tr>
    </w:tbl>
    <w:p w:rsidR="001B0963" w:rsidRDefault="00DD6FBA">
      <w:pPr>
        <w:spacing w:line="420" w:lineRule="exact"/>
        <w:rPr>
          <w:rFonts w:ascii="仿宋" w:eastAsia="仿宋" w:hAnsi="仿宋" w:cs="仿宋"/>
          <w:b/>
          <w:sz w:val="24"/>
          <w:szCs w:val="24"/>
        </w:rPr>
      </w:pPr>
      <w:r>
        <w:rPr>
          <w:rFonts w:ascii="仿宋" w:eastAsia="仿宋" w:hAnsi="仿宋" w:cs="仿宋" w:hint="eastAsia"/>
          <w:b/>
          <w:sz w:val="24"/>
          <w:szCs w:val="24"/>
        </w:rPr>
        <w:t>注：</w:t>
      </w:r>
    </w:p>
    <w:p w:rsidR="001B0963" w:rsidRDefault="00DD6FBA">
      <w:pPr>
        <w:spacing w:line="420" w:lineRule="exact"/>
        <w:rPr>
          <w:rFonts w:ascii="仿宋" w:eastAsia="仿宋" w:hAnsi="仿宋" w:cs="仿宋"/>
          <w:b/>
          <w:sz w:val="24"/>
          <w:szCs w:val="24"/>
        </w:rPr>
      </w:pPr>
      <w:r>
        <w:rPr>
          <w:rFonts w:ascii="仿宋" w:eastAsia="仿宋" w:hAnsi="仿宋" w:cs="仿宋" w:hint="eastAsia"/>
          <w:b/>
          <w:sz w:val="24"/>
          <w:szCs w:val="24"/>
        </w:rPr>
        <w:t>1、</w:t>
      </w:r>
      <w:r>
        <w:rPr>
          <w:rFonts w:ascii="仿宋" w:eastAsia="仿宋" w:hAnsi="仿宋" w:cs="仿宋" w:hint="eastAsia"/>
          <w:b/>
          <w:sz w:val="24"/>
          <w:szCs w:val="24"/>
        </w:rPr>
        <w:tab/>
        <w:t>本表可扩展。</w:t>
      </w:r>
    </w:p>
    <w:p w:rsidR="001B0963" w:rsidRDefault="001B0963">
      <w:pPr>
        <w:spacing w:line="420" w:lineRule="exact"/>
        <w:rPr>
          <w:rFonts w:ascii="仿宋" w:eastAsia="仿宋" w:hAnsi="仿宋" w:cs="仿宋"/>
          <w:sz w:val="24"/>
          <w:szCs w:val="24"/>
        </w:rPr>
      </w:pPr>
    </w:p>
    <w:p w:rsidR="001B0963" w:rsidRDefault="00DD6FBA">
      <w:pPr>
        <w:spacing w:line="360" w:lineRule="auto"/>
        <w:ind w:firstLineChars="200" w:firstLine="480"/>
        <w:rPr>
          <w:rFonts w:ascii="仿宋" w:eastAsia="仿宋" w:hAnsi="仿宋" w:cs="仿宋"/>
          <w:sz w:val="24"/>
          <w:u w:val="single"/>
        </w:rPr>
      </w:pPr>
      <w:r>
        <w:rPr>
          <w:rFonts w:ascii="仿宋" w:eastAsia="仿宋" w:hAnsi="仿宋" w:cs="仿宋" w:hint="eastAsia"/>
          <w:sz w:val="24"/>
        </w:rPr>
        <w:t>投标人（电子公章）：</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szCs w:val="24"/>
        </w:rPr>
        <w:t>法定代表人或委托代理人（</w:t>
      </w:r>
      <w:r>
        <w:rPr>
          <w:rFonts w:ascii="仿宋" w:eastAsia="仿宋" w:hAnsi="仿宋" w:cs="仿宋" w:hint="eastAsia"/>
          <w:sz w:val="24"/>
        </w:rPr>
        <w:t>电子签章</w:t>
      </w:r>
      <w:r>
        <w:rPr>
          <w:rFonts w:ascii="仿宋" w:eastAsia="仿宋" w:hAnsi="仿宋" w:cs="仿宋" w:hint="eastAsia"/>
          <w:sz w:val="24"/>
          <w:szCs w:val="24"/>
        </w:rPr>
        <w:t>）：</w:t>
      </w:r>
    </w:p>
    <w:p w:rsidR="001B0963" w:rsidRDefault="00DD6FBA">
      <w:pPr>
        <w:spacing w:line="360" w:lineRule="auto"/>
        <w:ind w:firstLineChars="200" w:firstLine="480"/>
        <w:rPr>
          <w:rFonts w:ascii="仿宋" w:eastAsia="仿宋" w:hAnsi="仿宋" w:cs="仿宋"/>
          <w:sz w:val="24"/>
          <w:u w:val="single"/>
        </w:rPr>
      </w:pPr>
      <w:r>
        <w:rPr>
          <w:rFonts w:ascii="仿宋" w:eastAsia="仿宋" w:hAnsi="仿宋" w:cs="仿宋" w:hint="eastAsia"/>
          <w:sz w:val="24"/>
        </w:rPr>
        <w:t>日  期：  年  月  日</w:t>
      </w:r>
    </w:p>
    <w:p w:rsidR="001B0963" w:rsidRDefault="00DD6FBA">
      <w:pPr>
        <w:widowControl/>
        <w:jc w:val="left"/>
        <w:rPr>
          <w:rFonts w:ascii="仿宋" w:eastAsia="仿宋" w:hAnsi="仿宋" w:cs="仿宋"/>
          <w:sz w:val="28"/>
        </w:rPr>
      </w:pPr>
      <w:r>
        <w:rPr>
          <w:rFonts w:ascii="仿宋" w:eastAsia="仿宋" w:hAnsi="仿宋" w:cs="仿宋" w:hint="eastAsia"/>
        </w:rPr>
        <w:br w:type="page"/>
      </w:r>
    </w:p>
    <w:p w:rsidR="001B0963" w:rsidRDefault="00DD6FBA">
      <w:pPr>
        <w:pStyle w:val="3"/>
        <w:rPr>
          <w:rFonts w:ascii="仿宋" w:eastAsia="仿宋" w:hAnsi="仿宋" w:cs="仿宋"/>
        </w:rPr>
      </w:pPr>
      <w:bookmarkStart w:id="315" w:name="_Toc172617316"/>
      <w:r>
        <w:rPr>
          <w:rFonts w:ascii="仿宋" w:eastAsia="仿宋" w:hAnsi="仿宋" w:cs="仿宋" w:hint="eastAsia"/>
        </w:rPr>
        <w:lastRenderedPageBreak/>
        <w:t>格式11、</w:t>
      </w:r>
      <w:bookmarkEnd w:id="300"/>
      <w:bookmarkEnd w:id="301"/>
      <w:bookmarkEnd w:id="302"/>
      <w:r>
        <w:rPr>
          <w:rFonts w:ascii="仿宋" w:eastAsia="仿宋" w:hAnsi="仿宋" w:cs="仿宋" w:hint="eastAsia"/>
        </w:rPr>
        <w:t>招标要求的其他资料或投标人认为需要提供的其他资料。</w:t>
      </w:r>
      <w:bookmarkEnd w:id="315"/>
    </w:p>
    <w:p w:rsidR="001B0963" w:rsidRDefault="001B0963">
      <w:pPr>
        <w:spacing w:line="420" w:lineRule="exact"/>
        <w:rPr>
          <w:rFonts w:ascii="仿宋" w:eastAsia="仿宋" w:hAnsi="仿宋" w:cs="仿宋"/>
          <w:sz w:val="24"/>
        </w:rPr>
      </w:pPr>
    </w:p>
    <w:p w:rsidR="001B0963" w:rsidRDefault="00DD6FBA">
      <w:pPr>
        <w:spacing w:line="420" w:lineRule="exact"/>
        <w:jc w:val="center"/>
        <w:rPr>
          <w:rFonts w:ascii="仿宋" w:eastAsia="仿宋" w:hAnsi="仿宋" w:cs="仿宋"/>
          <w:sz w:val="24"/>
        </w:rPr>
      </w:pPr>
      <w:r>
        <w:rPr>
          <w:rFonts w:ascii="仿宋" w:eastAsia="仿宋" w:hAnsi="仿宋" w:cs="仿宋" w:hint="eastAsia"/>
          <w:sz w:val="24"/>
        </w:rPr>
        <w:br w:type="page"/>
      </w:r>
    </w:p>
    <w:p w:rsidR="001B0963" w:rsidRDefault="00DD6FBA">
      <w:pPr>
        <w:pStyle w:val="2"/>
        <w:spacing w:before="312" w:after="312"/>
        <w:ind w:firstLine="643"/>
        <w:jc w:val="center"/>
        <w:rPr>
          <w:rFonts w:ascii="仿宋" w:eastAsia="仿宋" w:hAnsi="仿宋" w:cs="仿宋"/>
        </w:rPr>
      </w:pPr>
      <w:bookmarkStart w:id="316" w:name="_Toc172617317"/>
      <w:bookmarkStart w:id="317" w:name="_Toc383636434"/>
      <w:bookmarkStart w:id="318" w:name="_Toc391301893"/>
      <w:bookmarkStart w:id="319" w:name="_Toc406162639"/>
      <w:r>
        <w:rPr>
          <w:rFonts w:ascii="仿宋" w:eastAsia="仿宋" w:hAnsi="仿宋" w:cs="仿宋" w:hint="eastAsia"/>
        </w:rPr>
        <w:lastRenderedPageBreak/>
        <w:t>六、技术标部分</w:t>
      </w:r>
      <w:bookmarkEnd w:id="316"/>
      <w:bookmarkEnd w:id="317"/>
      <w:bookmarkEnd w:id="318"/>
      <w:bookmarkEnd w:id="319"/>
    </w:p>
    <w:p w:rsidR="001B0963" w:rsidRDefault="00DD6FBA">
      <w:pPr>
        <w:pStyle w:val="3"/>
        <w:spacing w:line="360" w:lineRule="auto"/>
        <w:ind w:firstLine="560"/>
        <w:rPr>
          <w:rFonts w:ascii="仿宋" w:eastAsia="仿宋" w:hAnsi="仿宋" w:cs="仿宋"/>
        </w:rPr>
      </w:pPr>
      <w:bookmarkStart w:id="320" w:name="_Toc406162641"/>
      <w:bookmarkStart w:id="321" w:name="_Toc383636437"/>
      <w:bookmarkStart w:id="322" w:name="_Toc391301896"/>
      <w:bookmarkStart w:id="323" w:name="_Toc172617318"/>
      <w:r>
        <w:rPr>
          <w:rFonts w:ascii="仿宋" w:eastAsia="仿宋" w:hAnsi="仿宋" w:cs="仿宋" w:hint="eastAsia"/>
        </w:rPr>
        <w:t>格式1、</w:t>
      </w:r>
      <w:bookmarkEnd w:id="320"/>
      <w:bookmarkEnd w:id="321"/>
      <w:bookmarkEnd w:id="322"/>
      <w:r>
        <w:rPr>
          <w:rFonts w:ascii="仿宋" w:eastAsia="仿宋" w:hAnsi="仿宋" w:cs="仿宋" w:hint="eastAsia"/>
        </w:rPr>
        <w:t>技术指标响应</w:t>
      </w:r>
      <w:bookmarkEnd w:id="323"/>
    </w:p>
    <w:p w:rsidR="001B0963" w:rsidRDefault="00DD6FBA">
      <w:pPr>
        <w:pStyle w:val="af4"/>
        <w:spacing w:line="360" w:lineRule="auto"/>
        <w:ind w:firstLineChars="100" w:firstLine="240"/>
        <w:rPr>
          <w:rFonts w:ascii="仿宋" w:eastAsia="仿宋" w:hAnsi="仿宋" w:cs="仿宋"/>
          <w:sz w:val="24"/>
          <w:szCs w:val="24"/>
        </w:rPr>
      </w:pPr>
      <w:bookmarkStart w:id="324" w:name="_Toc391301900"/>
      <w:bookmarkStart w:id="325" w:name="_Toc383636441"/>
      <w:bookmarkStart w:id="326" w:name="_Toc406162643"/>
      <w:r>
        <w:rPr>
          <w:rFonts w:ascii="仿宋" w:eastAsia="仿宋" w:hAnsi="仿宋" w:cs="仿宋" w:hint="eastAsia"/>
          <w:sz w:val="24"/>
          <w:szCs w:val="24"/>
        </w:rPr>
        <w:t>请按投标产品的实际技术参数，逐条对应招标文件的“</w:t>
      </w:r>
      <w:r>
        <w:rPr>
          <w:rFonts w:ascii="仿宋" w:eastAsia="仿宋" w:hAnsi="仿宋" w:cs="仿宋" w:hint="eastAsia"/>
          <w:b/>
          <w:sz w:val="24"/>
          <w:szCs w:val="24"/>
        </w:rPr>
        <w:t>货物需求及技术要求</w:t>
      </w:r>
      <w:r>
        <w:rPr>
          <w:rFonts w:ascii="仿宋" w:eastAsia="仿宋" w:hAnsi="仿宋" w:cs="仿宋" w:hint="eastAsia"/>
          <w:sz w:val="24"/>
          <w:szCs w:val="24"/>
        </w:rPr>
        <w:t>”中要求的技术规范认真填写该表，该表不能作为投标产品的技术文件。</w:t>
      </w:r>
    </w:p>
    <w:p w:rsidR="001B0963" w:rsidRDefault="00DD6FBA">
      <w:pPr>
        <w:pStyle w:val="af4"/>
        <w:spacing w:line="360" w:lineRule="auto"/>
        <w:rPr>
          <w:rFonts w:ascii="仿宋" w:eastAsia="仿宋" w:hAnsi="仿宋" w:cs="仿宋"/>
          <w:b/>
          <w:sz w:val="24"/>
          <w:szCs w:val="24"/>
          <w:u w:val="single"/>
        </w:rPr>
      </w:pPr>
      <w:r>
        <w:rPr>
          <w:rFonts w:ascii="仿宋" w:eastAsia="仿宋" w:hAnsi="仿宋" w:cs="仿宋" w:hint="eastAsia"/>
          <w:b/>
          <w:sz w:val="24"/>
          <w:szCs w:val="24"/>
        </w:rPr>
        <w:t>项目名称：  招标编号：</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970"/>
        <w:gridCol w:w="2103"/>
        <w:gridCol w:w="2426"/>
        <w:gridCol w:w="1132"/>
        <w:gridCol w:w="1617"/>
      </w:tblGrid>
      <w:tr w:rsidR="001B0963">
        <w:trPr>
          <w:cantSplit/>
          <w:trHeight w:val="819"/>
          <w:jc w:val="center"/>
        </w:trPr>
        <w:tc>
          <w:tcPr>
            <w:tcW w:w="905" w:type="dxa"/>
            <w:vAlign w:val="center"/>
          </w:tcPr>
          <w:p w:rsidR="001B0963" w:rsidRDefault="00DD6FBA">
            <w:pPr>
              <w:contextualSpacing/>
              <w:jc w:val="center"/>
              <w:rPr>
                <w:rFonts w:ascii="仿宋" w:eastAsia="仿宋" w:hAnsi="仿宋" w:cs="仿宋"/>
                <w:sz w:val="24"/>
              </w:rPr>
            </w:pPr>
            <w:r>
              <w:rPr>
                <w:rFonts w:ascii="仿宋" w:eastAsia="仿宋" w:hAnsi="仿宋" w:cs="仿宋" w:hint="eastAsia"/>
                <w:sz w:val="24"/>
              </w:rPr>
              <w:t>产品名称</w:t>
            </w:r>
          </w:p>
        </w:tc>
        <w:tc>
          <w:tcPr>
            <w:tcW w:w="970" w:type="dxa"/>
            <w:vAlign w:val="center"/>
          </w:tcPr>
          <w:p w:rsidR="001B0963" w:rsidRDefault="00DD6FBA">
            <w:pPr>
              <w:contextualSpacing/>
              <w:jc w:val="center"/>
              <w:rPr>
                <w:rFonts w:ascii="仿宋" w:eastAsia="仿宋" w:hAnsi="仿宋" w:cs="仿宋"/>
                <w:sz w:val="24"/>
              </w:rPr>
            </w:pPr>
            <w:r>
              <w:rPr>
                <w:rFonts w:ascii="仿宋" w:eastAsia="仿宋" w:hAnsi="仿宋" w:cs="仿宋" w:hint="eastAsia"/>
                <w:sz w:val="24"/>
              </w:rPr>
              <w:t>序号</w:t>
            </w:r>
          </w:p>
        </w:tc>
        <w:tc>
          <w:tcPr>
            <w:tcW w:w="2103" w:type="dxa"/>
            <w:vAlign w:val="center"/>
          </w:tcPr>
          <w:p w:rsidR="001B0963" w:rsidRDefault="00DD6FBA">
            <w:pPr>
              <w:contextualSpacing/>
              <w:jc w:val="center"/>
              <w:rPr>
                <w:rFonts w:ascii="仿宋" w:eastAsia="仿宋" w:hAnsi="仿宋" w:cs="仿宋"/>
                <w:sz w:val="24"/>
              </w:rPr>
            </w:pPr>
            <w:r>
              <w:rPr>
                <w:rFonts w:ascii="仿宋" w:eastAsia="仿宋" w:hAnsi="仿宋" w:cs="仿宋" w:hint="eastAsia"/>
                <w:sz w:val="24"/>
              </w:rPr>
              <w:t>招标文件技术规范、要求</w:t>
            </w:r>
          </w:p>
        </w:tc>
        <w:tc>
          <w:tcPr>
            <w:tcW w:w="2426" w:type="dxa"/>
            <w:vAlign w:val="center"/>
          </w:tcPr>
          <w:p w:rsidR="001B0963" w:rsidRDefault="00DD6FBA">
            <w:pPr>
              <w:contextualSpacing/>
              <w:jc w:val="center"/>
              <w:rPr>
                <w:rFonts w:ascii="仿宋" w:eastAsia="仿宋" w:hAnsi="仿宋" w:cs="仿宋"/>
                <w:sz w:val="24"/>
              </w:rPr>
            </w:pPr>
            <w:r>
              <w:rPr>
                <w:rFonts w:ascii="仿宋" w:eastAsia="仿宋" w:hAnsi="仿宋" w:cs="仿宋" w:hint="eastAsia"/>
                <w:sz w:val="24"/>
              </w:rPr>
              <w:t>投标品牌、型号、技术参数及配置</w:t>
            </w:r>
          </w:p>
        </w:tc>
        <w:tc>
          <w:tcPr>
            <w:tcW w:w="1132" w:type="dxa"/>
            <w:vAlign w:val="center"/>
          </w:tcPr>
          <w:p w:rsidR="001B0963" w:rsidRDefault="00DD6FBA">
            <w:pPr>
              <w:contextualSpacing/>
              <w:jc w:val="center"/>
              <w:rPr>
                <w:rFonts w:ascii="仿宋" w:eastAsia="仿宋" w:hAnsi="仿宋" w:cs="仿宋"/>
                <w:sz w:val="24"/>
              </w:rPr>
            </w:pPr>
            <w:r>
              <w:rPr>
                <w:rFonts w:ascii="仿宋" w:eastAsia="仿宋" w:hAnsi="仿宋" w:cs="仿宋" w:hint="eastAsia"/>
                <w:sz w:val="24"/>
              </w:rPr>
              <w:t>偏离</w:t>
            </w:r>
          </w:p>
        </w:tc>
        <w:tc>
          <w:tcPr>
            <w:tcW w:w="1617" w:type="dxa"/>
            <w:vAlign w:val="center"/>
          </w:tcPr>
          <w:p w:rsidR="001B0963" w:rsidRDefault="00DD6FBA">
            <w:pPr>
              <w:ind w:rightChars="34" w:right="71"/>
              <w:contextualSpacing/>
              <w:jc w:val="center"/>
              <w:rPr>
                <w:rFonts w:ascii="仿宋" w:eastAsia="仿宋" w:hAnsi="仿宋" w:cs="仿宋"/>
                <w:sz w:val="24"/>
              </w:rPr>
            </w:pPr>
            <w:r>
              <w:rPr>
                <w:rFonts w:ascii="仿宋" w:eastAsia="仿宋" w:hAnsi="仿宋" w:cs="仿宋" w:hint="eastAsia"/>
                <w:bCs/>
                <w:sz w:val="24"/>
              </w:rPr>
              <w:t>技术支持资料索引（页码及条目号等）</w:t>
            </w:r>
          </w:p>
        </w:tc>
      </w:tr>
      <w:tr w:rsidR="001B0963">
        <w:trPr>
          <w:cantSplit/>
          <w:trHeight w:val="630"/>
          <w:jc w:val="center"/>
        </w:trPr>
        <w:tc>
          <w:tcPr>
            <w:tcW w:w="905" w:type="dxa"/>
            <w:vAlign w:val="center"/>
          </w:tcPr>
          <w:p w:rsidR="001B0963" w:rsidRDefault="001B0963">
            <w:pPr>
              <w:contextualSpacing/>
              <w:jc w:val="center"/>
              <w:rPr>
                <w:rFonts w:ascii="仿宋" w:eastAsia="仿宋" w:hAnsi="仿宋" w:cs="仿宋"/>
                <w:sz w:val="24"/>
              </w:rPr>
            </w:pPr>
          </w:p>
        </w:tc>
        <w:tc>
          <w:tcPr>
            <w:tcW w:w="970" w:type="dxa"/>
            <w:vAlign w:val="center"/>
          </w:tcPr>
          <w:p w:rsidR="001B0963" w:rsidRDefault="001B0963">
            <w:pPr>
              <w:contextualSpacing/>
              <w:jc w:val="center"/>
              <w:rPr>
                <w:rFonts w:ascii="仿宋" w:eastAsia="仿宋" w:hAnsi="仿宋" w:cs="仿宋"/>
                <w:sz w:val="24"/>
              </w:rPr>
            </w:pPr>
          </w:p>
        </w:tc>
        <w:tc>
          <w:tcPr>
            <w:tcW w:w="2103" w:type="dxa"/>
            <w:vAlign w:val="center"/>
          </w:tcPr>
          <w:p w:rsidR="001B0963" w:rsidRDefault="001B0963">
            <w:pPr>
              <w:contextualSpacing/>
              <w:jc w:val="center"/>
              <w:rPr>
                <w:rFonts w:ascii="仿宋" w:eastAsia="仿宋" w:hAnsi="仿宋" w:cs="仿宋"/>
                <w:sz w:val="24"/>
              </w:rPr>
            </w:pPr>
          </w:p>
        </w:tc>
        <w:tc>
          <w:tcPr>
            <w:tcW w:w="2426" w:type="dxa"/>
            <w:vAlign w:val="center"/>
          </w:tcPr>
          <w:p w:rsidR="001B0963" w:rsidRDefault="001B0963">
            <w:pPr>
              <w:contextualSpacing/>
              <w:jc w:val="center"/>
              <w:rPr>
                <w:rFonts w:ascii="仿宋" w:eastAsia="仿宋" w:hAnsi="仿宋" w:cs="仿宋"/>
                <w:sz w:val="24"/>
              </w:rPr>
            </w:pPr>
          </w:p>
        </w:tc>
        <w:tc>
          <w:tcPr>
            <w:tcW w:w="1132" w:type="dxa"/>
          </w:tcPr>
          <w:p w:rsidR="001B0963" w:rsidRDefault="001B0963">
            <w:pPr>
              <w:contextualSpacing/>
              <w:jc w:val="center"/>
              <w:rPr>
                <w:rFonts w:ascii="仿宋" w:eastAsia="仿宋" w:hAnsi="仿宋" w:cs="仿宋"/>
                <w:sz w:val="24"/>
              </w:rPr>
            </w:pPr>
          </w:p>
        </w:tc>
        <w:tc>
          <w:tcPr>
            <w:tcW w:w="1617" w:type="dxa"/>
            <w:vAlign w:val="center"/>
          </w:tcPr>
          <w:p w:rsidR="001B0963" w:rsidRDefault="001B0963">
            <w:pPr>
              <w:contextualSpacing/>
              <w:jc w:val="center"/>
              <w:rPr>
                <w:rFonts w:ascii="仿宋" w:eastAsia="仿宋" w:hAnsi="仿宋" w:cs="仿宋"/>
                <w:sz w:val="24"/>
              </w:rPr>
            </w:pPr>
          </w:p>
        </w:tc>
      </w:tr>
      <w:tr w:rsidR="001B0963">
        <w:trPr>
          <w:cantSplit/>
          <w:trHeight w:val="613"/>
          <w:jc w:val="center"/>
        </w:trPr>
        <w:tc>
          <w:tcPr>
            <w:tcW w:w="905" w:type="dxa"/>
            <w:vAlign w:val="center"/>
          </w:tcPr>
          <w:p w:rsidR="001B0963" w:rsidRDefault="001B0963">
            <w:pPr>
              <w:contextualSpacing/>
              <w:jc w:val="center"/>
              <w:rPr>
                <w:rFonts w:ascii="仿宋" w:eastAsia="仿宋" w:hAnsi="仿宋" w:cs="仿宋"/>
                <w:sz w:val="24"/>
              </w:rPr>
            </w:pPr>
          </w:p>
        </w:tc>
        <w:tc>
          <w:tcPr>
            <w:tcW w:w="970" w:type="dxa"/>
            <w:vAlign w:val="center"/>
          </w:tcPr>
          <w:p w:rsidR="001B0963" w:rsidRDefault="001B0963">
            <w:pPr>
              <w:contextualSpacing/>
              <w:jc w:val="center"/>
              <w:rPr>
                <w:rFonts w:ascii="仿宋" w:eastAsia="仿宋" w:hAnsi="仿宋" w:cs="仿宋"/>
                <w:sz w:val="24"/>
              </w:rPr>
            </w:pPr>
          </w:p>
        </w:tc>
        <w:tc>
          <w:tcPr>
            <w:tcW w:w="2103" w:type="dxa"/>
            <w:vAlign w:val="center"/>
          </w:tcPr>
          <w:p w:rsidR="001B0963" w:rsidRDefault="001B0963">
            <w:pPr>
              <w:contextualSpacing/>
              <w:jc w:val="center"/>
              <w:rPr>
                <w:rFonts w:ascii="仿宋" w:eastAsia="仿宋" w:hAnsi="仿宋" w:cs="仿宋"/>
                <w:sz w:val="24"/>
              </w:rPr>
            </w:pPr>
          </w:p>
        </w:tc>
        <w:tc>
          <w:tcPr>
            <w:tcW w:w="2426" w:type="dxa"/>
            <w:vAlign w:val="center"/>
          </w:tcPr>
          <w:p w:rsidR="001B0963" w:rsidRDefault="001B0963">
            <w:pPr>
              <w:contextualSpacing/>
              <w:jc w:val="center"/>
              <w:rPr>
                <w:rFonts w:ascii="仿宋" w:eastAsia="仿宋" w:hAnsi="仿宋" w:cs="仿宋"/>
                <w:sz w:val="24"/>
              </w:rPr>
            </w:pPr>
          </w:p>
        </w:tc>
        <w:tc>
          <w:tcPr>
            <w:tcW w:w="1132" w:type="dxa"/>
          </w:tcPr>
          <w:p w:rsidR="001B0963" w:rsidRDefault="001B0963">
            <w:pPr>
              <w:contextualSpacing/>
              <w:jc w:val="center"/>
              <w:rPr>
                <w:rFonts w:ascii="仿宋" w:eastAsia="仿宋" w:hAnsi="仿宋" w:cs="仿宋"/>
                <w:sz w:val="24"/>
              </w:rPr>
            </w:pPr>
          </w:p>
        </w:tc>
        <w:tc>
          <w:tcPr>
            <w:tcW w:w="1617" w:type="dxa"/>
            <w:vAlign w:val="center"/>
          </w:tcPr>
          <w:p w:rsidR="001B0963" w:rsidRDefault="001B0963">
            <w:pPr>
              <w:contextualSpacing/>
              <w:jc w:val="center"/>
              <w:rPr>
                <w:rFonts w:ascii="仿宋" w:eastAsia="仿宋" w:hAnsi="仿宋" w:cs="仿宋"/>
                <w:sz w:val="24"/>
              </w:rPr>
            </w:pPr>
          </w:p>
        </w:tc>
      </w:tr>
      <w:tr w:rsidR="001B0963">
        <w:trPr>
          <w:cantSplit/>
          <w:trHeight w:val="609"/>
          <w:jc w:val="center"/>
        </w:trPr>
        <w:tc>
          <w:tcPr>
            <w:tcW w:w="905" w:type="dxa"/>
            <w:vAlign w:val="center"/>
          </w:tcPr>
          <w:p w:rsidR="001B0963" w:rsidRDefault="001B0963">
            <w:pPr>
              <w:contextualSpacing/>
              <w:jc w:val="center"/>
              <w:rPr>
                <w:rFonts w:ascii="仿宋" w:eastAsia="仿宋" w:hAnsi="仿宋" w:cs="仿宋"/>
                <w:sz w:val="24"/>
              </w:rPr>
            </w:pPr>
          </w:p>
        </w:tc>
        <w:tc>
          <w:tcPr>
            <w:tcW w:w="970" w:type="dxa"/>
            <w:vAlign w:val="center"/>
          </w:tcPr>
          <w:p w:rsidR="001B0963" w:rsidRDefault="001B0963">
            <w:pPr>
              <w:contextualSpacing/>
              <w:jc w:val="center"/>
              <w:rPr>
                <w:rFonts w:ascii="仿宋" w:eastAsia="仿宋" w:hAnsi="仿宋" w:cs="仿宋"/>
                <w:sz w:val="24"/>
              </w:rPr>
            </w:pPr>
          </w:p>
        </w:tc>
        <w:tc>
          <w:tcPr>
            <w:tcW w:w="2103" w:type="dxa"/>
            <w:vAlign w:val="center"/>
          </w:tcPr>
          <w:p w:rsidR="001B0963" w:rsidRDefault="001B0963">
            <w:pPr>
              <w:contextualSpacing/>
              <w:jc w:val="center"/>
              <w:rPr>
                <w:rFonts w:ascii="仿宋" w:eastAsia="仿宋" w:hAnsi="仿宋" w:cs="仿宋"/>
                <w:sz w:val="24"/>
              </w:rPr>
            </w:pPr>
          </w:p>
        </w:tc>
        <w:tc>
          <w:tcPr>
            <w:tcW w:w="2426" w:type="dxa"/>
            <w:vAlign w:val="center"/>
          </w:tcPr>
          <w:p w:rsidR="001B0963" w:rsidRDefault="001B0963">
            <w:pPr>
              <w:contextualSpacing/>
              <w:jc w:val="center"/>
              <w:rPr>
                <w:rFonts w:ascii="仿宋" w:eastAsia="仿宋" w:hAnsi="仿宋" w:cs="仿宋"/>
                <w:sz w:val="24"/>
              </w:rPr>
            </w:pPr>
          </w:p>
        </w:tc>
        <w:tc>
          <w:tcPr>
            <w:tcW w:w="1132" w:type="dxa"/>
          </w:tcPr>
          <w:p w:rsidR="001B0963" w:rsidRDefault="001B0963">
            <w:pPr>
              <w:contextualSpacing/>
              <w:jc w:val="center"/>
              <w:rPr>
                <w:rFonts w:ascii="仿宋" w:eastAsia="仿宋" w:hAnsi="仿宋" w:cs="仿宋"/>
                <w:sz w:val="24"/>
              </w:rPr>
            </w:pPr>
          </w:p>
        </w:tc>
        <w:tc>
          <w:tcPr>
            <w:tcW w:w="1617" w:type="dxa"/>
            <w:vAlign w:val="center"/>
          </w:tcPr>
          <w:p w:rsidR="001B0963" w:rsidRDefault="001B0963">
            <w:pPr>
              <w:contextualSpacing/>
              <w:jc w:val="center"/>
              <w:rPr>
                <w:rFonts w:ascii="仿宋" w:eastAsia="仿宋" w:hAnsi="仿宋" w:cs="仿宋"/>
                <w:sz w:val="24"/>
              </w:rPr>
            </w:pPr>
          </w:p>
        </w:tc>
      </w:tr>
      <w:tr w:rsidR="001B0963">
        <w:trPr>
          <w:cantSplit/>
          <w:trHeight w:val="609"/>
          <w:jc w:val="center"/>
        </w:trPr>
        <w:tc>
          <w:tcPr>
            <w:tcW w:w="905" w:type="dxa"/>
            <w:vAlign w:val="center"/>
          </w:tcPr>
          <w:p w:rsidR="001B0963" w:rsidRDefault="001B0963">
            <w:pPr>
              <w:contextualSpacing/>
              <w:jc w:val="center"/>
              <w:rPr>
                <w:rFonts w:ascii="仿宋" w:eastAsia="仿宋" w:hAnsi="仿宋" w:cs="仿宋"/>
                <w:sz w:val="24"/>
              </w:rPr>
            </w:pPr>
          </w:p>
        </w:tc>
        <w:tc>
          <w:tcPr>
            <w:tcW w:w="970" w:type="dxa"/>
            <w:vAlign w:val="center"/>
          </w:tcPr>
          <w:p w:rsidR="001B0963" w:rsidRDefault="001B0963">
            <w:pPr>
              <w:contextualSpacing/>
              <w:jc w:val="center"/>
              <w:rPr>
                <w:rFonts w:ascii="仿宋" w:eastAsia="仿宋" w:hAnsi="仿宋" w:cs="仿宋"/>
                <w:sz w:val="24"/>
              </w:rPr>
            </w:pPr>
          </w:p>
        </w:tc>
        <w:tc>
          <w:tcPr>
            <w:tcW w:w="2103" w:type="dxa"/>
            <w:vAlign w:val="center"/>
          </w:tcPr>
          <w:p w:rsidR="001B0963" w:rsidRDefault="001B0963">
            <w:pPr>
              <w:contextualSpacing/>
              <w:jc w:val="center"/>
              <w:rPr>
                <w:rFonts w:ascii="仿宋" w:eastAsia="仿宋" w:hAnsi="仿宋" w:cs="仿宋"/>
                <w:sz w:val="24"/>
              </w:rPr>
            </w:pPr>
          </w:p>
        </w:tc>
        <w:tc>
          <w:tcPr>
            <w:tcW w:w="2426" w:type="dxa"/>
            <w:vAlign w:val="center"/>
          </w:tcPr>
          <w:p w:rsidR="001B0963" w:rsidRDefault="001B0963">
            <w:pPr>
              <w:contextualSpacing/>
              <w:jc w:val="center"/>
              <w:rPr>
                <w:rFonts w:ascii="仿宋" w:eastAsia="仿宋" w:hAnsi="仿宋" w:cs="仿宋"/>
                <w:sz w:val="24"/>
              </w:rPr>
            </w:pPr>
          </w:p>
        </w:tc>
        <w:tc>
          <w:tcPr>
            <w:tcW w:w="1132" w:type="dxa"/>
          </w:tcPr>
          <w:p w:rsidR="001B0963" w:rsidRDefault="001B0963">
            <w:pPr>
              <w:contextualSpacing/>
              <w:jc w:val="center"/>
              <w:rPr>
                <w:rFonts w:ascii="仿宋" w:eastAsia="仿宋" w:hAnsi="仿宋" w:cs="仿宋"/>
                <w:sz w:val="24"/>
              </w:rPr>
            </w:pPr>
          </w:p>
        </w:tc>
        <w:tc>
          <w:tcPr>
            <w:tcW w:w="1617" w:type="dxa"/>
            <w:vAlign w:val="center"/>
          </w:tcPr>
          <w:p w:rsidR="001B0963" w:rsidRDefault="001B0963">
            <w:pPr>
              <w:contextualSpacing/>
              <w:jc w:val="center"/>
              <w:rPr>
                <w:rFonts w:ascii="仿宋" w:eastAsia="仿宋" w:hAnsi="仿宋" w:cs="仿宋"/>
                <w:sz w:val="24"/>
              </w:rPr>
            </w:pPr>
          </w:p>
        </w:tc>
      </w:tr>
      <w:tr w:rsidR="001B0963">
        <w:trPr>
          <w:cantSplit/>
          <w:trHeight w:val="609"/>
          <w:jc w:val="center"/>
        </w:trPr>
        <w:tc>
          <w:tcPr>
            <w:tcW w:w="905" w:type="dxa"/>
            <w:vAlign w:val="center"/>
          </w:tcPr>
          <w:p w:rsidR="001B0963" w:rsidRDefault="001B0963">
            <w:pPr>
              <w:contextualSpacing/>
              <w:jc w:val="center"/>
              <w:rPr>
                <w:rFonts w:ascii="仿宋" w:eastAsia="仿宋" w:hAnsi="仿宋" w:cs="仿宋"/>
                <w:sz w:val="24"/>
              </w:rPr>
            </w:pPr>
          </w:p>
        </w:tc>
        <w:tc>
          <w:tcPr>
            <w:tcW w:w="970" w:type="dxa"/>
            <w:vAlign w:val="center"/>
          </w:tcPr>
          <w:p w:rsidR="001B0963" w:rsidRDefault="001B0963">
            <w:pPr>
              <w:contextualSpacing/>
              <w:jc w:val="center"/>
              <w:rPr>
                <w:rFonts w:ascii="仿宋" w:eastAsia="仿宋" w:hAnsi="仿宋" w:cs="仿宋"/>
                <w:sz w:val="24"/>
              </w:rPr>
            </w:pPr>
          </w:p>
        </w:tc>
        <w:tc>
          <w:tcPr>
            <w:tcW w:w="2103" w:type="dxa"/>
            <w:vAlign w:val="center"/>
          </w:tcPr>
          <w:p w:rsidR="001B0963" w:rsidRDefault="001B0963">
            <w:pPr>
              <w:contextualSpacing/>
              <w:jc w:val="center"/>
              <w:rPr>
                <w:rFonts w:ascii="仿宋" w:eastAsia="仿宋" w:hAnsi="仿宋" w:cs="仿宋"/>
                <w:sz w:val="24"/>
              </w:rPr>
            </w:pPr>
          </w:p>
        </w:tc>
        <w:tc>
          <w:tcPr>
            <w:tcW w:w="2426" w:type="dxa"/>
            <w:vAlign w:val="center"/>
          </w:tcPr>
          <w:p w:rsidR="001B0963" w:rsidRDefault="001B0963">
            <w:pPr>
              <w:contextualSpacing/>
              <w:jc w:val="center"/>
              <w:rPr>
                <w:rFonts w:ascii="仿宋" w:eastAsia="仿宋" w:hAnsi="仿宋" w:cs="仿宋"/>
                <w:sz w:val="24"/>
              </w:rPr>
            </w:pPr>
          </w:p>
        </w:tc>
        <w:tc>
          <w:tcPr>
            <w:tcW w:w="1132" w:type="dxa"/>
          </w:tcPr>
          <w:p w:rsidR="001B0963" w:rsidRDefault="001B0963">
            <w:pPr>
              <w:contextualSpacing/>
              <w:jc w:val="center"/>
              <w:rPr>
                <w:rFonts w:ascii="仿宋" w:eastAsia="仿宋" w:hAnsi="仿宋" w:cs="仿宋"/>
                <w:sz w:val="24"/>
              </w:rPr>
            </w:pPr>
          </w:p>
        </w:tc>
        <w:tc>
          <w:tcPr>
            <w:tcW w:w="1617" w:type="dxa"/>
            <w:vAlign w:val="center"/>
          </w:tcPr>
          <w:p w:rsidR="001B0963" w:rsidRDefault="001B0963">
            <w:pPr>
              <w:contextualSpacing/>
              <w:jc w:val="center"/>
              <w:rPr>
                <w:rFonts w:ascii="仿宋" w:eastAsia="仿宋" w:hAnsi="仿宋" w:cs="仿宋"/>
                <w:sz w:val="24"/>
              </w:rPr>
            </w:pPr>
          </w:p>
        </w:tc>
      </w:tr>
      <w:tr w:rsidR="001B0963">
        <w:trPr>
          <w:cantSplit/>
          <w:trHeight w:val="609"/>
          <w:jc w:val="center"/>
        </w:trPr>
        <w:tc>
          <w:tcPr>
            <w:tcW w:w="905" w:type="dxa"/>
            <w:vAlign w:val="center"/>
          </w:tcPr>
          <w:p w:rsidR="001B0963" w:rsidRDefault="001B0963">
            <w:pPr>
              <w:contextualSpacing/>
              <w:jc w:val="center"/>
              <w:rPr>
                <w:rFonts w:ascii="仿宋" w:eastAsia="仿宋" w:hAnsi="仿宋" w:cs="仿宋"/>
                <w:sz w:val="24"/>
              </w:rPr>
            </w:pPr>
          </w:p>
        </w:tc>
        <w:tc>
          <w:tcPr>
            <w:tcW w:w="970" w:type="dxa"/>
            <w:vAlign w:val="center"/>
          </w:tcPr>
          <w:p w:rsidR="001B0963" w:rsidRDefault="001B0963">
            <w:pPr>
              <w:contextualSpacing/>
              <w:jc w:val="center"/>
              <w:rPr>
                <w:rFonts w:ascii="仿宋" w:eastAsia="仿宋" w:hAnsi="仿宋" w:cs="仿宋"/>
                <w:sz w:val="24"/>
              </w:rPr>
            </w:pPr>
          </w:p>
        </w:tc>
        <w:tc>
          <w:tcPr>
            <w:tcW w:w="2103" w:type="dxa"/>
            <w:vAlign w:val="center"/>
          </w:tcPr>
          <w:p w:rsidR="001B0963" w:rsidRDefault="001B0963">
            <w:pPr>
              <w:contextualSpacing/>
              <w:jc w:val="center"/>
              <w:rPr>
                <w:rFonts w:ascii="仿宋" w:eastAsia="仿宋" w:hAnsi="仿宋" w:cs="仿宋"/>
                <w:sz w:val="24"/>
              </w:rPr>
            </w:pPr>
          </w:p>
        </w:tc>
        <w:tc>
          <w:tcPr>
            <w:tcW w:w="2426" w:type="dxa"/>
            <w:vAlign w:val="center"/>
          </w:tcPr>
          <w:p w:rsidR="001B0963" w:rsidRDefault="001B0963">
            <w:pPr>
              <w:contextualSpacing/>
              <w:jc w:val="center"/>
              <w:rPr>
                <w:rFonts w:ascii="仿宋" w:eastAsia="仿宋" w:hAnsi="仿宋" w:cs="仿宋"/>
                <w:sz w:val="24"/>
              </w:rPr>
            </w:pPr>
          </w:p>
        </w:tc>
        <w:tc>
          <w:tcPr>
            <w:tcW w:w="1132" w:type="dxa"/>
          </w:tcPr>
          <w:p w:rsidR="001B0963" w:rsidRDefault="001B0963">
            <w:pPr>
              <w:contextualSpacing/>
              <w:jc w:val="center"/>
              <w:rPr>
                <w:rFonts w:ascii="仿宋" w:eastAsia="仿宋" w:hAnsi="仿宋" w:cs="仿宋"/>
                <w:sz w:val="24"/>
              </w:rPr>
            </w:pPr>
          </w:p>
        </w:tc>
        <w:tc>
          <w:tcPr>
            <w:tcW w:w="1617" w:type="dxa"/>
            <w:vAlign w:val="center"/>
          </w:tcPr>
          <w:p w:rsidR="001B0963" w:rsidRDefault="001B0963">
            <w:pPr>
              <w:contextualSpacing/>
              <w:jc w:val="center"/>
              <w:rPr>
                <w:rFonts w:ascii="仿宋" w:eastAsia="仿宋" w:hAnsi="仿宋" w:cs="仿宋"/>
                <w:sz w:val="24"/>
              </w:rPr>
            </w:pPr>
          </w:p>
        </w:tc>
      </w:tr>
      <w:tr w:rsidR="001B0963">
        <w:trPr>
          <w:cantSplit/>
          <w:trHeight w:val="609"/>
          <w:jc w:val="center"/>
        </w:trPr>
        <w:tc>
          <w:tcPr>
            <w:tcW w:w="905" w:type="dxa"/>
            <w:vAlign w:val="center"/>
          </w:tcPr>
          <w:p w:rsidR="001B0963" w:rsidRDefault="001B0963">
            <w:pPr>
              <w:contextualSpacing/>
              <w:jc w:val="center"/>
              <w:rPr>
                <w:rFonts w:ascii="仿宋" w:eastAsia="仿宋" w:hAnsi="仿宋" w:cs="仿宋"/>
                <w:sz w:val="24"/>
              </w:rPr>
            </w:pPr>
          </w:p>
        </w:tc>
        <w:tc>
          <w:tcPr>
            <w:tcW w:w="970" w:type="dxa"/>
            <w:vAlign w:val="center"/>
          </w:tcPr>
          <w:p w:rsidR="001B0963" w:rsidRDefault="001B0963">
            <w:pPr>
              <w:contextualSpacing/>
              <w:jc w:val="center"/>
              <w:rPr>
                <w:rFonts w:ascii="仿宋" w:eastAsia="仿宋" w:hAnsi="仿宋" w:cs="仿宋"/>
                <w:sz w:val="24"/>
              </w:rPr>
            </w:pPr>
          </w:p>
        </w:tc>
        <w:tc>
          <w:tcPr>
            <w:tcW w:w="2103" w:type="dxa"/>
            <w:vAlign w:val="center"/>
          </w:tcPr>
          <w:p w:rsidR="001B0963" w:rsidRDefault="001B0963">
            <w:pPr>
              <w:contextualSpacing/>
              <w:jc w:val="center"/>
              <w:rPr>
                <w:rFonts w:ascii="仿宋" w:eastAsia="仿宋" w:hAnsi="仿宋" w:cs="仿宋"/>
                <w:sz w:val="24"/>
              </w:rPr>
            </w:pPr>
          </w:p>
        </w:tc>
        <w:tc>
          <w:tcPr>
            <w:tcW w:w="2426" w:type="dxa"/>
            <w:vAlign w:val="center"/>
          </w:tcPr>
          <w:p w:rsidR="001B0963" w:rsidRDefault="001B0963">
            <w:pPr>
              <w:contextualSpacing/>
              <w:jc w:val="center"/>
              <w:rPr>
                <w:rFonts w:ascii="仿宋" w:eastAsia="仿宋" w:hAnsi="仿宋" w:cs="仿宋"/>
                <w:sz w:val="24"/>
              </w:rPr>
            </w:pPr>
          </w:p>
        </w:tc>
        <w:tc>
          <w:tcPr>
            <w:tcW w:w="1132" w:type="dxa"/>
          </w:tcPr>
          <w:p w:rsidR="001B0963" w:rsidRDefault="001B0963">
            <w:pPr>
              <w:contextualSpacing/>
              <w:jc w:val="center"/>
              <w:rPr>
                <w:rFonts w:ascii="仿宋" w:eastAsia="仿宋" w:hAnsi="仿宋" w:cs="仿宋"/>
                <w:sz w:val="24"/>
              </w:rPr>
            </w:pPr>
          </w:p>
        </w:tc>
        <w:tc>
          <w:tcPr>
            <w:tcW w:w="1617" w:type="dxa"/>
            <w:vAlign w:val="center"/>
          </w:tcPr>
          <w:p w:rsidR="001B0963" w:rsidRDefault="001B0963">
            <w:pPr>
              <w:contextualSpacing/>
              <w:jc w:val="center"/>
              <w:rPr>
                <w:rFonts w:ascii="仿宋" w:eastAsia="仿宋" w:hAnsi="仿宋" w:cs="仿宋"/>
                <w:sz w:val="24"/>
              </w:rPr>
            </w:pPr>
          </w:p>
        </w:tc>
      </w:tr>
      <w:tr w:rsidR="001B0963">
        <w:trPr>
          <w:cantSplit/>
          <w:trHeight w:val="609"/>
          <w:jc w:val="center"/>
        </w:trPr>
        <w:tc>
          <w:tcPr>
            <w:tcW w:w="905" w:type="dxa"/>
            <w:vAlign w:val="center"/>
          </w:tcPr>
          <w:p w:rsidR="001B0963" w:rsidRDefault="001B0963">
            <w:pPr>
              <w:contextualSpacing/>
              <w:jc w:val="center"/>
              <w:rPr>
                <w:rFonts w:ascii="仿宋" w:eastAsia="仿宋" w:hAnsi="仿宋" w:cs="仿宋"/>
                <w:sz w:val="24"/>
              </w:rPr>
            </w:pPr>
          </w:p>
        </w:tc>
        <w:tc>
          <w:tcPr>
            <w:tcW w:w="970" w:type="dxa"/>
            <w:vAlign w:val="center"/>
          </w:tcPr>
          <w:p w:rsidR="001B0963" w:rsidRDefault="001B0963">
            <w:pPr>
              <w:contextualSpacing/>
              <w:jc w:val="center"/>
              <w:rPr>
                <w:rFonts w:ascii="仿宋" w:eastAsia="仿宋" w:hAnsi="仿宋" w:cs="仿宋"/>
                <w:sz w:val="24"/>
              </w:rPr>
            </w:pPr>
          </w:p>
        </w:tc>
        <w:tc>
          <w:tcPr>
            <w:tcW w:w="2103" w:type="dxa"/>
            <w:vAlign w:val="center"/>
          </w:tcPr>
          <w:p w:rsidR="001B0963" w:rsidRDefault="001B0963">
            <w:pPr>
              <w:contextualSpacing/>
              <w:jc w:val="center"/>
              <w:rPr>
                <w:rFonts w:ascii="仿宋" w:eastAsia="仿宋" w:hAnsi="仿宋" w:cs="仿宋"/>
                <w:sz w:val="24"/>
              </w:rPr>
            </w:pPr>
          </w:p>
        </w:tc>
        <w:tc>
          <w:tcPr>
            <w:tcW w:w="2426" w:type="dxa"/>
            <w:vAlign w:val="center"/>
          </w:tcPr>
          <w:p w:rsidR="001B0963" w:rsidRDefault="001B0963">
            <w:pPr>
              <w:contextualSpacing/>
              <w:jc w:val="center"/>
              <w:rPr>
                <w:rFonts w:ascii="仿宋" w:eastAsia="仿宋" w:hAnsi="仿宋" w:cs="仿宋"/>
                <w:sz w:val="24"/>
              </w:rPr>
            </w:pPr>
          </w:p>
        </w:tc>
        <w:tc>
          <w:tcPr>
            <w:tcW w:w="1132" w:type="dxa"/>
          </w:tcPr>
          <w:p w:rsidR="001B0963" w:rsidRDefault="001B0963">
            <w:pPr>
              <w:contextualSpacing/>
              <w:jc w:val="center"/>
              <w:rPr>
                <w:rFonts w:ascii="仿宋" w:eastAsia="仿宋" w:hAnsi="仿宋" w:cs="仿宋"/>
                <w:sz w:val="24"/>
              </w:rPr>
            </w:pPr>
          </w:p>
        </w:tc>
        <w:tc>
          <w:tcPr>
            <w:tcW w:w="1617" w:type="dxa"/>
            <w:vAlign w:val="center"/>
          </w:tcPr>
          <w:p w:rsidR="001B0963" w:rsidRDefault="001B0963">
            <w:pPr>
              <w:contextualSpacing/>
              <w:jc w:val="center"/>
              <w:rPr>
                <w:rFonts w:ascii="仿宋" w:eastAsia="仿宋" w:hAnsi="仿宋" w:cs="仿宋"/>
                <w:sz w:val="24"/>
              </w:rPr>
            </w:pPr>
          </w:p>
        </w:tc>
      </w:tr>
      <w:tr w:rsidR="001B0963">
        <w:trPr>
          <w:cantSplit/>
          <w:trHeight w:val="609"/>
          <w:jc w:val="center"/>
        </w:trPr>
        <w:tc>
          <w:tcPr>
            <w:tcW w:w="905" w:type="dxa"/>
            <w:vAlign w:val="center"/>
          </w:tcPr>
          <w:p w:rsidR="001B0963" w:rsidRDefault="001B0963">
            <w:pPr>
              <w:contextualSpacing/>
              <w:jc w:val="center"/>
              <w:rPr>
                <w:rFonts w:ascii="仿宋" w:eastAsia="仿宋" w:hAnsi="仿宋" w:cs="仿宋"/>
                <w:sz w:val="24"/>
              </w:rPr>
            </w:pPr>
          </w:p>
        </w:tc>
        <w:tc>
          <w:tcPr>
            <w:tcW w:w="970" w:type="dxa"/>
            <w:vAlign w:val="center"/>
          </w:tcPr>
          <w:p w:rsidR="001B0963" w:rsidRDefault="001B0963">
            <w:pPr>
              <w:contextualSpacing/>
              <w:jc w:val="center"/>
              <w:rPr>
                <w:rFonts w:ascii="仿宋" w:eastAsia="仿宋" w:hAnsi="仿宋" w:cs="仿宋"/>
                <w:sz w:val="24"/>
              </w:rPr>
            </w:pPr>
          </w:p>
        </w:tc>
        <w:tc>
          <w:tcPr>
            <w:tcW w:w="2103" w:type="dxa"/>
            <w:vAlign w:val="center"/>
          </w:tcPr>
          <w:p w:rsidR="001B0963" w:rsidRDefault="001B0963">
            <w:pPr>
              <w:contextualSpacing/>
              <w:jc w:val="center"/>
              <w:rPr>
                <w:rFonts w:ascii="仿宋" w:eastAsia="仿宋" w:hAnsi="仿宋" w:cs="仿宋"/>
                <w:sz w:val="24"/>
              </w:rPr>
            </w:pPr>
          </w:p>
        </w:tc>
        <w:tc>
          <w:tcPr>
            <w:tcW w:w="2426" w:type="dxa"/>
            <w:vAlign w:val="center"/>
          </w:tcPr>
          <w:p w:rsidR="001B0963" w:rsidRDefault="001B0963">
            <w:pPr>
              <w:contextualSpacing/>
              <w:jc w:val="center"/>
              <w:rPr>
                <w:rFonts w:ascii="仿宋" w:eastAsia="仿宋" w:hAnsi="仿宋" w:cs="仿宋"/>
                <w:sz w:val="24"/>
              </w:rPr>
            </w:pPr>
          </w:p>
        </w:tc>
        <w:tc>
          <w:tcPr>
            <w:tcW w:w="1132" w:type="dxa"/>
          </w:tcPr>
          <w:p w:rsidR="001B0963" w:rsidRDefault="001B0963">
            <w:pPr>
              <w:contextualSpacing/>
              <w:jc w:val="center"/>
              <w:rPr>
                <w:rFonts w:ascii="仿宋" w:eastAsia="仿宋" w:hAnsi="仿宋" w:cs="仿宋"/>
                <w:sz w:val="24"/>
              </w:rPr>
            </w:pPr>
          </w:p>
        </w:tc>
        <w:tc>
          <w:tcPr>
            <w:tcW w:w="1617" w:type="dxa"/>
            <w:vAlign w:val="center"/>
          </w:tcPr>
          <w:p w:rsidR="001B0963" w:rsidRDefault="001B0963">
            <w:pPr>
              <w:contextualSpacing/>
              <w:jc w:val="center"/>
              <w:rPr>
                <w:rFonts w:ascii="仿宋" w:eastAsia="仿宋" w:hAnsi="仿宋" w:cs="仿宋"/>
                <w:sz w:val="24"/>
              </w:rPr>
            </w:pPr>
          </w:p>
        </w:tc>
      </w:tr>
      <w:tr w:rsidR="001B0963">
        <w:trPr>
          <w:cantSplit/>
          <w:trHeight w:val="609"/>
          <w:jc w:val="center"/>
        </w:trPr>
        <w:tc>
          <w:tcPr>
            <w:tcW w:w="905" w:type="dxa"/>
            <w:vAlign w:val="center"/>
          </w:tcPr>
          <w:p w:rsidR="001B0963" w:rsidRDefault="001B0963">
            <w:pPr>
              <w:contextualSpacing/>
              <w:jc w:val="center"/>
              <w:rPr>
                <w:rFonts w:ascii="仿宋" w:eastAsia="仿宋" w:hAnsi="仿宋" w:cs="仿宋"/>
                <w:sz w:val="24"/>
              </w:rPr>
            </w:pPr>
          </w:p>
        </w:tc>
        <w:tc>
          <w:tcPr>
            <w:tcW w:w="970" w:type="dxa"/>
            <w:vAlign w:val="center"/>
          </w:tcPr>
          <w:p w:rsidR="001B0963" w:rsidRDefault="001B0963">
            <w:pPr>
              <w:contextualSpacing/>
              <w:jc w:val="center"/>
              <w:rPr>
                <w:rFonts w:ascii="仿宋" w:eastAsia="仿宋" w:hAnsi="仿宋" w:cs="仿宋"/>
                <w:sz w:val="24"/>
              </w:rPr>
            </w:pPr>
          </w:p>
        </w:tc>
        <w:tc>
          <w:tcPr>
            <w:tcW w:w="2103" w:type="dxa"/>
            <w:vAlign w:val="center"/>
          </w:tcPr>
          <w:p w:rsidR="001B0963" w:rsidRDefault="001B0963">
            <w:pPr>
              <w:contextualSpacing/>
              <w:jc w:val="center"/>
              <w:rPr>
                <w:rFonts w:ascii="仿宋" w:eastAsia="仿宋" w:hAnsi="仿宋" w:cs="仿宋"/>
                <w:sz w:val="24"/>
              </w:rPr>
            </w:pPr>
          </w:p>
        </w:tc>
        <w:tc>
          <w:tcPr>
            <w:tcW w:w="2426" w:type="dxa"/>
            <w:vAlign w:val="center"/>
          </w:tcPr>
          <w:p w:rsidR="001B0963" w:rsidRDefault="001B0963">
            <w:pPr>
              <w:contextualSpacing/>
              <w:jc w:val="center"/>
              <w:rPr>
                <w:rFonts w:ascii="仿宋" w:eastAsia="仿宋" w:hAnsi="仿宋" w:cs="仿宋"/>
                <w:sz w:val="24"/>
              </w:rPr>
            </w:pPr>
          </w:p>
        </w:tc>
        <w:tc>
          <w:tcPr>
            <w:tcW w:w="1132" w:type="dxa"/>
          </w:tcPr>
          <w:p w:rsidR="001B0963" w:rsidRDefault="001B0963">
            <w:pPr>
              <w:contextualSpacing/>
              <w:jc w:val="center"/>
              <w:rPr>
                <w:rFonts w:ascii="仿宋" w:eastAsia="仿宋" w:hAnsi="仿宋" w:cs="仿宋"/>
                <w:sz w:val="24"/>
              </w:rPr>
            </w:pPr>
          </w:p>
        </w:tc>
        <w:tc>
          <w:tcPr>
            <w:tcW w:w="1617" w:type="dxa"/>
            <w:vAlign w:val="center"/>
          </w:tcPr>
          <w:p w:rsidR="001B0963" w:rsidRDefault="001B0963">
            <w:pPr>
              <w:contextualSpacing/>
              <w:jc w:val="center"/>
              <w:rPr>
                <w:rFonts w:ascii="仿宋" w:eastAsia="仿宋" w:hAnsi="仿宋" w:cs="仿宋"/>
                <w:sz w:val="24"/>
              </w:rPr>
            </w:pPr>
          </w:p>
        </w:tc>
      </w:tr>
    </w:tbl>
    <w:p w:rsidR="001B0963" w:rsidRDefault="00DD6FBA">
      <w:pPr>
        <w:pStyle w:val="af4"/>
        <w:spacing w:line="360" w:lineRule="auto"/>
        <w:rPr>
          <w:rFonts w:ascii="仿宋" w:eastAsia="仿宋" w:hAnsi="仿宋" w:cs="仿宋"/>
          <w:sz w:val="24"/>
          <w:szCs w:val="24"/>
        </w:rPr>
      </w:pPr>
      <w:r>
        <w:rPr>
          <w:rFonts w:ascii="仿宋" w:eastAsia="仿宋" w:hAnsi="仿宋" w:cs="仿宋" w:hint="eastAsia"/>
          <w:sz w:val="24"/>
          <w:szCs w:val="24"/>
        </w:rPr>
        <w:t>注：1、表格中“偏离”一列，投标人只能如实填写“正偏离”、“负偏离”或“无偏离”。凡投标内容高于招标文件要求的，按“正偏离”填写；低于招标文件要求的，按“负偏离”填写；满足招标文件要求的，按“无偏离”填写。并在“</w:t>
      </w:r>
      <w:r>
        <w:rPr>
          <w:rFonts w:ascii="仿宋" w:eastAsia="仿宋" w:hAnsi="仿宋" w:cs="仿宋" w:hint="eastAsia"/>
          <w:b/>
          <w:sz w:val="24"/>
          <w:szCs w:val="24"/>
        </w:rPr>
        <w:t>投标品牌、型号、技术参数及配置”一列中</w:t>
      </w:r>
      <w:r>
        <w:rPr>
          <w:rFonts w:ascii="仿宋" w:eastAsia="仿宋" w:hAnsi="仿宋" w:cs="仿宋" w:hint="eastAsia"/>
          <w:sz w:val="24"/>
          <w:szCs w:val="24"/>
        </w:rPr>
        <w:t>写明技术参数。</w:t>
      </w:r>
    </w:p>
    <w:p w:rsidR="001B0963" w:rsidRDefault="00DD6FBA">
      <w:pPr>
        <w:pStyle w:val="af4"/>
        <w:spacing w:line="360" w:lineRule="auto"/>
        <w:rPr>
          <w:rFonts w:ascii="仿宋" w:eastAsia="仿宋" w:hAnsi="仿宋" w:cs="仿宋"/>
          <w:sz w:val="24"/>
          <w:szCs w:val="24"/>
        </w:rPr>
      </w:pPr>
      <w:r>
        <w:rPr>
          <w:rFonts w:ascii="仿宋" w:eastAsia="仿宋" w:hAnsi="仿宋" w:cs="仿宋" w:hint="eastAsia"/>
          <w:sz w:val="24"/>
          <w:szCs w:val="24"/>
        </w:rPr>
        <w:t>2、序号应对应该产品在</w:t>
      </w:r>
      <w:r>
        <w:rPr>
          <w:rFonts w:ascii="仿宋" w:eastAsia="仿宋" w:hAnsi="仿宋" w:cs="仿宋" w:hint="eastAsia"/>
          <w:bCs/>
          <w:sz w:val="24"/>
          <w:szCs w:val="24"/>
        </w:rPr>
        <w:t>第五章《货物需求及技术要求》中的序号。</w:t>
      </w:r>
    </w:p>
    <w:p w:rsidR="001B0963" w:rsidRDefault="00DD6FBA">
      <w:pPr>
        <w:pStyle w:val="af4"/>
        <w:spacing w:line="360" w:lineRule="auto"/>
        <w:rPr>
          <w:rFonts w:ascii="仿宋" w:eastAsia="仿宋" w:hAnsi="仿宋" w:cs="仿宋"/>
          <w:b/>
          <w:bCs/>
          <w:sz w:val="24"/>
          <w:szCs w:val="24"/>
        </w:rPr>
      </w:pPr>
      <w:r>
        <w:rPr>
          <w:rFonts w:ascii="仿宋" w:eastAsia="仿宋" w:hAnsi="仿宋" w:cs="仿宋" w:hint="eastAsia"/>
          <w:bCs/>
          <w:sz w:val="24"/>
          <w:szCs w:val="24"/>
        </w:rPr>
        <w:t>3、各投标人必须对招标文件第五章货物需求及技术要求中的技术参数要求作出全面、真实的反映，投标人除如实填写技术规格偏离表外，标注“★”号的为重要技术参数在投标文件中必须提供最新技术支持资料支持参数技术规格偏离表应答（技术证明材料包括但不限于：检验报告或产品彩页或白皮书或说明书或其他技术证明材料以证明其产品的技术指标参数和具</w:t>
      </w:r>
      <w:r>
        <w:rPr>
          <w:rFonts w:ascii="仿宋" w:eastAsia="仿宋" w:hAnsi="仿宋" w:cs="仿宋" w:hint="eastAsia"/>
          <w:bCs/>
          <w:sz w:val="24"/>
          <w:szCs w:val="24"/>
        </w:rPr>
        <w:lastRenderedPageBreak/>
        <w:t>体配置情况的真实性，投标人也可根据设备制造厂商官方网站资料以证明提供的产品的技术指标参数和具体配置情况的真实性），</w:t>
      </w:r>
      <w:r>
        <w:rPr>
          <w:rFonts w:ascii="仿宋" w:eastAsia="仿宋" w:hAnsi="仿宋" w:cs="仿宋" w:hint="eastAsia"/>
          <w:b/>
          <w:bCs/>
          <w:sz w:val="24"/>
          <w:szCs w:val="24"/>
        </w:rPr>
        <w:t>若投标文件中最新技术支持资料参数与技术规格偏离表应答不符或无技术资料应答，而投标人又未在投标文件中作出说明和解释的，视为</w:t>
      </w:r>
      <w:r>
        <w:rPr>
          <w:rFonts w:ascii="仿宋" w:eastAsia="仿宋" w:hAnsi="仿宋" w:cs="仿宋" w:hint="eastAsia"/>
          <w:b/>
          <w:bCs/>
          <w:sz w:val="24"/>
          <w:szCs w:val="24"/>
          <w:u w:val="single"/>
        </w:rPr>
        <w:t>不响应该条技术参数要求</w:t>
      </w:r>
      <w:r>
        <w:rPr>
          <w:rFonts w:ascii="仿宋" w:eastAsia="仿宋" w:hAnsi="仿宋" w:cs="仿宋" w:hint="eastAsia"/>
          <w:b/>
          <w:bCs/>
          <w:sz w:val="24"/>
          <w:szCs w:val="24"/>
        </w:rPr>
        <w:t>。</w:t>
      </w:r>
    </w:p>
    <w:p w:rsidR="001B0963" w:rsidRDefault="00DD6FBA">
      <w:pPr>
        <w:pStyle w:val="af4"/>
        <w:spacing w:line="360" w:lineRule="auto"/>
        <w:rPr>
          <w:rFonts w:ascii="仿宋" w:eastAsia="仿宋" w:hAnsi="仿宋" w:cs="仿宋"/>
          <w:sz w:val="24"/>
          <w:szCs w:val="24"/>
        </w:rPr>
      </w:pPr>
      <w:r>
        <w:rPr>
          <w:rFonts w:ascii="仿宋" w:eastAsia="仿宋" w:hAnsi="仿宋" w:cs="仿宋" w:hint="eastAsia"/>
          <w:sz w:val="24"/>
          <w:szCs w:val="24"/>
        </w:rPr>
        <w:t>4.投标人应将支持该项技术要求响应的技术支持资料在投标文件中的索引（页码及条目号等）标注在“技术支持资料索引”一栏中。</w:t>
      </w:r>
    </w:p>
    <w:p w:rsidR="001B0963" w:rsidRDefault="001B0963">
      <w:pPr>
        <w:pStyle w:val="af4"/>
        <w:spacing w:line="360" w:lineRule="auto"/>
        <w:rPr>
          <w:rFonts w:ascii="仿宋" w:eastAsia="仿宋" w:hAnsi="仿宋" w:cs="仿宋"/>
          <w:sz w:val="24"/>
          <w:szCs w:val="24"/>
        </w:rPr>
      </w:pPr>
    </w:p>
    <w:p w:rsidR="001B0963" w:rsidRDefault="001B0963">
      <w:pPr>
        <w:pStyle w:val="af4"/>
        <w:spacing w:line="360" w:lineRule="auto"/>
        <w:rPr>
          <w:rFonts w:ascii="仿宋" w:eastAsia="仿宋" w:hAnsi="仿宋" w:cs="仿宋"/>
          <w:sz w:val="24"/>
          <w:szCs w:val="24"/>
        </w:rPr>
      </w:pPr>
    </w:p>
    <w:p w:rsidR="001B0963" w:rsidRDefault="001B0963">
      <w:pPr>
        <w:pStyle w:val="af4"/>
        <w:spacing w:line="360" w:lineRule="auto"/>
        <w:rPr>
          <w:rFonts w:ascii="仿宋" w:eastAsia="仿宋" w:hAnsi="仿宋" w:cs="仿宋"/>
          <w:sz w:val="24"/>
          <w:szCs w:val="24"/>
        </w:rPr>
      </w:pPr>
    </w:p>
    <w:tbl>
      <w:tblPr>
        <w:tblW w:w="6348" w:type="dxa"/>
        <w:tblInd w:w="2732" w:type="dxa"/>
        <w:tblLayout w:type="fixed"/>
        <w:tblLook w:val="04A0" w:firstRow="1" w:lastRow="0" w:firstColumn="1" w:lastColumn="0" w:noHBand="0" w:noVBand="1"/>
      </w:tblPr>
      <w:tblGrid>
        <w:gridCol w:w="4606"/>
        <w:gridCol w:w="1742"/>
      </w:tblGrid>
      <w:tr w:rsidR="001B0963">
        <w:trPr>
          <w:trHeight w:val="268"/>
        </w:trPr>
        <w:tc>
          <w:tcPr>
            <w:tcW w:w="4606" w:type="dxa"/>
            <w:tcBorders>
              <w:top w:val="nil"/>
              <w:left w:val="nil"/>
              <w:bottom w:val="nil"/>
              <w:right w:val="nil"/>
            </w:tcBorders>
          </w:tcPr>
          <w:p w:rsidR="001B0963" w:rsidRDefault="00DD6FBA">
            <w:pPr>
              <w:pStyle w:val="affc"/>
              <w:jc w:val="right"/>
              <w:rPr>
                <w:rFonts w:ascii="仿宋" w:eastAsia="仿宋" w:hAnsi="仿宋" w:cs="仿宋"/>
                <w:szCs w:val="24"/>
              </w:rPr>
            </w:pPr>
            <w:r>
              <w:rPr>
                <w:rFonts w:ascii="仿宋" w:eastAsia="仿宋" w:hAnsi="仿宋" w:cs="仿宋" w:hint="eastAsia"/>
                <w:szCs w:val="24"/>
              </w:rPr>
              <w:t>投标人（盖单位电子公章) ：</w:t>
            </w:r>
          </w:p>
        </w:tc>
        <w:tc>
          <w:tcPr>
            <w:tcW w:w="1742" w:type="dxa"/>
            <w:tcBorders>
              <w:top w:val="nil"/>
              <w:left w:val="nil"/>
              <w:bottom w:val="single" w:sz="4" w:space="0" w:color="auto"/>
              <w:right w:val="nil"/>
            </w:tcBorders>
          </w:tcPr>
          <w:p w:rsidR="001B0963" w:rsidRDefault="001B0963">
            <w:pPr>
              <w:pStyle w:val="affc"/>
              <w:rPr>
                <w:rFonts w:ascii="仿宋" w:eastAsia="仿宋" w:hAnsi="仿宋" w:cs="仿宋"/>
                <w:szCs w:val="24"/>
              </w:rPr>
            </w:pPr>
          </w:p>
        </w:tc>
      </w:tr>
      <w:tr w:rsidR="001B0963">
        <w:trPr>
          <w:trHeight w:val="495"/>
        </w:trPr>
        <w:tc>
          <w:tcPr>
            <w:tcW w:w="4606" w:type="dxa"/>
            <w:tcBorders>
              <w:top w:val="nil"/>
              <w:left w:val="nil"/>
              <w:bottom w:val="nil"/>
              <w:right w:val="nil"/>
            </w:tcBorders>
          </w:tcPr>
          <w:p w:rsidR="001B0963" w:rsidRDefault="00DD6FBA">
            <w:pPr>
              <w:pStyle w:val="affc"/>
              <w:jc w:val="right"/>
              <w:rPr>
                <w:rFonts w:ascii="仿宋" w:eastAsia="仿宋" w:hAnsi="仿宋" w:cs="仿宋"/>
                <w:szCs w:val="24"/>
              </w:rPr>
            </w:pPr>
            <w:r>
              <w:rPr>
                <w:rFonts w:ascii="仿宋" w:eastAsia="仿宋" w:hAnsi="仿宋" w:cs="仿宋" w:hint="eastAsia"/>
                <w:szCs w:val="24"/>
              </w:rPr>
              <w:t>法定代表人或其委托代理人（电子签名）：</w:t>
            </w:r>
          </w:p>
        </w:tc>
        <w:tc>
          <w:tcPr>
            <w:tcW w:w="1742" w:type="dxa"/>
            <w:tcBorders>
              <w:top w:val="single" w:sz="4" w:space="0" w:color="auto"/>
              <w:left w:val="nil"/>
              <w:bottom w:val="single" w:sz="4" w:space="0" w:color="auto"/>
              <w:right w:val="nil"/>
            </w:tcBorders>
          </w:tcPr>
          <w:p w:rsidR="001B0963" w:rsidRDefault="001B0963">
            <w:pPr>
              <w:pStyle w:val="affc"/>
              <w:rPr>
                <w:rFonts w:ascii="仿宋" w:eastAsia="仿宋" w:hAnsi="仿宋" w:cs="仿宋"/>
                <w:szCs w:val="24"/>
              </w:rPr>
            </w:pPr>
          </w:p>
        </w:tc>
      </w:tr>
      <w:tr w:rsidR="001B0963">
        <w:trPr>
          <w:trHeight w:val="495"/>
        </w:trPr>
        <w:tc>
          <w:tcPr>
            <w:tcW w:w="4606" w:type="dxa"/>
            <w:tcBorders>
              <w:top w:val="nil"/>
              <w:left w:val="nil"/>
              <w:bottom w:val="nil"/>
              <w:right w:val="nil"/>
            </w:tcBorders>
          </w:tcPr>
          <w:p w:rsidR="001B0963" w:rsidRDefault="00DD6FBA">
            <w:pPr>
              <w:pStyle w:val="affc"/>
              <w:jc w:val="right"/>
              <w:rPr>
                <w:rFonts w:ascii="仿宋" w:eastAsia="仿宋" w:hAnsi="仿宋" w:cs="仿宋"/>
                <w:szCs w:val="24"/>
              </w:rPr>
            </w:pPr>
            <w:r>
              <w:rPr>
                <w:rFonts w:ascii="仿宋" w:eastAsia="仿宋" w:hAnsi="仿宋" w:cs="仿宋" w:hint="eastAsia"/>
                <w:szCs w:val="24"/>
              </w:rPr>
              <w:t>日期：</w:t>
            </w:r>
          </w:p>
        </w:tc>
        <w:tc>
          <w:tcPr>
            <w:tcW w:w="1742" w:type="dxa"/>
            <w:tcBorders>
              <w:top w:val="single" w:sz="4" w:space="0" w:color="auto"/>
              <w:left w:val="nil"/>
              <w:bottom w:val="single" w:sz="4" w:space="0" w:color="auto"/>
              <w:right w:val="nil"/>
            </w:tcBorders>
          </w:tcPr>
          <w:p w:rsidR="001B0963" w:rsidRDefault="001B0963">
            <w:pPr>
              <w:pStyle w:val="affc"/>
              <w:rPr>
                <w:rFonts w:ascii="仿宋" w:eastAsia="仿宋" w:hAnsi="仿宋" w:cs="仿宋"/>
                <w:szCs w:val="24"/>
              </w:rPr>
            </w:pPr>
          </w:p>
        </w:tc>
      </w:tr>
    </w:tbl>
    <w:p w:rsidR="001B0963" w:rsidRDefault="00DD6FBA">
      <w:pPr>
        <w:widowControl/>
        <w:jc w:val="left"/>
        <w:rPr>
          <w:rFonts w:ascii="仿宋" w:eastAsia="仿宋" w:hAnsi="仿宋" w:cs="仿宋"/>
          <w:sz w:val="28"/>
        </w:rPr>
      </w:pPr>
      <w:r>
        <w:rPr>
          <w:rFonts w:ascii="仿宋" w:eastAsia="仿宋" w:hAnsi="仿宋" w:cs="仿宋" w:hint="eastAsia"/>
        </w:rPr>
        <w:br w:type="page"/>
      </w:r>
    </w:p>
    <w:p w:rsidR="001B0963" w:rsidRDefault="00DD6FBA">
      <w:pPr>
        <w:pStyle w:val="3"/>
        <w:spacing w:line="360" w:lineRule="auto"/>
        <w:ind w:firstLine="560"/>
        <w:rPr>
          <w:rFonts w:ascii="仿宋" w:eastAsia="仿宋" w:hAnsi="仿宋" w:cs="仿宋"/>
        </w:rPr>
      </w:pPr>
      <w:bookmarkStart w:id="327" w:name="_Toc172617319"/>
      <w:bookmarkStart w:id="328" w:name="_Toc406162634"/>
      <w:bookmarkStart w:id="329" w:name="_Toc383636429"/>
      <w:bookmarkStart w:id="330" w:name="_Toc391301888"/>
      <w:r>
        <w:rPr>
          <w:rFonts w:ascii="仿宋" w:eastAsia="仿宋" w:hAnsi="仿宋" w:cs="仿宋" w:hint="eastAsia"/>
        </w:rPr>
        <w:lastRenderedPageBreak/>
        <w:t>格式2、项目实施方案</w:t>
      </w:r>
      <w:bookmarkEnd w:id="327"/>
    </w:p>
    <w:p w:rsidR="001B0963" w:rsidRDefault="00DD6FBA">
      <w:pPr>
        <w:widowControl/>
        <w:jc w:val="left"/>
        <w:rPr>
          <w:rFonts w:ascii="仿宋" w:eastAsia="仿宋" w:hAnsi="仿宋" w:cs="仿宋"/>
          <w:sz w:val="24"/>
          <w:szCs w:val="24"/>
        </w:rPr>
      </w:pPr>
      <w:r>
        <w:rPr>
          <w:rFonts w:ascii="仿宋" w:eastAsia="仿宋" w:hAnsi="仿宋" w:cs="仿宋" w:hint="eastAsia"/>
          <w:sz w:val="24"/>
          <w:szCs w:val="24"/>
        </w:rPr>
        <w:t>【格式自拟，技术响应文件包括但不限于投标货物品牌、规格型号、产地、主要技术参数性能指标的详细描述和说明；产品彩页资料以及根据招标文件第五章内容要求对项目技术支持服务等其它需要说明的事项。】</w:t>
      </w:r>
    </w:p>
    <w:p w:rsidR="001B0963" w:rsidRDefault="00DD6FBA">
      <w:pPr>
        <w:widowControl/>
        <w:jc w:val="left"/>
        <w:rPr>
          <w:rFonts w:ascii="仿宋" w:eastAsia="仿宋" w:hAnsi="仿宋" w:cs="仿宋"/>
          <w:sz w:val="28"/>
        </w:rPr>
      </w:pPr>
      <w:r>
        <w:rPr>
          <w:rFonts w:ascii="仿宋" w:eastAsia="仿宋" w:hAnsi="仿宋" w:cs="仿宋" w:hint="eastAsia"/>
          <w:sz w:val="28"/>
        </w:rPr>
        <w:br w:type="page"/>
      </w:r>
    </w:p>
    <w:p w:rsidR="001B0963" w:rsidRDefault="00DD6FBA">
      <w:pPr>
        <w:pStyle w:val="3"/>
        <w:spacing w:line="360" w:lineRule="auto"/>
        <w:ind w:firstLine="560"/>
        <w:rPr>
          <w:rFonts w:ascii="仿宋" w:eastAsia="仿宋" w:hAnsi="仿宋" w:cs="仿宋"/>
        </w:rPr>
      </w:pPr>
      <w:bookmarkStart w:id="331" w:name="_Toc172617320"/>
      <w:r>
        <w:rPr>
          <w:rFonts w:ascii="仿宋" w:eastAsia="仿宋" w:hAnsi="仿宋" w:cs="仿宋" w:hint="eastAsia"/>
        </w:rPr>
        <w:lastRenderedPageBreak/>
        <w:t>格式2、</w:t>
      </w:r>
      <w:r>
        <w:rPr>
          <w:rStyle w:val="30"/>
          <w:rFonts w:ascii="仿宋" w:eastAsia="仿宋" w:hAnsi="仿宋" w:cs="仿宋" w:hint="eastAsia"/>
        </w:rPr>
        <w:t>节能、环境标志产品</w:t>
      </w:r>
      <w:bookmarkEnd w:id="331"/>
    </w:p>
    <w:p w:rsidR="001B0963" w:rsidRDefault="00DD6FBA">
      <w:pPr>
        <w:widowControl/>
        <w:jc w:val="left"/>
        <w:rPr>
          <w:rFonts w:ascii="仿宋" w:eastAsia="仿宋" w:hAnsi="仿宋" w:cs="仿宋"/>
          <w:sz w:val="28"/>
        </w:rPr>
      </w:pPr>
      <w:r>
        <w:rPr>
          <w:rFonts w:ascii="仿宋" w:eastAsia="仿宋" w:hAnsi="仿宋" w:cs="仿宋" w:hint="eastAsia"/>
          <w:sz w:val="28"/>
        </w:rPr>
        <w:br w:type="page"/>
      </w:r>
      <w:bookmarkStart w:id="332" w:name="_Toc172617321"/>
      <w:r>
        <w:rPr>
          <w:rStyle w:val="30"/>
          <w:rFonts w:ascii="仿宋" w:eastAsia="仿宋" w:hAnsi="仿宋" w:cs="仿宋" w:hint="eastAsia"/>
        </w:rPr>
        <w:lastRenderedPageBreak/>
        <w:t>格式4、招标要求的其他资料或投标人认为需要提供的其他资料。</w:t>
      </w:r>
      <w:bookmarkEnd w:id="332"/>
    </w:p>
    <w:p w:rsidR="001B0963" w:rsidRDefault="00DD6FBA">
      <w:pPr>
        <w:rPr>
          <w:rFonts w:ascii="仿宋" w:eastAsia="仿宋" w:hAnsi="仿宋" w:cs="仿宋"/>
        </w:rPr>
      </w:pPr>
      <w:bookmarkStart w:id="333" w:name="_Toc38173201"/>
      <w:bookmarkStart w:id="334" w:name="_Toc364392656"/>
      <w:bookmarkStart w:id="335" w:name="_Toc482189277"/>
      <w:bookmarkStart w:id="336" w:name="_Toc231871465"/>
      <w:bookmarkStart w:id="337" w:name="_Toc327881157"/>
      <w:bookmarkStart w:id="338" w:name="_Toc364392659"/>
      <w:bookmarkEnd w:id="324"/>
      <w:bookmarkEnd w:id="325"/>
      <w:bookmarkEnd w:id="326"/>
      <w:bookmarkEnd w:id="328"/>
      <w:bookmarkEnd w:id="329"/>
      <w:bookmarkEnd w:id="330"/>
      <w:r>
        <w:rPr>
          <w:rFonts w:ascii="仿宋" w:eastAsia="仿宋" w:hAnsi="仿宋" w:cs="仿宋" w:hint="eastAsia"/>
        </w:rPr>
        <w:br w:type="page"/>
      </w:r>
    </w:p>
    <w:p w:rsidR="001B0963" w:rsidRDefault="00DD6FBA">
      <w:pPr>
        <w:pStyle w:val="1"/>
        <w:tabs>
          <w:tab w:val="left" w:pos="360"/>
        </w:tabs>
        <w:rPr>
          <w:rFonts w:ascii="仿宋" w:eastAsia="仿宋" w:hAnsi="仿宋" w:cs="仿宋"/>
        </w:rPr>
      </w:pPr>
      <w:bookmarkStart w:id="339" w:name="_Toc172617322"/>
      <w:bookmarkStart w:id="340" w:name="_Toc28214"/>
      <w:r>
        <w:rPr>
          <w:rFonts w:ascii="仿宋" w:eastAsia="仿宋" w:hAnsi="仿宋" w:cs="仿宋" w:hint="eastAsia"/>
        </w:rPr>
        <w:lastRenderedPageBreak/>
        <w:t>第五章 资格审查</w:t>
      </w:r>
      <w:bookmarkEnd w:id="339"/>
      <w:bookmarkEnd w:id="340"/>
    </w:p>
    <w:p w:rsidR="001B0963" w:rsidRDefault="00DD6FBA">
      <w:pPr>
        <w:spacing w:line="360" w:lineRule="auto"/>
        <w:rPr>
          <w:rFonts w:ascii="仿宋" w:eastAsia="仿宋" w:hAnsi="仿宋" w:cs="仿宋"/>
          <w:b/>
          <w:bCs/>
          <w:sz w:val="28"/>
          <w:szCs w:val="28"/>
        </w:rPr>
      </w:pPr>
      <w:r>
        <w:rPr>
          <w:rFonts w:ascii="仿宋" w:eastAsia="仿宋" w:hAnsi="仿宋" w:cs="仿宋" w:hint="eastAsia"/>
          <w:b/>
          <w:bCs/>
          <w:sz w:val="28"/>
          <w:szCs w:val="28"/>
        </w:rPr>
        <w:t xml:space="preserve">资格审查 </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 xml:space="preserve">1.开标结束后，采购人或者采购代理机构将依法对投标人的资格进行审查，合格投标人不足 3 家的，不得评标。 </w:t>
      </w:r>
    </w:p>
    <w:p w:rsidR="001B0963" w:rsidRDefault="00DD6FBA">
      <w:pPr>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2.采购人或者采购代理机构按照招标文件第一章《公开招标公告》二、投标人资格要求和第二章《投标人须知》“2.投标人资格要求”的规定对投标人投标文件中资格证明文件及采购人、采购代理机构通过互联网或者相关信息系统的查询结果进行审查。 </w:t>
      </w:r>
    </w:p>
    <w:p w:rsidR="001B0963" w:rsidRDefault="00DD6FBA">
      <w:pPr>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3.如投标人为满足投标人资格要求提供虚假材料，一经查实，视为未实质性响应招标文件，投标人投标文件将按无效处理。 </w:t>
      </w:r>
    </w:p>
    <w:p w:rsidR="001B0963" w:rsidRDefault="00DD6FBA">
      <w:pPr>
        <w:spacing w:line="360" w:lineRule="auto"/>
        <w:rPr>
          <w:rFonts w:ascii="仿宋" w:eastAsia="仿宋" w:hAnsi="仿宋" w:cs="仿宋"/>
        </w:rPr>
      </w:pPr>
      <w:r>
        <w:rPr>
          <w:rFonts w:ascii="仿宋" w:eastAsia="仿宋" w:hAnsi="仿宋" w:cs="仿宋" w:hint="eastAsia"/>
          <w:sz w:val="24"/>
        </w:rPr>
        <w:t>4.采购人或者采购代理机构在资格审查过程中发现投标人有一项不符合上述规定的，该投标文件按无效投标处理。</w:t>
      </w:r>
    </w:p>
    <w:tbl>
      <w:tblPr>
        <w:tblW w:w="94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238"/>
        <w:gridCol w:w="782"/>
        <w:gridCol w:w="7403"/>
      </w:tblGrid>
      <w:tr w:rsidR="001B0963">
        <w:trPr>
          <w:trHeight w:val="640"/>
          <w:jc w:val="center"/>
        </w:trPr>
        <w:tc>
          <w:tcPr>
            <w:tcW w:w="1238" w:type="dxa"/>
            <w:shd w:val="clear" w:color="auto" w:fill="FFFFFF"/>
            <w:vAlign w:val="center"/>
          </w:tcPr>
          <w:p w:rsidR="001B0963" w:rsidRDefault="00DD6FBA">
            <w:pPr>
              <w:spacing w:line="400" w:lineRule="exact"/>
              <w:jc w:val="center"/>
              <w:rPr>
                <w:rFonts w:ascii="仿宋" w:eastAsia="仿宋" w:hAnsi="仿宋" w:cs="仿宋"/>
                <w:b/>
                <w:bCs/>
                <w:sz w:val="24"/>
                <w:szCs w:val="24"/>
              </w:rPr>
            </w:pPr>
            <w:r>
              <w:rPr>
                <w:rFonts w:ascii="仿宋" w:eastAsia="仿宋" w:hAnsi="仿宋" w:cs="仿宋" w:hint="eastAsia"/>
                <w:b/>
                <w:bCs/>
                <w:sz w:val="24"/>
                <w:szCs w:val="24"/>
              </w:rPr>
              <w:t>审查项目</w:t>
            </w:r>
          </w:p>
        </w:tc>
        <w:tc>
          <w:tcPr>
            <w:tcW w:w="8185" w:type="dxa"/>
            <w:gridSpan w:val="2"/>
            <w:shd w:val="clear" w:color="auto" w:fill="FFFFFF"/>
            <w:vAlign w:val="center"/>
          </w:tcPr>
          <w:p w:rsidR="001B0963" w:rsidRDefault="00DD6FBA">
            <w:pPr>
              <w:spacing w:line="400" w:lineRule="exact"/>
              <w:ind w:firstLineChars="200" w:firstLine="482"/>
              <w:jc w:val="center"/>
              <w:rPr>
                <w:rFonts w:ascii="仿宋" w:eastAsia="仿宋" w:hAnsi="仿宋" w:cs="仿宋"/>
                <w:b/>
                <w:bCs/>
                <w:sz w:val="24"/>
                <w:szCs w:val="24"/>
              </w:rPr>
            </w:pPr>
            <w:r>
              <w:rPr>
                <w:rFonts w:ascii="仿宋" w:eastAsia="仿宋" w:hAnsi="仿宋" w:cs="仿宋" w:hint="eastAsia"/>
                <w:b/>
                <w:bCs/>
                <w:sz w:val="24"/>
                <w:szCs w:val="24"/>
              </w:rPr>
              <w:t>审查内容及标准</w:t>
            </w:r>
          </w:p>
        </w:tc>
      </w:tr>
      <w:tr w:rsidR="001B0963">
        <w:trPr>
          <w:trHeight w:val="739"/>
          <w:jc w:val="center"/>
        </w:trPr>
        <w:tc>
          <w:tcPr>
            <w:tcW w:w="1238" w:type="dxa"/>
            <w:vMerge w:val="restart"/>
            <w:shd w:val="clear" w:color="auto" w:fill="FFFFFF"/>
            <w:vAlign w:val="center"/>
          </w:tcPr>
          <w:p w:rsidR="001B0963" w:rsidRDefault="00DD6FBA">
            <w:pPr>
              <w:spacing w:line="400" w:lineRule="exact"/>
              <w:jc w:val="center"/>
              <w:rPr>
                <w:rFonts w:ascii="仿宋" w:eastAsia="仿宋" w:hAnsi="仿宋" w:cs="仿宋"/>
                <w:sz w:val="24"/>
                <w:szCs w:val="24"/>
              </w:rPr>
            </w:pPr>
            <w:r>
              <w:rPr>
                <w:rFonts w:ascii="仿宋" w:eastAsia="仿宋" w:hAnsi="仿宋" w:cs="仿宋" w:hint="eastAsia"/>
                <w:sz w:val="24"/>
                <w:szCs w:val="24"/>
              </w:rPr>
              <w:t>资格审查</w:t>
            </w:r>
          </w:p>
        </w:tc>
        <w:tc>
          <w:tcPr>
            <w:tcW w:w="8185" w:type="dxa"/>
            <w:gridSpan w:val="2"/>
            <w:shd w:val="clear" w:color="auto" w:fill="FFFFFF"/>
            <w:vAlign w:val="center"/>
          </w:tcPr>
          <w:p w:rsidR="001B0963" w:rsidRDefault="00DD6FBA">
            <w:pPr>
              <w:snapToGrid w:val="0"/>
              <w:spacing w:line="400" w:lineRule="exact"/>
              <w:rPr>
                <w:rFonts w:ascii="仿宋" w:eastAsia="仿宋" w:hAnsi="仿宋" w:cs="仿宋"/>
                <w:sz w:val="24"/>
                <w:szCs w:val="24"/>
              </w:rPr>
            </w:pPr>
            <w:r>
              <w:rPr>
                <w:rFonts w:ascii="仿宋" w:eastAsia="仿宋" w:hAnsi="仿宋" w:cs="仿宋" w:hint="eastAsia"/>
                <w:b/>
                <w:sz w:val="24"/>
              </w:rPr>
              <w:t>1.满足《中华人民共和国政府采购法》第二十二条规定：</w:t>
            </w:r>
          </w:p>
        </w:tc>
      </w:tr>
      <w:tr w:rsidR="001B0963">
        <w:trPr>
          <w:trHeight w:val="955"/>
          <w:jc w:val="center"/>
        </w:trPr>
        <w:tc>
          <w:tcPr>
            <w:tcW w:w="1238" w:type="dxa"/>
            <w:vMerge/>
            <w:shd w:val="clear" w:color="auto" w:fill="FFFFFF"/>
            <w:vAlign w:val="center"/>
          </w:tcPr>
          <w:p w:rsidR="001B0963" w:rsidRDefault="001B0963">
            <w:pPr>
              <w:spacing w:line="400" w:lineRule="exact"/>
              <w:rPr>
                <w:rFonts w:ascii="仿宋" w:eastAsia="仿宋" w:hAnsi="仿宋" w:cs="仿宋"/>
                <w:sz w:val="24"/>
                <w:szCs w:val="24"/>
              </w:rPr>
            </w:pPr>
          </w:p>
        </w:tc>
        <w:tc>
          <w:tcPr>
            <w:tcW w:w="782" w:type="dxa"/>
            <w:shd w:val="clear" w:color="auto" w:fill="FFFFFF"/>
            <w:vAlign w:val="center"/>
          </w:tcPr>
          <w:p w:rsidR="001B0963" w:rsidRDefault="00DD6FBA">
            <w:pPr>
              <w:spacing w:line="400" w:lineRule="exact"/>
              <w:jc w:val="center"/>
              <w:rPr>
                <w:rFonts w:ascii="仿宋" w:eastAsia="仿宋" w:hAnsi="仿宋" w:cs="仿宋"/>
                <w:sz w:val="24"/>
                <w:szCs w:val="24"/>
              </w:rPr>
            </w:pPr>
            <w:r>
              <w:rPr>
                <w:rFonts w:ascii="仿宋" w:eastAsia="仿宋" w:hAnsi="仿宋" w:cs="仿宋" w:hint="eastAsia"/>
                <w:sz w:val="24"/>
                <w:szCs w:val="24"/>
              </w:rPr>
              <w:t>1.1</w:t>
            </w:r>
          </w:p>
        </w:tc>
        <w:tc>
          <w:tcPr>
            <w:tcW w:w="7403" w:type="dxa"/>
            <w:shd w:val="clear" w:color="auto" w:fill="FFFFFF"/>
            <w:vAlign w:val="center"/>
          </w:tcPr>
          <w:p w:rsidR="001B0963" w:rsidRDefault="00DD6FBA">
            <w:pPr>
              <w:snapToGrid w:val="0"/>
              <w:spacing w:line="360" w:lineRule="auto"/>
              <w:rPr>
                <w:rFonts w:ascii="仿宋" w:eastAsia="仿宋" w:hAnsi="仿宋" w:cs="仿宋"/>
                <w:sz w:val="24"/>
                <w:szCs w:val="24"/>
              </w:rPr>
            </w:pPr>
            <w:r>
              <w:rPr>
                <w:rFonts w:ascii="仿宋" w:eastAsia="仿宋" w:hAnsi="仿宋" w:cs="仿宋" w:hint="eastAsia"/>
                <w:sz w:val="24"/>
              </w:rPr>
              <w:t>具有独立承担民事责任的能力；投标人须在中华人民共和国境内注册、具备独立法人资格、须提交有效的营业执照，或者其他组织及自然人等，提供具有独立承担民事责任能力的证照；</w:t>
            </w:r>
          </w:p>
        </w:tc>
      </w:tr>
      <w:tr w:rsidR="001B0963">
        <w:trPr>
          <w:trHeight w:val="1103"/>
          <w:jc w:val="center"/>
        </w:trPr>
        <w:tc>
          <w:tcPr>
            <w:tcW w:w="1238" w:type="dxa"/>
            <w:vMerge/>
            <w:shd w:val="clear" w:color="auto" w:fill="FFFFFF"/>
            <w:vAlign w:val="center"/>
          </w:tcPr>
          <w:p w:rsidR="001B0963" w:rsidRDefault="001B0963">
            <w:pPr>
              <w:spacing w:line="400" w:lineRule="exact"/>
              <w:rPr>
                <w:rFonts w:ascii="仿宋" w:eastAsia="仿宋" w:hAnsi="仿宋" w:cs="仿宋"/>
                <w:sz w:val="24"/>
                <w:szCs w:val="24"/>
              </w:rPr>
            </w:pPr>
          </w:p>
        </w:tc>
        <w:tc>
          <w:tcPr>
            <w:tcW w:w="782" w:type="dxa"/>
            <w:shd w:val="clear" w:color="auto" w:fill="FFFFFF"/>
            <w:vAlign w:val="center"/>
          </w:tcPr>
          <w:p w:rsidR="001B0963" w:rsidRDefault="00DD6FBA">
            <w:pPr>
              <w:spacing w:line="400" w:lineRule="exact"/>
              <w:jc w:val="center"/>
              <w:rPr>
                <w:rFonts w:ascii="仿宋" w:eastAsia="仿宋" w:hAnsi="仿宋" w:cs="仿宋"/>
                <w:sz w:val="24"/>
                <w:szCs w:val="24"/>
              </w:rPr>
            </w:pPr>
            <w:r>
              <w:rPr>
                <w:rFonts w:ascii="仿宋" w:eastAsia="仿宋" w:hAnsi="仿宋" w:cs="仿宋" w:hint="eastAsia"/>
                <w:sz w:val="24"/>
                <w:szCs w:val="24"/>
              </w:rPr>
              <w:t>1.2</w:t>
            </w:r>
          </w:p>
        </w:tc>
        <w:tc>
          <w:tcPr>
            <w:tcW w:w="7403" w:type="dxa"/>
            <w:shd w:val="clear" w:color="auto" w:fill="FFFFFF"/>
            <w:vAlign w:val="center"/>
          </w:tcPr>
          <w:p w:rsidR="001B0963" w:rsidRDefault="00DD6FBA">
            <w:pPr>
              <w:snapToGrid w:val="0"/>
              <w:spacing w:line="360" w:lineRule="auto"/>
              <w:rPr>
                <w:rFonts w:ascii="仿宋" w:eastAsia="仿宋" w:hAnsi="仿宋" w:cs="仿宋"/>
                <w:sz w:val="24"/>
                <w:szCs w:val="24"/>
              </w:rPr>
            </w:pPr>
            <w:r>
              <w:rPr>
                <w:rFonts w:ascii="仿宋" w:eastAsia="仿宋" w:hAnsi="仿宋" w:cs="仿宋" w:hint="eastAsia"/>
                <w:sz w:val="24"/>
              </w:rPr>
              <w:t>具有良好的商业信誉和健全的财务会计制度；投标人满足下列任一要求：①提供2022年至今任意一年经第三方审计的审计报告及财务报表（包括资产负债表、利润表、现金流量表），成立不满1年的，提供自成立至今财务报表（包括资产负债表、利润表、现金流量表）；②提供磋商申请文件提交截止时间前三个月内基本开户银行出具的资信证明文件（复印件加盖公章）；③非营利性单位或者社会团体或者其他机关事业单位以符合财务会计制度为准或者提供承诺函；④供应商为自然人的提供承诺函（格式自拟）；⑤财政部门认可的政府采购专业担保机构出具的投标担保函（需同时提供专业担保机构经财政部门认可的证明文件）。</w:t>
            </w:r>
          </w:p>
        </w:tc>
      </w:tr>
      <w:tr w:rsidR="001B0963">
        <w:trPr>
          <w:trHeight w:val="882"/>
          <w:jc w:val="center"/>
        </w:trPr>
        <w:tc>
          <w:tcPr>
            <w:tcW w:w="1238" w:type="dxa"/>
            <w:vMerge/>
            <w:shd w:val="clear" w:color="auto" w:fill="FFFFFF"/>
            <w:vAlign w:val="center"/>
          </w:tcPr>
          <w:p w:rsidR="001B0963" w:rsidRDefault="001B0963">
            <w:pPr>
              <w:spacing w:line="400" w:lineRule="exact"/>
              <w:rPr>
                <w:rFonts w:ascii="仿宋" w:eastAsia="仿宋" w:hAnsi="仿宋" w:cs="仿宋"/>
                <w:sz w:val="24"/>
                <w:szCs w:val="24"/>
              </w:rPr>
            </w:pPr>
          </w:p>
        </w:tc>
        <w:tc>
          <w:tcPr>
            <w:tcW w:w="782" w:type="dxa"/>
            <w:shd w:val="clear" w:color="auto" w:fill="FFFFFF"/>
            <w:vAlign w:val="center"/>
          </w:tcPr>
          <w:p w:rsidR="001B0963" w:rsidRDefault="00DD6FBA">
            <w:pPr>
              <w:spacing w:line="400" w:lineRule="exact"/>
              <w:jc w:val="center"/>
              <w:rPr>
                <w:rFonts w:ascii="仿宋" w:eastAsia="仿宋" w:hAnsi="仿宋" w:cs="仿宋"/>
                <w:sz w:val="24"/>
                <w:szCs w:val="24"/>
              </w:rPr>
            </w:pPr>
            <w:r>
              <w:rPr>
                <w:rFonts w:ascii="仿宋" w:eastAsia="仿宋" w:hAnsi="仿宋" w:cs="仿宋" w:hint="eastAsia"/>
                <w:sz w:val="24"/>
                <w:szCs w:val="24"/>
              </w:rPr>
              <w:t>1.3</w:t>
            </w:r>
          </w:p>
        </w:tc>
        <w:tc>
          <w:tcPr>
            <w:tcW w:w="7403" w:type="dxa"/>
            <w:shd w:val="clear" w:color="auto" w:fill="FFFFFF"/>
            <w:vAlign w:val="center"/>
          </w:tcPr>
          <w:p w:rsidR="001B0963" w:rsidRDefault="00DD6FBA">
            <w:pPr>
              <w:spacing w:line="360" w:lineRule="auto"/>
              <w:rPr>
                <w:rFonts w:ascii="仿宋" w:eastAsia="仿宋" w:hAnsi="仿宋" w:cs="仿宋"/>
                <w:sz w:val="24"/>
                <w:szCs w:val="24"/>
              </w:rPr>
            </w:pPr>
            <w:r>
              <w:rPr>
                <w:rFonts w:ascii="仿宋" w:eastAsia="仿宋" w:hAnsi="仿宋" w:cs="仿宋" w:hint="eastAsia"/>
                <w:sz w:val="24"/>
              </w:rPr>
              <w:t>具有履行合同所必需的设备和专业技术能力；（提供投标方具有履行合同所必需的设备和专业技术能力证明材料或书面声明）</w:t>
            </w:r>
          </w:p>
        </w:tc>
      </w:tr>
      <w:tr w:rsidR="001B0963">
        <w:trPr>
          <w:trHeight w:val="800"/>
          <w:jc w:val="center"/>
        </w:trPr>
        <w:tc>
          <w:tcPr>
            <w:tcW w:w="1238" w:type="dxa"/>
            <w:vMerge/>
            <w:shd w:val="clear" w:color="auto" w:fill="FFFFFF"/>
            <w:vAlign w:val="center"/>
          </w:tcPr>
          <w:p w:rsidR="001B0963" w:rsidRDefault="001B0963">
            <w:pPr>
              <w:spacing w:line="400" w:lineRule="exact"/>
              <w:rPr>
                <w:rFonts w:ascii="仿宋" w:eastAsia="仿宋" w:hAnsi="仿宋" w:cs="仿宋"/>
                <w:sz w:val="24"/>
                <w:szCs w:val="24"/>
              </w:rPr>
            </w:pPr>
          </w:p>
        </w:tc>
        <w:tc>
          <w:tcPr>
            <w:tcW w:w="782" w:type="dxa"/>
            <w:shd w:val="clear" w:color="auto" w:fill="FFFFFF"/>
            <w:vAlign w:val="center"/>
          </w:tcPr>
          <w:p w:rsidR="001B0963" w:rsidRDefault="00DD6FBA">
            <w:pPr>
              <w:spacing w:line="400" w:lineRule="exact"/>
              <w:jc w:val="center"/>
              <w:rPr>
                <w:rFonts w:ascii="仿宋" w:eastAsia="仿宋" w:hAnsi="仿宋" w:cs="仿宋"/>
                <w:sz w:val="24"/>
                <w:szCs w:val="24"/>
              </w:rPr>
            </w:pPr>
            <w:r>
              <w:rPr>
                <w:rFonts w:ascii="仿宋" w:eastAsia="仿宋" w:hAnsi="仿宋" w:cs="仿宋" w:hint="eastAsia"/>
                <w:sz w:val="24"/>
                <w:szCs w:val="24"/>
              </w:rPr>
              <w:t>1.4</w:t>
            </w:r>
          </w:p>
        </w:tc>
        <w:tc>
          <w:tcPr>
            <w:tcW w:w="7403" w:type="dxa"/>
            <w:shd w:val="clear" w:color="auto" w:fill="FFFFFF"/>
            <w:vAlign w:val="center"/>
          </w:tcPr>
          <w:p w:rsidR="001B0963" w:rsidRDefault="00DD6FBA">
            <w:pPr>
              <w:spacing w:line="360" w:lineRule="auto"/>
              <w:rPr>
                <w:rFonts w:ascii="仿宋" w:eastAsia="仿宋" w:hAnsi="仿宋" w:cs="仿宋"/>
                <w:sz w:val="24"/>
              </w:rPr>
            </w:pPr>
            <w:r>
              <w:rPr>
                <w:rFonts w:ascii="仿宋" w:eastAsia="仿宋" w:hAnsi="仿宋" w:cs="仿宋" w:hint="eastAsia"/>
                <w:sz w:val="24"/>
              </w:rPr>
              <w:t>有依法缴纳税收和社会保障资金的良好记录；</w:t>
            </w:r>
          </w:p>
          <w:p w:rsidR="001B0963" w:rsidRDefault="00DD6FBA">
            <w:pPr>
              <w:spacing w:line="360" w:lineRule="auto"/>
              <w:ind w:firstLine="480"/>
              <w:rPr>
                <w:rFonts w:ascii="仿宋" w:eastAsia="仿宋" w:hAnsi="仿宋" w:cs="仿宋"/>
                <w:sz w:val="24"/>
              </w:rPr>
            </w:pPr>
            <w:r>
              <w:rPr>
                <w:rFonts w:ascii="仿宋" w:eastAsia="仿宋" w:hAnsi="仿宋" w:cs="仿宋" w:hint="eastAsia"/>
                <w:sz w:val="24"/>
              </w:rPr>
              <w:t>（1）投标人须提供缴税所属时间在2023年1月至本项目投标文件提交截止时间前任意1个月的税务局税收通用缴款书或银行电子缴税（费）凭证或税务局出具纳税情况的相关证明，依法免税的，应提供依法免税的相关证明文件；新成立的公司，则根据实际情况提供，并附情况说明；</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投标人须提供缴费所属时间在2023年1月至本项目投标文件提交截止时间前任意1个月的社会保险费缴款书或银行电子缴税（费）凭证或社保管理部门出具的有效的缴款证明，依法免缴的，应提供依法免缴的相关证明文件；新成立的公司，则根据实际情况提供，并附情况说明；</w:t>
            </w:r>
          </w:p>
          <w:p w:rsidR="001B0963" w:rsidRDefault="001B0963">
            <w:pPr>
              <w:spacing w:line="360" w:lineRule="auto"/>
              <w:rPr>
                <w:rFonts w:ascii="仿宋" w:eastAsia="仿宋" w:hAnsi="仿宋" w:cs="仿宋"/>
                <w:sz w:val="24"/>
                <w:szCs w:val="24"/>
              </w:rPr>
            </w:pPr>
          </w:p>
        </w:tc>
      </w:tr>
      <w:tr w:rsidR="001B0963">
        <w:trPr>
          <w:trHeight w:val="1042"/>
          <w:jc w:val="center"/>
        </w:trPr>
        <w:tc>
          <w:tcPr>
            <w:tcW w:w="1238" w:type="dxa"/>
            <w:vMerge/>
            <w:shd w:val="clear" w:color="auto" w:fill="FFFFFF"/>
            <w:vAlign w:val="center"/>
          </w:tcPr>
          <w:p w:rsidR="001B0963" w:rsidRDefault="001B0963">
            <w:pPr>
              <w:spacing w:line="400" w:lineRule="exact"/>
              <w:rPr>
                <w:rFonts w:ascii="仿宋" w:eastAsia="仿宋" w:hAnsi="仿宋" w:cs="仿宋"/>
                <w:sz w:val="24"/>
                <w:szCs w:val="24"/>
              </w:rPr>
            </w:pPr>
          </w:p>
        </w:tc>
        <w:tc>
          <w:tcPr>
            <w:tcW w:w="782" w:type="dxa"/>
            <w:shd w:val="clear" w:color="auto" w:fill="FFFFFF"/>
            <w:vAlign w:val="center"/>
          </w:tcPr>
          <w:p w:rsidR="001B0963" w:rsidRDefault="00DD6FBA">
            <w:pPr>
              <w:spacing w:line="400" w:lineRule="exact"/>
              <w:jc w:val="center"/>
              <w:rPr>
                <w:rFonts w:ascii="仿宋" w:eastAsia="仿宋" w:hAnsi="仿宋" w:cs="仿宋"/>
                <w:sz w:val="24"/>
                <w:szCs w:val="24"/>
              </w:rPr>
            </w:pPr>
            <w:r>
              <w:rPr>
                <w:rFonts w:ascii="仿宋" w:eastAsia="仿宋" w:hAnsi="仿宋" w:cs="仿宋" w:hint="eastAsia"/>
                <w:sz w:val="24"/>
                <w:szCs w:val="24"/>
              </w:rPr>
              <w:t>1.5</w:t>
            </w:r>
          </w:p>
        </w:tc>
        <w:tc>
          <w:tcPr>
            <w:tcW w:w="7403" w:type="dxa"/>
            <w:shd w:val="clear" w:color="auto" w:fill="FFFFFF"/>
            <w:vAlign w:val="center"/>
          </w:tcPr>
          <w:p w:rsidR="001B0963" w:rsidRDefault="00DD6FBA">
            <w:pPr>
              <w:spacing w:line="360" w:lineRule="auto"/>
              <w:rPr>
                <w:rFonts w:ascii="仿宋" w:eastAsia="仿宋" w:hAnsi="仿宋" w:cs="仿宋"/>
                <w:sz w:val="24"/>
                <w:szCs w:val="24"/>
              </w:rPr>
            </w:pPr>
            <w:r>
              <w:rPr>
                <w:rFonts w:ascii="仿宋" w:eastAsia="仿宋" w:hAnsi="仿宋" w:cs="仿宋" w:hint="eastAsia"/>
                <w:sz w:val="24"/>
              </w:rPr>
              <w:t>投标人参加政府采购活动前三年内，在经营活动中没有重大违法记录（重大违法记录，是指投标人因违法经营受到刑事处罚或者责令停产停业、吊销许可证或者执照、较大数额罚款等行政处罚）的书面声明；</w:t>
            </w:r>
          </w:p>
        </w:tc>
      </w:tr>
      <w:tr w:rsidR="001B0963">
        <w:trPr>
          <w:trHeight w:val="1042"/>
          <w:jc w:val="center"/>
        </w:trPr>
        <w:tc>
          <w:tcPr>
            <w:tcW w:w="1238" w:type="dxa"/>
            <w:vMerge/>
            <w:shd w:val="clear" w:color="auto" w:fill="FFFFFF"/>
            <w:vAlign w:val="center"/>
          </w:tcPr>
          <w:p w:rsidR="001B0963" w:rsidRDefault="001B0963">
            <w:pPr>
              <w:spacing w:line="400" w:lineRule="exact"/>
              <w:rPr>
                <w:rFonts w:ascii="仿宋" w:eastAsia="仿宋" w:hAnsi="仿宋" w:cs="仿宋"/>
                <w:sz w:val="24"/>
                <w:szCs w:val="24"/>
              </w:rPr>
            </w:pPr>
          </w:p>
        </w:tc>
        <w:tc>
          <w:tcPr>
            <w:tcW w:w="782" w:type="dxa"/>
            <w:shd w:val="clear" w:color="auto" w:fill="FFFFFF"/>
            <w:vAlign w:val="center"/>
          </w:tcPr>
          <w:p w:rsidR="001B0963" w:rsidRDefault="00DD6FBA">
            <w:pPr>
              <w:spacing w:line="400" w:lineRule="exact"/>
              <w:jc w:val="center"/>
              <w:rPr>
                <w:rFonts w:ascii="仿宋" w:eastAsia="仿宋" w:hAnsi="仿宋" w:cs="仿宋"/>
                <w:sz w:val="24"/>
                <w:szCs w:val="24"/>
              </w:rPr>
            </w:pPr>
            <w:r>
              <w:rPr>
                <w:rFonts w:ascii="仿宋" w:eastAsia="仿宋" w:hAnsi="仿宋" w:cs="仿宋" w:hint="eastAsia"/>
                <w:sz w:val="24"/>
                <w:szCs w:val="24"/>
              </w:rPr>
              <w:t>1.6</w:t>
            </w:r>
          </w:p>
        </w:tc>
        <w:tc>
          <w:tcPr>
            <w:tcW w:w="7403" w:type="dxa"/>
            <w:shd w:val="clear" w:color="auto" w:fill="FFFFFF"/>
            <w:vAlign w:val="center"/>
          </w:tcPr>
          <w:p w:rsidR="001B0963" w:rsidRDefault="00DD6FBA">
            <w:pPr>
              <w:spacing w:line="360" w:lineRule="auto"/>
              <w:rPr>
                <w:rFonts w:ascii="仿宋" w:eastAsia="仿宋" w:hAnsi="仿宋" w:cs="仿宋"/>
                <w:sz w:val="24"/>
              </w:rPr>
            </w:pPr>
            <w:r>
              <w:rPr>
                <w:rFonts w:ascii="仿宋" w:eastAsia="仿宋" w:hAnsi="仿宋" w:cs="仿宋" w:hint="eastAsia"/>
                <w:sz w:val="24"/>
              </w:rPr>
              <w:t>法律、行政法规规定的其他条件：</w:t>
            </w:r>
          </w:p>
          <w:p w:rsidR="001B0963" w:rsidRDefault="00DD6FBA">
            <w:pPr>
              <w:spacing w:line="360" w:lineRule="auto"/>
              <w:ind w:firstLineChars="200" w:firstLine="480"/>
              <w:jc w:val="left"/>
              <w:rPr>
                <w:rFonts w:ascii="仿宋" w:eastAsia="仿宋" w:hAnsi="仿宋" w:cs="仿宋"/>
                <w:sz w:val="24"/>
              </w:rPr>
            </w:pPr>
            <w:r>
              <w:rPr>
                <w:rFonts w:ascii="仿宋" w:eastAsia="仿宋" w:hAnsi="仿宋" w:cs="仿宋" w:hint="eastAsia"/>
                <w:sz w:val="24"/>
              </w:rPr>
              <w:t>（1）供应商在本项目磋商申请文件提交截止时间前在信用中国网站（www.creditchina.gov.cn）“信用信息”查询栏中查询下载的信用报告或“信用服务”查询栏中查询的信息记录（包括失信被执行人查询、重大税收违法失信主体查询、政府采购严重违法失信名单）未出现不良信用信息查询记录（以采购人或采购代理机构于开标当日查询结果为准）；</w:t>
            </w:r>
          </w:p>
          <w:p w:rsidR="001B0963" w:rsidRDefault="00DD6FBA">
            <w:pPr>
              <w:spacing w:line="360" w:lineRule="auto"/>
              <w:ind w:firstLineChars="200" w:firstLine="480"/>
              <w:jc w:val="left"/>
              <w:rPr>
                <w:rFonts w:ascii="仿宋" w:eastAsia="仿宋" w:hAnsi="仿宋" w:cs="仿宋"/>
                <w:sz w:val="24"/>
              </w:rPr>
            </w:pPr>
            <w:r>
              <w:rPr>
                <w:rFonts w:ascii="仿宋" w:eastAsia="仿宋" w:hAnsi="仿宋" w:cs="仿宋" w:hint="eastAsia"/>
                <w:sz w:val="24"/>
              </w:rPr>
              <w:t>（2）供应商在本项目磋商申请文件提交截止时间前在中国政府采购网（www.ccgp.gov.cn）政府采购严重违法失信行为记录名单内无不良信息记录（被禁止在一定期限内参加政府采购活动但期限届满的除外）（以采购人或采购代理机构于开标当日查询结果为准）；</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（3）单位负责人为同一人或者存在直接控股、管理关系的不同供应商，不得参加同一合同项下的政府采购活动（提供供应商加盖公章书面申明）；</w:t>
            </w:r>
          </w:p>
        </w:tc>
      </w:tr>
      <w:tr w:rsidR="001B0963">
        <w:trPr>
          <w:trHeight w:val="90"/>
          <w:jc w:val="center"/>
        </w:trPr>
        <w:tc>
          <w:tcPr>
            <w:tcW w:w="1238" w:type="dxa"/>
            <w:vMerge/>
            <w:shd w:val="clear" w:color="auto" w:fill="FFFFFF"/>
            <w:vAlign w:val="center"/>
          </w:tcPr>
          <w:p w:rsidR="001B0963" w:rsidRDefault="001B0963">
            <w:pPr>
              <w:spacing w:line="400" w:lineRule="exact"/>
              <w:rPr>
                <w:rFonts w:ascii="仿宋" w:eastAsia="仿宋" w:hAnsi="仿宋" w:cs="仿宋"/>
                <w:sz w:val="24"/>
                <w:szCs w:val="24"/>
              </w:rPr>
            </w:pPr>
          </w:p>
        </w:tc>
        <w:tc>
          <w:tcPr>
            <w:tcW w:w="8185" w:type="dxa"/>
            <w:gridSpan w:val="2"/>
            <w:shd w:val="clear" w:color="auto" w:fill="FFFFFF"/>
            <w:vAlign w:val="center"/>
          </w:tcPr>
          <w:p w:rsidR="001B0963" w:rsidRDefault="00DD6FBA">
            <w:pPr>
              <w:spacing w:line="360" w:lineRule="auto"/>
              <w:rPr>
                <w:rFonts w:ascii="仿宋" w:eastAsia="仿宋" w:hAnsi="仿宋" w:cs="仿宋"/>
                <w:sz w:val="24"/>
                <w:szCs w:val="24"/>
              </w:rPr>
            </w:pPr>
            <w:r>
              <w:rPr>
                <w:rFonts w:ascii="仿宋" w:eastAsia="仿宋" w:hAnsi="仿宋" w:cs="仿宋" w:hint="eastAsia"/>
                <w:b/>
                <w:sz w:val="24"/>
              </w:rPr>
              <w:t>2、落实政府采购政策需满足的资格要求：</w:t>
            </w:r>
            <w:r>
              <w:rPr>
                <w:rFonts w:ascii="仿宋" w:eastAsia="仿宋" w:hAnsi="仿宋" w:cs="仿宋" w:hint="eastAsia"/>
                <w:bCs/>
                <w:sz w:val="24"/>
              </w:rPr>
              <w:t>无（本项目不属于专门面向中小企</w:t>
            </w:r>
            <w:r>
              <w:rPr>
                <w:rFonts w:ascii="仿宋" w:eastAsia="仿宋" w:hAnsi="仿宋" w:cs="仿宋" w:hint="eastAsia"/>
                <w:bCs/>
                <w:sz w:val="24"/>
              </w:rPr>
              <w:lastRenderedPageBreak/>
              <w:t>业、监狱企业、残疾人福利企业采购的项目）。</w:t>
            </w:r>
          </w:p>
        </w:tc>
      </w:tr>
      <w:tr w:rsidR="001B0963">
        <w:trPr>
          <w:trHeight w:val="752"/>
          <w:jc w:val="center"/>
        </w:trPr>
        <w:tc>
          <w:tcPr>
            <w:tcW w:w="1238" w:type="dxa"/>
            <w:vMerge/>
            <w:shd w:val="clear" w:color="auto" w:fill="FFFFFF"/>
            <w:vAlign w:val="center"/>
          </w:tcPr>
          <w:p w:rsidR="001B0963" w:rsidRDefault="001B0963">
            <w:pPr>
              <w:spacing w:line="400" w:lineRule="exact"/>
              <w:rPr>
                <w:rFonts w:ascii="仿宋" w:eastAsia="仿宋" w:hAnsi="仿宋" w:cs="仿宋"/>
                <w:sz w:val="24"/>
                <w:szCs w:val="24"/>
              </w:rPr>
            </w:pPr>
          </w:p>
        </w:tc>
        <w:tc>
          <w:tcPr>
            <w:tcW w:w="8185" w:type="dxa"/>
            <w:gridSpan w:val="2"/>
            <w:shd w:val="clear" w:color="auto" w:fill="FFFFFF"/>
            <w:vAlign w:val="center"/>
          </w:tcPr>
          <w:p w:rsidR="001B0963" w:rsidRDefault="00DD6FBA">
            <w:pPr>
              <w:widowControl/>
              <w:spacing w:line="360" w:lineRule="auto"/>
              <w:rPr>
                <w:rFonts w:ascii="仿宋" w:eastAsia="仿宋" w:hAnsi="仿宋" w:cs="仿宋"/>
                <w:b/>
                <w:bCs/>
                <w:sz w:val="24"/>
              </w:rPr>
            </w:pPr>
            <w:r>
              <w:rPr>
                <w:rFonts w:ascii="仿宋" w:eastAsia="仿宋" w:hAnsi="仿宋" w:cs="仿宋" w:hint="eastAsia"/>
                <w:b/>
                <w:bCs/>
                <w:sz w:val="24"/>
              </w:rPr>
              <w:t>3.本项目的特定资格要求：</w:t>
            </w:r>
            <w:r>
              <w:rPr>
                <w:rFonts w:ascii="仿宋" w:eastAsia="仿宋" w:hAnsi="仿宋" w:cs="仿宋" w:hint="eastAsia"/>
                <w:sz w:val="24"/>
              </w:rPr>
              <w:t>所投产品纳入到医疗器械管理范畴的，须提供该产品的医疗器械注册证。如为非生产企业参加投标，除须提供医疗器械经营许可证外，其主要投标产品须提供厂家医疗器械生产许可证。</w:t>
            </w:r>
          </w:p>
        </w:tc>
      </w:tr>
    </w:tbl>
    <w:p w:rsidR="001B0963" w:rsidRDefault="001B0963">
      <w:pPr>
        <w:rPr>
          <w:rFonts w:ascii="仿宋" w:eastAsia="仿宋" w:hAnsi="仿宋" w:cs="仿宋"/>
        </w:rPr>
      </w:pPr>
    </w:p>
    <w:p w:rsidR="001B0963" w:rsidRDefault="001B0963">
      <w:pPr>
        <w:spacing w:line="360" w:lineRule="auto"/>
        <w:ind w:firstLineChars="200" w:firstLine="480"/>
        <w:jc w:val="left"/>
        <w:rPr>
          <w:rFonts w:ascii="仿宋" w:eastAsia="仿宋" w:hAnsi="仿宋" w:cs="仿宋"/>
          <w:sz w:val="24"/>
        </w:rPr>
      </w:pPr>
    </w:p>
    <w:p w:rsidR="001B0963" w:rsidRDefault="001B0963">
      <w:pPr>
        <w:rPr>
          <w:rFonts w:ascii="仿宋" w:eastAsia="仿宋" w:hAnsi="仿宋" w:cs="仿宋"/>
        </w:rPr>
      </w:pPr>
    </w:p>
    <w:p w:rsidR="00780AFA" w:rsidRDefault="00780AFA">
      <w:pPr>
        <w:rPr>
          <w:rFonts w:ascii="仿宋" w:eastAsia="仿宋" w:hAnsi="仿宋" w:cs="仿宋"/>
        </w:rPr>
      </w:pPr>
    </w:p>
    <w:p w:rsidR="00780AFA" w:rsidRDefault="00780AFA">
      <w:pPr>
        <w:rPr>
          <w:rFonts w:ascii="仿宋" w:eastAsia="仿宋" w:hAnsi="仿宋" w:cs="仿宋"/>
        </w:rPr>
      </w:pPr>
    </w:p>
    <w:p w:rsidR="00780AFA" w:rsidRDefault="00780AFA">
      <w:pPr>
        <w:rPr>
          <w:rFonts w:ascii="仿宋" w:eastAsia="仿宋" w:hAnsi="仿宋" w:cs="仿宋"/>
        </w:rPr>
      </w:pPr>
    </w:p>
    <w:p w:rsidR="00780AFA" w:rsidRDefault="00780AFA">
      <w:pPr>
        <w:rPr>
          <w:rFonts w:ascii="仿宋" w:eastAsia="仿宋" w:hAnsi="仿宋" w:cs="仿宋"/>
        </w:rPr>
      </w:pPr>
    </w:p>
    <w:p w:rsidR="001B0963" w:rsidRDefault="00DD6FBA">
      <w:pPr>
        <w:pStyle w:val="1"/>
        <w:spacing w:line="360" w:lineRule="auto"/>
        <w:rPr>
          <w:rFonts w:ascii="仿宋" w:eastAsia="仿宋" w:hAnsi="仿宋" w:cs="仿宋"/>
        </w:rPr>
      </w:pPr>
      <w:bookmarkStart w:id="341" w:name="_Toc172617323"/>
      <w:r>
        <w:rPr>
          <w:rFonts w:ascii="仿宋" w:eastAsia="仿宋" w:hAnsi="仿宋" w:cs="仿宋" w:hint="eastAsia"/>
        </w:rPr>
        <w:lastRenderedPageBreak/>
        <w:t>第六章 评标办法</w:t>
      </w:r>
      <w:bookmarkEnd w:id="341"/>
    </w:p>
    <w:p w:rsidR="001B0963" w:rsidRDefault="00DD6FBA">
      <w:pPr>
        <w:pStyle w:val="2"/>
        <w:spacing w:before="240" w:after="240" w:line="360" w:lineRule="auto"/>
        <w:ind w:firstLineChars="0" w:firstLine="0"/>
        <w:jc w:val="center"/>
        <w:rPr>
          <w:rFonts w:ascii="仿宋" w:eastAsia="仿宋" w:hAnsi="仿宋" w:cs="仿宋"/>
          <w:sz w:val="30"/>
          <w:szCs w:val="30"/>
        </w:rPr>
      </w:pPr>
      <w:bookmarkStart w:id="342" w:name="_Toc29310090"/>
      <w:bookmarkStart w:id="343" w:name="_Toc391301903"/>
      <w:bookmarkStart w:id="344" w:name="_Toc396313202"/>
      <w:bookmarkStart w:id="345" w:name="_Toc370729213"/>
      <w:bookmarkStart w:id="346" w:name="_Toc67576163"/>
      <w:bookmarkStart w:id="347" w:name="_Toc503861978"/>
      <w:bookmarkStart w:id="348" w:name="_Toc43545573"/>
      <w:bookmarkStart w:id="349" w:name="_Toc326218110"/>
      <w:bookmarkStart w:id="350" w:name="_Toc172617324"/>
      <w:bookmarkStart w:id="351" w:name="_Toc2349844"/>
      <w:bookmarkStart w:id="352" w:name="_Toc4629729"/>
      <w:bookmarkStart w:id="353" w:name="_Toc10305053"/>
      <w:bookmarkStart w:id="354" w:name="_Toc427081174"/>
      <w:r>
        <w:rPr>
          <w:rFonts w:ascii="仿宋" w:eastAsia="仿宋" w:hAnsi="仿宋" w:cs="仿宋" w:hint="eastAsia"/>
          <w:sz w:val="30"/>
          <w:szCs w:val="30"/>
        </w:rPr>
        <w:t>评标办法前附表</w:t>
      </w:r>
      <w:bookmarkEnd w:id="342"/>
      <w:bookmarkEnd w:id="343"/>
      <w:bookmarkEnd w:id="344"/>
      <w:bookmarkEnd w:id="345"/>
      <w:bookmarkEnd w:id="346"/>
      <w:bookmarkEnd w:id="347"/>
      <w:bookmarkEnd w:id="348"/>
      <w:bookmarkEnd w:id="349"/>
      <w:bookmarkEnd w:id="350"/>
    </w:p>
    <w:p w:rsidR="001B0963" w:rsidRDefault="001B0963">
      <w:pPr>
        <w:rPr>
          <w:rFonts w:ascii="仿宋" w:eastAsia="仿宋" w:hAnsi="仿宋" w:cs="仿宋"/>
        </w:rPr>
      </w:pPr>
    </w:p>
    <w:tbl>
      <w:tblPr>
        <w:tblW w:w="10081" w:type="dxa"/>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Look w:val="04A0" w:firstRow="1" w:lastRow="0" w:firstColumn="1" w:lastColumn="0" w:noHBand="0" w:noVBand="1"/>
      </w:tblPr>
      <w:tblGrid>
        <w:gridCol w:w="840"/>
        <w:gridCol w:w="871"/>
        <w:gridCol w:w="1883"/>
        <w:gridCol w:w="6487"/>
      </w:tblGrid>
      <w:tr w:rsidR="001B0963" w:rsidTr="00053D51">
        <w:trPr>
          <w:trHeight w:hRule="exact" w:val="852"/>
          <w:tblHeader/>
          <w:jc w:val="center"/>
        </w:trPr>
        <w:tc>
          <w:tcPr>
            <w:tcW w:w="1711" w:type="dxa"/>
            <w:gridSpan w:val="2"/>
            <w:tcBorders>
              <w:top w:val="thinThickSmallGap" w:sz="12" w:space="0" w:color="auto"/>
              <w:left w:val="thinThickSmallGap" w:sz="12" w:space="0" w:color="auto"/>
              <w:bottom w:val="single" w:sz="4" w:space="0" w:color="auto"/>
              <w:right w:val="single" w:sz="4" w:space="0" w:color="auto"/>
            </w:tcBorders>
            <w:shd w:val="clear" w:color="auto" w:fill="C4BC96"/>
            <w:vAlign w:val="center"/>
          </w:tcPr>
          <w:p w:rsidR="001B0963" w:rsidRDefault="00DD6FBA">
            <w:pPr>
              <w:spacing w:beforeAutospacing="1" w:afterAutospacing="1"/>
              <w:jc w:val="center"/>
              <w:rPr>
                <w:rFonts w:ascii="仿宋" w:eastAsia="仿宋" w:hAnsi="仿宋" w:cs="仿宋"/>
                <w:b/>
                <w:sz w:val="24"/>
                <w:szCs w:val="24"/>
              </w:rPr>
            </w:pPr>
            <w:r>
              <w:rPr>
                <w:rFonts w:ascii="仿宋" w:eastAsia="仿宋" w:hAnsi="仿宋" w:cs="仿宋" w:hint="eastAsia"/>
                <w:b/>
                <w:sz w:val="24"/>
                <w:szCs w:val="24"/>
              </w:rPr>
              <w:t>条款号</w:t>
            </w:r>
          </w:p>
        </w:tc>
        <w:tc>
          <w:tcPr>
            <w:tcW w:w="1883" w:type="dxa"/>
            <w:tcBorders>
              <w:top w:val="thinThickSmallGap" w:sz="12" w:space="0" w:color="auto"/>
              <w:left w:val="single" w:sz="4" w:space="0" w:color="auto"/>
              <w:bottom w:val="single" w:sz="4" w:space="0" w:color="auto"/>
              <w:right w:val="single" w:sz="4" w:space="0" w:color="auto"/>
            </w:tcBorders>
            <w:shd w:val="clear" w:color="auto" w:fill="C4BC96"/>
            <w:vAlign w:val="center"/>
          </w:tcPr>
          <w:p w:rsidR="001B0963" w:rsidRDefault="00DD6FBA">
            <w:pPr>
              <w:spacing w:beforeAutospacing="1" w:afterAutospacing="1"/>
              <w:jc w:val="center"/>
              <w:rPr>
                <w:rFonts w:ascii="仿宋" w:eastAsia="仿宋" w:hAnsi="仿宋" w:cs="仿宋"/>
                <w:b/>
                <w:sz w:val="24"/>
                <w:szCs w:val="24"/>
              </w:rPr>
            </w:pPr>
            <w:r>
              <w:rPr>
                <w:rFonts w:ascii="仿宋" w:eastAsia="仿宋" w:hAnsi="仿宋" w:cs="仿宋" w:hint="eastAsia"/>
                <w:b/>
                <w:sz w:val="24"/>
                <w:szCs w:val="24"/>
              </w:rPr>
              <w:t>评审因素</w:t>
            </w:r>
          </w:p>
        </w:tc>
        <w:tc>
          <w:tcPr>
            <w:tcW w:w="6487" w:type="dxa"/>
            <w:tcBorders>
              <w:top w:val="thinThickSmallGap" w:sz="12" w:space="0" w:color="auto"/>
              <w:left w:val="single" w:sz="4" w:space="0" w:color="auto"/>
              <w:bottom w:val="single" w:sz="4" w:space="0" w:color="auto"/>
              <w:right w:val="thickThinSmallGap" w:sz="12" w:space="0" w:color="auto"/>
            </w:tcBorders>
            <w:shd w:val="clear" w:color="auto" w:fill="C4BC96"/>
            <w:vAlign w:val="center"/>
          </w:tcPr>
          <w:p w:rsidR="001B0963" w:rsidRDefault="00DD6FBA">
            <w:pPr>
              <w:spacing w:beforeAutospacing="1" w:afterAutospacing="1"/>
              <w:jc w:val="center"/>
              <w:rPr>
                <w:rFonts w:ascii="仿宋" w:eastAsia="仿宋" w:hAnsi="仿宋" w:cs="仿宋"/>
                <w:b/>
                <w:sz w:val="24"/>
                <w:szCs w:val="24"/>
              </w:rPr>
            </w:pPr>
            <w:r>
              <w:rPr>
                <w:rFonts w:ascii="仿宋" w:eastAsia="仿宋" w:hAnsi="仿宋" w:cs="仿宋" w:hint="eastAsia"/>
                <w:b/>
                <w:sz w:val="24"/>
                <w:szCs w:val="24"/>
              </w:rPr>
              <w:t>评审标准</w:t>
            </w:r>
          </w:p>
        </w:tc>
      </w:tr>
      <w:tr w:rsidR="001B0963" w:rsidTr="00053D51">
        <w:trPr>
          <w:trHeight w:val="612"/>
          <w:jc w:val="center"/>
        </w:trPr>
        <w:tc>
          <w:tcPr>
            <w:tcW w:w="840" w:type="dxa"/>
            <w:vMerge w:val="restart"/>
            <w:tcBorders>
              <w:top w:val="single" w:sz="4" w:space="0" w:color="auto"/>
              <w:left w:val="thinThickSmallGap" w:sz="12" w:space="0" w:color="auto"/>
              <w:bottom w:val="thickThinSmallGap" w:sz="12" w:space="0" w:color="auto"/>
              <w:right w:val="single" w:sz="4" w:space="0" w:color="auto"/>
            </w:tcBorders>
            <w:vAlign w:val="center"/>
          </w:tcPr>
          <w:p w:rsidR="001B0963" w:rsidRDefault="00DD6FBA">
            <w:pPr>
              <w:spacing w:beforeAutospacing="1" w:afterAutospacing="1"/>
              <w:jc w:val="center"/>
              <w:rPr>
                <w:rFonts w:ascii="仿宋" w:eastAsia="仿宋" w:hAnsi="仿宋" w:cs="仿宋"/>
                <w:sz w:val="24"/>
                <w:szCs w:val="24"/>
              </w:rPr>
            </w:pPr>
            <w:r>
              <w:rPr>
                <w:rFonts w:ascii="仿宋" w:eastAsia="仿宋" w:hAnsi="仿宋" w:cs="仿宋" w:hint="eastAsia"/>
                <w:sz w:val="24"/>
                <w:szCs w:val="24"/>
              </w:rPr>
              <w:t>2.1.2</w:t>
            </w:r>
          </w:p>
        </w:tc>
        <w:tc>
          <w:tcPr>
            <w:tcW w:w="870" w:type="dxa"/>
            <w:vMerge w:val="restart"/>
            <w:tcBorders>
              <w:top w:val="single" w:sz="4" w:space="0" w:color="auto"/>
              <w:left w:val="single" w:sz="4" w:space="0" w:color="auto"/>
              <w:bottom w:val="thickThinSmallGap" w:sz="12" w:space="0" w:color="auto"/>
              <w:right w:val="single" w:sz="4" w:space="0" w:color="auto"/>
            </w:tcBorders>
            <w:vAlign w:val="center"/>
          </w:tcPr>
          <w:p w:rsidR="001B0963" w:rsidRDefault="00DD6FBA">
            <w:pPr>
              <w:jc w:val="center"/>
              <w:rPr>
                <w:rFonts w:ascii="仿宋" w:eastAsia="仿宋" w:hAnsi="仿宋" w:cs="仿宋"/>
                <w:sz w:val="24"/>
                <w:szCs w:val="24"/>
              </w:rPr>
            </w:pPr>
            <w:r>
              <w:rPr>
                <w:rFonts w:ascii="仿宋" w:eastAsia="仿宋" w:hAnsi="仿宋" w:cs="仿宋" w:hint="eastAsia"/>
                <w:sz w:val="24"/>
                <w:szCs w:val="24"/>
              </w:rPr>
              <w:t>符合性评审标准</w:t>
            </w:r>
          </w:p>
        </w:tc>
        <w:tc>
          <w:tcPr>
            <w:tcW w:w="1883" w:type="dxa"/>
            <w:tcBorders>
              <w:top w:val="single" w:sz="4" w:space="0" w:color="auto"/>
              <w:left w:val="single" w:sz="4" w:space="0" w:color="auto"/>
              <w:bottom w:val="single" w:sz="4" w:space="0" w:color="auto"/>
              <w:right w:val="single" w:sz="4" w:space="0" w:color="auto"/>
            </w:tcBorders>
            <w:vAlign w:val="center"/>
          </w:tcPr>
          <w:p w:rsidR="001B0963" w:rsidRDefault="00DD6FBA">
            <w:pPr>
              <w:snapToGrid w:val="0"/>
              <w:jc w:val="center"/>
              <w:rPr>
                <w:rFonts w:ascii="仿宋" w:eastAsia="仿宋" w:hAnsi="仿宋" w:cs="仿宋"/>
                <w:sz w:val="24"/>
                <w:szCs w:val="24"/>
              </w:rPr>
            </w:pPr>
            <w:r>
              <w:rPr>
                <w:rFonts w:ascii="仿宋" w:eastAsia="仿宋" w:hAnsi="仿宋" w:cs="仿宋" w:hint="eastAsia"/>
                <w:sz w:val="24"/>
                <w:szCs w:val="24"/>
              </w:rPr>
              <w:t>投标保证金</w:t>
            </w:r>
          </w:p>
        </w:tc>
        <w:tc>
          <w:tcPr>
            <w:tcW w:w="6487" w:type="dxa"/>
            <w:tcBorders>
              <w:top w:val="single" w:sz="4" w:space="0" w:color="auto"/>
              <w:left w:val="single" w:sz="4" w:space="0" w:color="auto"/>
              <w:bottom w:val="single" w:sz="4" w:space="0" w:color="auto"/>
              <w:right w:val="thickThinSmallGap" w:sz="12" w:space="0" w:color="auto"/>
            </w:tcBorders>
            <w:vAlign w:val="center"/>
          </w:tcPr>
          <w:p w:rsidR="001B0963" w:rsidRDefault="00DD6FBA">
            <w:pPr>
              <w:snapToGrid w:val="0"/>
              <w:jc w:val="left"/>
              <w:rPr>
                <w:rFonts w:ascii="仿宋" w:eastAsia="仿宋" w:hAnsi="仿宋" w:cs="仿宋"/>
                <w:sz w:val="24"/>
                <w:szCs w:val="24"/>
              </w:rPr>
            </w:pPr>
            <w:r>
              <w:rPr>
                <w:rFonts w:ascii="仿宋" w:eastAsia="仿宋" w:hAnsi="仿宋" w:cs="仿宋" w:hint="eastAsia"/>
                <w:sz w:val="24"/>
                <w:szCs w:val="24"/>
              </w:rPr>
              <w:t>按招标文件规定要求提交投标保证金。</w:t>
            </w:r>
          </w:p>
        </w:tc>
      </w:tr>
      <w:tr w:rsidR="001B0963" w:rsidTr="00053D51">
        <w:trPr>
          <w:trHeight w:val="527"/>
          <w:jc w:val="center"/>
        </w:trPr>
        <w:tc>
          <w:tcPr>
            <w:tcW w:w="840" w:type="dxa"/>
            <w:vMerge/>
            <w:tcBorders>
              <w:top w:val="single" w:sz="4" w:space="0" w:color="auto"/>
              <w:left w:val="thinThickSmallGap" w:sz="12" w:space="0" w:color="auto"/>
              <w:bottom w:val="thickThinSmallGap" w:sz="12" w:space="0" w:color="auto"/>
              <w:right w:val="single" w:sz="4" w:space="0" w:color="auto"/>
            </w:tcBorders>
            <w:vAlign w:val="center"/>
          </w:tcPr>
          <w:p w:rsidR="001B0963" w:rsidRDefault="001B0963">
            <w:pPr>
              <w:rPr>
                <w:rFonts w:ascii="仿宋" w:eastAsia="仿宋" w:hAnsi="仿宋" w:cs="仿宋"/>
                <w:sz w:val="24"/>
                <w:szCs w:val="24"/>
              </w:rPr>
            </w:pPr>
          </w:p>
        </w:tc>
        <w:tc>
          <w:tcPr>
            <w:tcW w:w="870" w:type="dxa"/>
            <w:vMerge/>
            <w:tcBorders>
              <w:top w:val="single" w:sz="4" w:space="0" w:color="auto"/>
              <w:left w:val="single" w:sz="4" w:space="0" w:color="auto"/>
              <w:bottom w:val="thickThinSmallGap" w:sz="12" w:space="0" w:color="auto"/>
              <w:right w:val="single" w:sz="4" w:space="0" w:color="auto"/>
            </w:tcBorders>
            <w:vAlign w:val="center"/>
          </w:tcPr>
          <w:p w:rsidR="001B0963" w:rsidRDefault="001B0963">
            <w:pPr>
              <w:rPr>
                <w:rFonts w:ascii="仿宋" w:eastAsia="仿宋" w:hAnsi="仿宋" w:cs="仿宋"/>
                <w:sz w:val="24"/>
                <w:szCs w:val="24"/>
              </w:rPr>
            </w:pPr>
          </w:p>
        </w:tc>
        <w:tc>
          <w:tcPr>
            <w:tcW w:w="1883" w:type="dxa"/>
            <w:tcBorders>
              <w:top w:val="single" w:sz="4" w:space="0" w:color="auto"/>
              <w:left w:val="single" w:sz="4" w:space="0" w:color="auto"/>
              <w:bottom w:val="single" w:sz="4" w:space="0" w:color="auto"/>
              <w:right w:val="single" w:sz="4" w:space="0" w:color="auto"/>
            </w:tcBorders>
            <w:vAlign w:val="center"/>
          </w:tcPr>
          <w:p w:rsidR="001B0963" w:rsidRDefault="00DD6FBA">
            <w:pPr>
              <w:snapToGrid w:val="0"/>
              <w:jc w:val="center"/>
              <w:rPr>
                <w:rFonts w:ascii="仿宋" w:eastAsia="仿宋" w:hAnsi="仿宋" w:cs="仿宋"/>
                <w:sz w:val="24"/>
                <w:szCs w:val="24"/>
              </w:rPr>
            </w:pPr>
            <w:r>
              <w:rPr>
                <w:rFonts w:ascii="仿宋" w:eastAsia="仿宋" w:hAnsi="仿宋" w:cs="仿宋" w:hint="eastAsia"/>
                <w:sz w:val="24"/>
                <w:szCs w:val="24"/>
              </w:rPr>
              <w:t>投标报价表</w:t>
            </w:r>
          </w:p>
        </w:tc>
        <w:tc>
          <w:tcPr>
            <w:tcW w:w="6487" w:type="dxa"/>
            <w:tcBorders>
              <w:top w:val="single" w:sz="4" w:space="0" w:color="auto"/>
              <w:left w:val="single" w:sz="4" w:space="0" w:color="auto"/>
              <w:bottom w:val="single" w:sz="4" w:space="0" w:color="auto"/>
              <w:right w:val="thickThinSmallGap" w:sz="12" w:space="0" w:color="auto"/>
            </w:tcBorders>
            <w:vAlign w:val="center"/>
          </w:tcPr>
          <w:p w:rsidR="001B0963" w:rsidRDefault="00DD6FBA">
            <w:pPr>
              <w:snapToGrid w:val="0"/>
              <w:jc w:val="left"/>
              <w:rPr>
                <w:rFonts w:ascii="仿宋" w:eastAsia="仿宋" w:hAnsi="仿宋" w:cs="仿宋"/>
                <w:sz w:val="24"/>
                <w:szCs w:val="24"/>
              </w:rPr>
            </w:pPr>
            <w:r>
              <w:rPr>
                <w:rFonts w:ascii="仿宋" w:eastAsia="仿宋" w:hAnsi="仿宋" w:cs="仿宋" w:hint="eastAsia"/>
                <w:sz w:val="24"/>
                <w:szCs w:val="24"/>
              </w:rPr>
              <w:t>投标报价未超过采购预算。</w:t>
            </w:r>
          </w:p>
        </w:tc>
      </w:tr>
      <w:tr w:rsidR="001B0963" w:rsidTr="00053D51">
        <w:trPr>
          <w:trHeight w:val="342"/>
          <w:jc w:val="center"/>
        </w:trPr>
        <w:tc>
          <w:tcPr>
            <w:tcW w:w="840" w:type="dxa"/>
            <w:vMerge/>
            <w:tcBorders>
              <w:top w:val="single" w:sz="4" w:space="0" w:color="auto"/>
              <w:left w:val="thinThickSmallGap" w:sz="12" w:space="0" w:color="auto"/>
              <w:bottom w:val="thickThinSmallGap" w:sz="12" w:space="0" w:color="auto"/>
              <w:right w:val="single" w:sz="4" w:space="0" w:color="auto"/>
            </w:tcBorders>
            <w:vAlign w:val="center"/>
          </w:tcPr>
          <w:p w:rsidR="001B0963" w:rsidRDefault="001B0963">
            <w:pPr>
              <w:rPr>
                <w:rFonts w:ascii="仿宋" w:eastAsia="仿宋" w:hAnsi="仿宋" w:cs="仿宋"/>
                <w:sz w:val="24"/>
                <w:szCs w:val="24"/>
              </w:rPr>
            </w:pPr>
          </w:p>
        </w:tc>
        <w:tc>
          <w:tcPr>
            <w:tcW w:w="870" w:type="dxa"/>
            <w:vMerge/>
            <w:tcBorders>
              <w:top w:val="single" w:sz="4" w:space="0" w:color="auto"/>
              <w:left w:val="single" w:sz="4" w:space="0" w:color="auto"/>
              <w:bottom w:val="thickThinSmallGap" w:sz="12" w:space="0" w:color="auto"/>
              <w:right w:val="single" w:sz="4" w:space="0" w:color="auto"/>
            </w:tcBorders>
            <w:vAlign w:val="center"/>
          </w:tcPr>
          <w:p w:rsidR="001B0963" w:rsidRDefault="001B0963">
            <w:pPr>
              <w:rPr>
                <w:rFonts w:ascii="仿宋" w:eastAsia="仿宋" w:hAnsi="仿宋" w:cs="仿宋"/>
                <w:sz w:val="24"/>
                <w:szCs w:val="24"/>
              </w:rPr>
            </w:pPr>
          </w:p>
        </w:tc>
        <w:tc>
          <w:tcPr>
            <w:tcW w:w="1883" w:type="dxa"/>
            <w:tcBorders>
              <w:top w:val="single" w:sz="4" w:space="0" w:color="auto"/>
              <w:left w:val="single" w:sz="4" w:space="0" w:color="auto"/>
              <w:bottom w:val="single" w:sz="4" w:space="0" w:color="auto"/>
              <w:right w:val="single" w:sz="4" w:space="0" w:color="auto"/>
            </w:tcBorders>
            <w:vAlign w:val="center"/>
          </w:tcPr>
          <w:p w:rsidR="001B0963" w:rsidRDefault="00DD6FBA">
            <w:pPr>
              <w:snapToGrid w:val="0"/>
              <w:jc w:val="center"/>
              <w:rPr>
                <w:rFonts w:ascii="仿宋" w:eastAsia="仿宋" w:hAnsi="仿宋" w:cs="仿宋"/>
                <w:sz w:val="24"/>
                <w:szCs w:val="24"/>
              </w:rPr>
            </w:pPr>
            <w:r>
              <w:rPr>
                <w:rFonts w:ascii="仿宋" w:eastAsia="仿宋" w:hAnsi="仿宋" w:cs="仿宋" w:hint="eastAsia"/>
                <w:sz w:val="24"/>
                <w:szCs w:val="24"/>
              </w:rPr>
              <w:t>投标文件签署</w:t>
            </w:r>
          </w:p>
        </w:tc>
        <w:tc>
          <w:tcPr>
            <w:tcW w:w="6487" w:type="dxa"/>
            <w:tcBorders>
              <w:top w:val="single" w:sz="4" w:space="0" w:color="auto"/>
              <w:left w:val="single" w:sz="4" w:space="0" w:color="auto"/>
              <w:bottom w:val="single" w:sz="4" w:space="0" w:color="auto"/>
              <w:right w:val="thickThinSmallGap" w:sz="12" w:space="0" w:color="auto"/>
            </w:tcBorders>
            <w:vAlign w:val="center"/>
          </w:tcPr>
          <w:p w:rsidR="001B0963" w:rsidRDefault="00DD6FBA">
            <w:pPr>
              <w:snapToGrid w:val="0"/>
              <w:jc w:val="left"/>
              <w:rPr>
                <w:rFonts w:ascii="仿宋" w:eastAsia="仿宋" w:hAnsi="仿宋" w:cs="仿宋"/>
                <w:sz w:val="24"/>
                <w:szCs w:val="24"/>
              </w:rPr>
            </w:pPr>
            <w:r>
              <w:rPr>
                <w:rFonts w:ascii="仿宋" w:eastAsia="仿宋" w:hAnsi="仿宋" w:cs="仿宋" w:hint="eastAsia"/>
                <w:sz w:val="24"/>
                <w:szCs w:val="24"/>
              </w:rPr>
              <w:t>按照招标文件要求单位盖章并有法定代表人或其委托代理人签字或盖章。</w:t>
            </w:r>
          </w:p>
        </w:tc>
      </w:tr>
      <w:tr w:rsidR="001B0963" w:rsidTr="00053D51">
        <w:trPr>
          <w:trHeight w:val="725"/>
          <w:jc w:val="center"/>
        </w:trPr>
        <w:tc>
          <w:tcPr>
            <w:tcW w:w="840" w:type="dxa"/>
            <w:vMerge/>
            <w:tcBorders>
              <w:top w:val="single" w:sz="4" w:space="0" w:color="auto"/>
              <w:left w:val="thinThickSmallGap" w:sz="12" w:space="0" w:color="auto"/>
              <w:bottom w:val="thickThinSmallGap" w:sz="12" w:space="0" w:color="auto"/>
              <w:right w:val="single" w:sz="4" w:space="0" w:color="auto"/>
            </w:tcBorders>
            <w:vAlign w:val="center"/>
          </w:tcPr>
          <w:p w:rsidR="001B0963" w:rsidRDefault="001B0963">
            <w:pPr>
              <w:rPr>
                <w:rFonts w:ascii="仿宋" w:eastAsia="仿宋" w:hAnsi="仿宋" w:cs="仿宋"/>
                <w:sz w:val="24"/>
                <w:szCs w:val="24"/>
              </w:rPr>
            </w:pPr>
          </w:p>
        </w:tc>
        <w:tc>
          <w:tcPr>
            <w:tcW w:w="870" w:type="dxa"/>
            <w:vMerge/>
            <w:tcBorders>
              <w:top w:val="single" w:sz="4" w:space="0" w:color="auto"/>
              <w:left w:val="single" w:sz="4" w:space="0" w:color="auto"/>
              <w:bottom w:val="thickThinSmallGap" w:sz="12" w:space="0" w:color="auto"/>
              <w:right w:val="single" w:sz="4" w:space="0" w:color="auto"/>
            </w:tcBorders>
            <w:vAlign w:val="center"/>
          </w:tcPr>
          <w:p w:rsidR="001B0963" w:rsidRDefault="001B0963">
            <w:pPr>
              <w:rPr>
                <w:rFonts w:ascii="仿宋" w:eastAsia="仿宋" w:hAnsi="仿宋" w:cs="仿宋"/>
                <w:sz w:val="24"/>
                <w:szCs w:val="24"/>
              </w:rPr>
            </w:pPr>
          </w:p>
        </w:tc>
        <w:tc>
          <w:tcPr>
            <w:tcW w:w="1883" w:type="dxa"/>
            <w:tcBorders>
              <w:top w:val="single" w:sz="4" w:space="0" w:color="auto"/>
              <w:left w:val="single" w:sz="4" w:space="0" w:color="auto"/>
              <w:bottom w:val="single" w:sz="4" w:space="0" w:color="auto"/>
              <w:right w:val="single" w:sz="4" w:space="0" w:color="auto"/>
            </w:tcBorders>
            <w:vAlign w:val="center"/>
          </w:tcPr>
          <w:p w:rsidR="001B0963" w:rsidRDefault="00DD6FBA">
            <w:pPr>
              <w:snapToGrid w:val="0"/>
              <w:jc w:val="center"/>
              <w:rPr>
                <w:rFonts w:ascii="仿宋" w:eastAsia="仿宋" w:hAnsi="仿宋" w:cs="仿宋"/>
                <w:sz w:val="24"/>
                <w:szCs w:val="24"/>
              </w:rPr>
            </w:pPr>
            <w:r>
              <w:rPr>
                <w:rFonts w:ascii="仿宋" w:eastAsia="仿宋" w:hAnsi="仿宋" w:cs="仿宋" w:hint="eastAsia"/>
                <w:sz w:val="24"/>
                <w:szCs w:val="24"/>
              </w:rPr>
              <w:t>授权书</w:t>
            </w:r>
          </w:p>
        </w:tc>
        <w:tc>
          <w:tcPr>
            <w:tcW w:w="6487" w:type="dxa"/>
            <w:tcBorders>
              <w:top w:val="single" w:sz="4" w:space="0" w:color="auto"/>
              <w:left w:val="single" w:sz="4" w:space="0" w:color="auto"/>
              <w:bottom w:val="single" w:sz="4" w:space="0" w:color="auto"/>
              <w:right w:val="thickThinSmallGap" w:sz="12" w:space="0" w:color="auto"/>
            </w:tcBorders>
            <w:vAlign w:val="center"/>
          </w:tcPr>
          <w:p w:rsidR="001B0963" w:rsidRDefault="00DD6FBA">
            <w:pPr>
              <w:snapToGrid w:val="0"/>
              <w:jc w:val="left"/>
              <w:rPr>
                <w:rFonts w:ascii="仿宋" w:eastAsia="仿宋" w:hAnsi="仿宋" w:cs="仿宋"/>
                <w:sz w:val="24"/>
                <w:szCs w:val="24"/>
              </w:rPr>
            </w:pPr>
            <w:r>
              <w:rPr>
                <w:rFonts w:ascii="仿宋" w:eastAsia="仿宋" w:hAnsi="仿宋" w:cs="仿宋" w:hint="eastAsia"/>
                <w:sz w:val="24"/>
                <w:szCs w:val="24"/>
              </w:rPr>
              <w:t>法定代表人委托代理人投标，有法定代表人授权书。</w:t>
            </w:r>
          </w:p>
        </w:tc>
      </w:tr>
      <w:tr w:rsidR="001B0963" w:rsidTr="00053D51">
        <w:trPr>
          <w:trHeight w:val="617"/>
          <w:jc w:val="center"/>
        </w:trPr>
        <w:tc>
          <w:tcPr>
            <w:tcW w:w="840" w:type="dxa"/>
            <w:vMerge/>
            <w:tcBorders>
              <w:top w:val="single" w:sz="4" w:space="0" w:color="auto"/>
              <w:left w:val="thinThickSmallGap" w:sz="12" w:space="0" w:color="auto"/>
              <w:bottom w:val="thickThinSmallGap" w:sz="12" w:space="0" w:color="auto"/>
              <w:right w:val="single" w:sz="4" w:space="0" w:color="auto"/>
            </w:tcBorders>
            <w:vAlign w:val="center"/>
          </w:tcPr>
          <w:p w:rsidR="001B0963" w:rsidRDefault="001B0963">
            <w:pPr>
              <w:rPr>
                <w:rFonts w:ascii="仿宋" w:eastAsia="仿宋" w:hAnsi="仿宋" w:cs="仿宋"/>
                <w:sz w:val="24"/>
                <w:szCs w:val="24"/>
              </w:rPr>
            </w:pPr>
          </w:p>
        </w:tc>
        <w:tc>
          <w:tcPr>
            <w:tcW w:w="870" w:type="dxa"/>
            <w:vMerge/>
            <w:tcBorders>
              <w:top w:val="single" w:sz="4" w:space="0" w:color="auto"/>
              <w:left w:val="single" w:sz="4" w:space="0" w:color="auto"/>
              <w:bottom w:val="thickThinSmallGap" w:sz="12" w:space="0" w:color="auto"/>
              <w:right w:val="single" w:sz="4" w:space="0" w:color="auto"/>
            </w:tcBorders>
            <w:vAlign w:val="center"/>
          </w:tcPr>
          <w:p w:rsidR="001B0963" w:rsidRDefault="001B0963">
            <w:pPr>
              <w:rPr>
                <w:rFonts w:ascii="仿宋" w:eastAsia="仿宋" w:hAnsi="仿宋" w:cs="仿宋"/>
                <w:sz w:val="24"/>
                <w:szCs w:val="24"/>
              </w:rPr>
            </w:pPr>
          </w:p>
        </w:tc>
        <w:tc>
          <w:tcPr>
            <w:tcW w:w="1883" w:type="dxa"/>
            <w:tcBorders>
              <w:top w:val="single" w:sz="4" w:space="0" w:color="auto"/>
              <w:left w:val="single" w:sz="4" w:space="0" w:color="auto"/>
              <w:bottom w:val="single" w:sz="4" w:space="0" w:color="auto"/>
              <w:right w:val="single" w:sz="4" w:space="0" w:color="auto"/>
            </w:tcBorders>
            <w:vAlign w:val="center"/>
          </w:tcPr>
          <w:p w:rsidR="001B0963" w:rsidRDefault="00DD6FBA">
            <w:pPr>
              <w:snapToGrid w:val="0"/>
              <w:jc w:val="center"/>
              <w:rPr>
                <w:rFonts w:ascii="仿宋" w:eastAsia="仿宋" w:hAnsi="仿宋" w:cs="仿宋"/>
                <w:sz w:val="24"/>
                <w:szCs w:val="24"/>
              </w:rPr>
            </w:pPr>
            <w:r>
              <w:rPr>
                <w:rFonts w:ascii="仿宋" w:eastAsia="仿宋" w:hAnsi="仿宋" w:cs="仿宋" w:hint="eastAsia"/>
                <w:sz w:val="24"/>
                <w:szCs w:val="24"/>
              </w:rPr>
              <w:t>投标文件格式</w:t>
            </w:r>
          </w:p>
        </w:tc>
        <w:tc>
          <w:tcPr>
            <w:tcW w:w="6487" w:type="dxa"/>
            <w:tcBorders>
              <w:top w:val="single" w:sz="4" w:space="0" w:color="auto"/>
              <w:left w:val="single" w:sz="4" w:space="0" w:color="auto"/>
              <w:bottom w:val="single" w:sz="4" w:space="0" w:color="auto"/>
              <w:right w:val="thickThinSmallGap" w:sz="12" w:space="0" w:color="auto"/>
            </w:tcBorders>
            <w:vAlign w:val="center"/>
          </w:tcPr>
          <w:p w:rsidR="001B0963" w:rsidRDefault="00DD6FBA">
            <w:pPr>
              <w:snapToGrid w:val="0"/>
              <w:jc w:val="left"/>
              <w:rPr>
                <w:rFonts w:ascii="仿宋" w:eastAsia="仿宋" w:hAnsi="仿宋" w:cs="仿宋"/>
                <w:sz w:val="24"/>
                <w:szCs w:val="24"/>
              </w:rPr>
            </w:pPr>
            <w:r>
              <w:rPr>
                <w:rFonts w:ascii="仿宋" w:eastAsia="仿宋" w:hAnsi="仿宋" w:cs="仿宋" w:hint="eastAsia"/>
                <w:sz w:val="24"/>
                <w:szCs w:val="24"/>
              </w:rPr>
              <w:t>按招标文件规定的格式填写，内容完整或无关键字迹模糊、无法辨认。</w:t>
            </w:r>
          </w:p>
        </w:tc>
      </w:tr>
      <w:tr w:rsidR="001B0963" w:rsidTr="00053D51">
        <w:trPr>
          <w:trHeight w:val="628"/>
          <w:jc w:val="center"/>
        </w:trPr>
        <w:tc>
          <w:tcPr>
            <w:tcW w:w="840" w:type="dxa"/>
            <w:vMerge/>
            <w:tcBorders>
              <w:top w:val="single" w:sz="4" w:space="0" w:color="auto"/>
              <w:left w:val="thinThickSmallGap" w:sz="12" w:space="0" w:color="auto"/>
              <w:bottom w:val="thickThinSmallGap" w:sz="12" w:space="0" w:color="auto"/>
              <w:right w:val="single" w:sz="4" w:space="0" w:color="auto"/>
            </w:tcBorders>
            <w:vAlign w:val="center"/>
          </w:tcPr>
          <w:p w:rsidR="001B0963" w:rsidRDefault="001B0963">
            <w:pPr>
              <w:rPr>
                <w:rFonts w:ascii="仿宋" w:eastAsia="仿宋" w:hAnsi="仿宋" w:cs="仿宋"/>
                <w:sz w:val="24"/>
                <w:szCs w:val="24"/>
              </w:rPr>
            </w:pPr>
          </w:p>
        </w:tc>
        <w:tc>
          <w:tcPr>
            <w:tcW w:w="870" w:type="dxa"/>
            <w:vMerge/>
            <w:tcBorders>
              <w:top w:val="single" w:sz="4" w:space="0" w:color="auto"/>
              <w:left w:val="single" w:sz="4" w:space="0" w:color="auto"/>
              <w:bottom w:val="thickThinSmallGap" w:sz="12" w:space="0" w:color="auto"/>
              <w:right w:val="single" w:sz="4" w:space="0" w:color="auto"/>
            </w:tcBorders>
            <w:vAlign w:val="center"/>
          </w:tcPr>
          <w:p w:rsidR="001B0963" w:rsidRDefault="001B0963">
            <w:pPr>
              <w:rPr>
                <w:rFonts w:ascii="仿宋" w:eastAsia="仿宋" w:hAnsi="仿宋" w:cs="仿宋"/>
                <w:sz w:val="24"/>
                <w:szCs w:val="24"/>
              </w:rPr>
            </w:pPr>
          </w:p>
        </w:tc>
        <w:tc>
          <w:tcPr>
            <w:tcW w:w="1883" w:type="dxa"/>
            <w:tcBorders>
              <w:top w:val="single" w:sz="4" w:space="0" w:color="auto"/>
              <w:left w:val="single" w:sz="4" w:space="0" w:color="auto"/>
              <w:bottom w:val="single" w:sz="4" w:space="0" w:color="auto"/>
              <w:right w:val="single" w:sz="4" w:space="0" w:color="auto"/>
            </w:tcBorders>
            <w:vAlign w:val="center"/>
          </w:tcPr>
          <w:p w:rsidR="001B0963" w:rsidRDefault="00DD6FBA">
            <w:pPr>
              <w:snapToGrid w:val="0"/>
              <w:jc w:val="center"/>
              <w:rPr>
                <w:rFonts w:ascii="仿宋" w:eastAsia="仿宋" w:hAnsi="仿宋" w:cs="仿宋"/>
                <w:sz w:val="24"/>
                <w:szCs w:val="24"/>
              </w:rPr>
            </w:pPr>
            <w:r>
              <w:rPr>
                <w:rFonts w:ascii="仿宋" w:eastAsia="仿宋" w:hAnsi="仿宋" w:cs="仿宋" w:hint="eastAsia"/>
                <w:sz w:val="24"/>
                <w:szCs w:val="24"/>
              </w:rPr>
              <w:t>投标报价</w:t>
            </w:r>
          </w:p>
        </w:tc>
        <w:tc>
          <w:tcPr>
            <w:tcW w:w="6487" w:type="dxa"/>
            <w:tcBorders>
              <w:top w:val="single" w:sz="4" w:space="0" w:color="auto"/>
              <w:left w:val="single" w:sz="4" w:space="0" w:color="auto"/>
              <w:bottom w:val="single" w:sz="4" w:space="0" w:color="auto"/>
              <w:right w:val="thickThinSmallGap" w:sz="12" w:space="0" w:color="auto"/>
            </w:tcBorders>
            <w:vAlign w:val="center"/>
          </w:tcPr>
          <w:p w:rsidR="001B0963" w:rsidRDefault="00DD6FBA">
            <w:pPr>
              <w:snapToGrid w:val="0"/>
              <w:jc w:val="left"/>
              <w:rPr>
                <w:rFonts w:ascii="仿宋" w:eastAsia="仿宋" w:hAnsi="仿宋" w:cs="仿宋"/>
                <w:sz w:val="24"/>
                <w:szCs w:val="24"/>
              </w:rPr>
            </w:pPr>
            <w:r>
              <w:rPr>
                <w:rFonts w:ascii="仿宋" w:eastAsia="仿宋" w:hAnsi="仿宋" w:cs="仿宋" w:hint="eastAsia"/>
                <w:sz w:val="24"/>
                <w:szCs w:val="24"/>
              </w:rPr>
              <w:t>投标人不存在递交两份或多份内容不同的投标文件，或在一份投标文件中对同一招标货物报两个或多个报价，且未声名哪一个为最终报价的(按招标文件规定提交备选投标方案的除外)。</w:t>
            </w:r>
          </w:p>
        </w:tc>
      </w:tr>
      <w:tr w:rsidR="001B0963" w:rsidTr="00053D51">
        <w:trPr>
          <w:trHeight w:val="612"/>
          <w:jc w:val="center"/>
        </w:trPr>
        <w:tc>
          <w:tcPr>
            <w:tcW w:w="840" w:type="dxa"/>
            <w:vMerge/>
            <w:tcBorders>
              <w:top w:val="single" w:sz="4" w:space="0" w:color="auto"/>
              <w:left w:val="thinThickSmallGap" w:sz="12" w:space="0" w:color="auto"/>
              <w:bottom w:val="thickThinSmallGap" w:sz="12" w:space="0" w:color="auto"/>
              <w:right w:val="single" w:sz="4" w:space="0" w:color="auto"/>
            </w:tcBorders>
            <w:vAlign w:val="center"/>
          </w:tcPr>
          <w:p w:rsidR="001B0963" w:rsidRDefault="001B0963">
            <w:pPr>
              <w:rPr>
                <w:rFonts w:ascii="仿宋" w:eastAsia="仿宋" w:hAnsi="仿宋" w:cs="仿宋"/>
                <w:sz w:val="24"/>
                <w:szCs w:val="24"/>
              </w:rPr>
            </w:pPr>
          </w:p>
        </w:tc>
        <w:tc>
          <w:tcPr>
            <w:tcW w:w="870" w:type="dxa"/>
            <w:vMerge/>
            <w:tcBorders>
              <w:top w:val="single" w:sz="4" w:space="0" w:color="auto"/>
              <w:left w:val="single" w:sz="4" w:space="0" w:color="auto"/>
              <w:bottom w:val="thickThinSmallGap" w:sz="12" w:space="0" w:color="auto"/>
              <w:right w:val="single" w:sz="4" w:space="0" w:color="auto"/>
            </w:tcBorders>
            <w:vAlign w:val="center"/>
          </w:tcPr>
          <w:p w:rsidR="001B0963" w:rsidRDefault="001B0963">
            <w:pPr>
              <w:rPr>
                <w:rFonts w:ascii="仿宋" w:eastAsia="仿宋" w:hAnsi="仿宋" w:cs="仿宋"/>
                <w:sz w:val="24"/>
                <w:szCs w:val="24"/>
              </w:rPr>
            </w:pPr>
          </w:p>
        </w:tc>
        <w:tc>
          <w:tcPr>
            <w:tcW w:w="1883" w:type="dxa"/>
            <w:tcBorders>
              <w:top w:val="single" w:sz="4" w:space="0" w:color="auto"/>
              <w:left w:val="single" w:sz="4" w:space="0" w:color="auto"/>
              <w:bottom w:val="single" w:sz="4" w:space="0" w:color="auto"/>
              <w:right w:val="single" w:sz="4" w:space="0" w:color="auto"/>
            </w:tcBorders>
            <w:vAlign w:val="center"/>
          </w:tcPr>
          <w:p w:rsidR="001B0963" w:rsidRDefault="00DD6FBA">
            <w:pPr>
              <w:snapToGrid w:val="0"/>
              <w:jc w:val="center"/>
              <w:rPr>
                <w:rFonts w:ascii="仿宋" w:eastAsia="仿宋" w:hAnsi="仿宋" w:cs="仿宋"/>
                <w:sz w:val="24"/>
                <w:szCs w:val="24"/>
              </w:rPr>
            </w:pPr>
            <w:r>
              <w:rPr>
                <w:rFonts w:ascii="仿宋" w:eastAsia="仿宋" w:hAnsi="仿宋" w:cs="仿宋" w:hint="eastAsia"/>
                <w:sz w:val="24"/>
                <w:szCs w:val="24"/>
              </w:rPr>
              <w:t>投标有效期</w:t>
            </w:r>
          </w:p>
        </w:tc>
        <w:tc>
          <w:tcPr>
            <w:tcW w:w="6487" w:type="dxa"/>
            <w:tcBorders>
              <w:top w:val="single" w:sz="4" w:space="0" w:color="auto"/>
              <w:left w:val="single" w:sz="4" w:space="0" w:color="auto"/>
              <w:bottom w:val="single" w:sz="4" w:space="0" w:color="auto"/>
              <w:right w:val="thickThinSmallGap" w:sz="12" w:space="0" w:color="auto"/>
            </w:tcBorders>
            <w:vAlign w:val="center"/>
          </w:tcPr>
          <w:p w:rsidR="001B0963" w:rsidRDefault="00DD6FBA">
            <w:pPr>
              <w:snapToGrid w:val="0"/>
              <w:jc w:val="left"/>
              <w:rPr>
                <w:rFonts w:ascii="仿宋" w:eastAsia="仿宋" w:hAnsi="仿宋" w:cs="仿宋"/>
                <w:sz w:val="24"/>
                <w:szCs w:val="24"/>
              </w:rPr>
            </w:pPr>
            <w:r>
              <w:rPr>
                <w:rFonts w:ascii="仿宋" w:eastAsia="仿宋" w:hAnsi="仿宋" w:cs="仿宋" w:hint="eastAsia"/>
                <w:sz w:val="24"/>
                <w:szCs w:val="24"/>
              </w:rPr>
              <w:t>投标有效期满足招标文件要求。</w:t>
            </w:r>
          </w:p>
        </w:tc>
      </w:tr>
      <w:tr w:rsidR="001B0963" w:rsidTr="00053D51">
        <w:trPr>
          <w:trHeight w:val="864"/>
          <w:jc w:val="center"/>
        </w:trPr>
        <w:tc>
          <w:tcPr>
            <w:tcW w:w="840" w:type="dxa"/>
            <w:vMerge/>
            <w:tcBorders>
              <w:top w:val="single" w:sz="4" w:space="0" w:color="auto"/>
              <w:left w:val="thinThickSmallGap" w:sz="12" w:space="0" w:color="auto"/>
              <w:bottom w:val="thickThinSmallGap" w:sz="12" w:space="0" w:color="auto"/>
              <w:right w:val="single" w:sz="4" w:space="0" w:color="auto"/>
            </w:tcBorders>
            <w:vAlign w:val="center"/>
          </w:tcPr>
          <w:p w:rsidR="001B0963" w:rsidRDefault="001B0963">
            <w:pPr>
              <w:rPr>
                <w:rFonts w:ascii="仿宋" w:eastAsia="仿宋" w:hAnsi="仿宋" w:cs="仿宋"/>
                <w:sz w:val="24"/>
                <w:szCs w:val="24"/>
              </w:rPr>
            </w:pPr>
          </w:p>
        </w:tc>
        <w:tc>
          <w:tcPr>
            <w:tcW w:w="870" w:type="dxa"/>
            <w:vMerge/>
            <w:tcBorders>
              <w:top w:val="single" w:sz="4" w:space="0" w:color="auto"/>
              <w:left w:val="single" w:sz="4" w:space="0" w:color="auto"/>
              <w:bottom w:val="thickThinSmallGap" w:sz="12" w:space="0" w:color="auto"/>
              <w:right w:val="single" w:sz="4" w:space="0" w:color="auto"/>
            </w:tcBorders>
            <w:vAlign w:val="center"/>
          </w:tcPr>
          <w:p w:rsidR="001B0963" w:rsidRDefault="001B0963">
            <w:pPr>
              <w:rPr>
                <w:rFonts w:ascii="仿宋" w:eastAsia="仿宋" w:hAnsi="仿宋" w:cs="仿宋"/>
                <w:sz w:val="24"/>
                <w:szCs w:val="24"/>
              </w:rPr>
            </w:pPr>
          </w:p>
        </w:tc>
        <w:tc>
          <w:tcPr>
            <w:tcW w:w="1883" w:type="dxa"/>
            <w:tcBorders>
              <w:top w:val="single" w:sz="4" w:space="0" w:color="auto"/>
              <w:left w:val="single" w:sz="4" w:space="0" w:color="auto"/>
              <w:bottom w:val="single" w:sz="4" w:space="0" w:color="auto"/>
              <w:right w:val="single" w:sz="4" w:space="0" w:color="auto"/>
            </w:tcBorders>
            <w:vAlign w:val="center"/>
          </w:tcPr>
          <w:p w:rsidR="001B0963" w:rsidRDefault="00DD6FBA">
            <w:pPr>
              <w:snapToGrid w:val="0"/>
              <w:jc w:val="center"/>
              <w:rPr>
                <w:rFonts w:ascii="仿宋" w:eastAsia="仿宋" w:hAnsi="仿宋" w:cs="仿宋"/>
                <w:sz w:val="24"/>
                <w:szCs w:val="24"/>
              </w:rPr>
            </w:pPr>
            <w:r>
              <w:rPr>
                <w:rFonts w:ascii="仿宋" w:eastAsia="仿宋" w:hAnsi="仿宋" w:cs="仿宋" w:hint="eastAsia"/>
                <w:sz w:val="24"/>
                <w:szCs w:val="24"/>
              </w:rPr>
              <w:t>资料提交情况</w:t>
            </w:r>
          </w:p>
        </w:tc>
        <w:tc>
          <w:tcPr>
            <w:tcW w:w="6487" w:type="dxa"/>
            <w:tcBorders>
              <w:top w:val="single" w:sz="4" w:space="0" w:color="auto"/>
              <w:left w:val="single" w:sz="4" w:space="0" w:color="auto"/>
              <w:bottom w:val="single" w:sz="4" w:space="0" w:color="auto"/>
              <w:right w:val="thickThinSmallGap" w:sz="12" w:space="0" w:color="auto"/>
            </w:tcBorders>
            <w:vAlign w:val="center"/>
          </w:tcPr>
          <w:p w:rsidR="001B0963" w:rsidRDefault="00DD6FBA">
            <w:pPr>
              <w:snapToGrid w:val="0"/>
              <w:jc w:val="left"/>
              <w:rPr>
                <w:rFonts w:ascii="仿宋" w:eastAsia="仿宋" w:hAnsi="仿宋" w:cs="仿宋"/>
                <w:sz w:val="24"/>
                <w:szCs w:val="24"/>
              </w:rPr>
            </w:pPr>
            <w:r>
              <w:rPr>
                <w:rFonts w:ascii="仿宋" w:eastAsia="仿宋" w:hAnsi="仿宋" w:cs="仿宋" w:hint="eastAsia"/>
                <w:sz w:val="24"/>
                <w:szCs w:val="24"/>
              </w:rPr>
              <w:t>按招标文件要求提交相关资料。</w:t>
            </w:r>
          </w:p>
        </w:tc>
      </w:tr>
      <w:tr w:rsidR="001B0963" w:rsidTr="00053D51">
        <w:trPr>
          <w:trHeight w:val="612"/>
          <w:jc w:val="center"/>
        </w:trPr>
        <w:tc>
          <w:tcPr>
            <w:tcW w:w="840" w:type="dxa"/>
            <w:vMerge/>
            <w:tcBorders>
              <w:top w:val="single" w:sz="4" w:space="0" w:color="auto"/>
              <w:left w:val="thinThickSmallGap" w:sz="12" w:space="0" w:color="auto"/>
              <w:bottom w:val="thickThinSmallGap" w:sz="12" w:space="0" w:color="auto"/>
              <w:right w:val="single" w:sz="4" w:space="0" w:color="auto"/>
            </w:tcBorders>
            <w:vAlign w:val="center"/>
          </w:tcPr>
          <w:p w:rsidR="001B0963" w:rsidRDefault="001B0963">
            <w:pPr>
              <w:rPr>
                <w:rFonts w:ascii="仿宋" w:eastAsia="仿宋" w:hAnsi="仿宋" w:cs="仿宋"/>
                <w:sz w:val="24"/>
                <w:szCs w:val="24"/>
              </w:rPr>
            </w:pPr>
          </w:p>
        </w:tc>
        <w:tc>
          <w:tcPr>
            <w:tcW w:w="870" w:type="dxa"/>
            <w:vMerge/>
            <w:tcBorders>
              <w:top w:val="single" w:sz="4" w:space="0" w:color="auto"/>
              <w:left w:val="single" w:sz="4" w:space="0" w:color="auto"/>
              <w:bottom w:val="thickThinSmallGap" w:sz="12" w:space="0" w:color="auto"/>
              <w:right w:val="single" w:sz="4" w:space="0" w:color="auto"/>
            </w:tcBorders>
            <w:vAlign w:val="center"/>
          </w:tcPr>
          <w:p w:rsidR="001B0963" w:rsidRDefault="001B0963">
            <w:pPr>
              <w:rPr>
                <w:rFonts w:ascii="仿宋" w:eastAsia="仿宋" w:hAnsi="仿宋" w:cs="仿宋"/>
                <w:sz w:val="24"/>
                <w:szCs w:val="24"/>
              </w:rPr>
            </w:pPr>
          </w:p>
        </w:tc>
        <w:tc>
          <w:tcPr>
            <w:tcW w:w="1883" w:type="dxa"/>
            <w:tcBorders>
              <w:top w:val="single" w:sz="4" w:space="0" w:color="auto"/>
              <w:left w:val="single" w:sz="4" w:space="0" w:color="auto"/>
              <w:bottom w:val="single" w:sz="4" w:space="0" w:color="auto"/>
              <w:right w:val="single" w:sz="4" w:space="0" w:color="auto"/>
            </w:tcBorders>
            <w:vAlign w:val="center"/>
          </w:tcPr>
          <w:p w:rsidR="001B0963" w:rsidRDefault="00DD6FBA">
            <w:pPr>
              <w:snapToGrid w:val="0"/>
              <w:spacing w:before="100" w:beforeAutospacing="1" w:after="100" w:afterAutospacing="1"/>
              <w:jc w:val="center"/>
              <w:rPr>
                <w:rFonts w:ascii="仿宋" w:eastAsia="仿宋" w:hAnsi="仿宋" w:cs="仿宋"/>
                <w:sz w:val="24"/>
                <w:szCs w:val="24"/>
              </w:rPr>
            </w:pPr>
            <w:r>
              <w:rPr>
                <w:rFonts w:ascii="仿宋" w:eastAsia="仿宋" w:hAnsi="仿宋" w:cs="仿宋" w:hint="eastAsia"/>
                <w:sz w:val="24"/>
                <w:szCs w:val="24"/>
              </w:rPr>
              <w:t>投标文件的技术应答</w:t>
            </w:r>
          </w:p>
        </w:tc>
        <w:tc>
          <w:tcPr>
            <w:tcW w:w="6487" w:type="dxa"/>
            <w:tcBorders>
              <w:top w:val="single" w:sz="4" w:space="0" w:color="auto"/>
              <w:left w:val="single" w:sz="4" w:space="0" w:color="auto"/>
              <w:bottom w:val="single" w:sz="4" w:space="0" w:color="auto"/>
              <w:right w:val="thickThinSmallGap" w:sz="12" w:space="0" w:color="auto"/>
            </w:tcBorders>
            <w:vAlign w:val="center"/>
          </w:tcPr>
          <w:p w:rsidR="001B0963" w:rsidRDefault="00DD6FBA">
            <w:pPr>
              <w:snapToGrid w:val="0"/>
              <w:jc w:val="left"/>
              <w:rPr>
                <w:rFonts w:ascii="仿宋" w:eastAsia="仿宋" w:hAnsi="仿宋" w:cs="仿宋"/>
                <w:sz w:val="24"/>
                <w:szCs w:val="24"/>
              </w:rPr>
            </w:pPr>
            <w:r>
              <w:rPr>
                <w:rFonts w:ascii="仿宋" w:eastAsia="仿宋" w:hAnsi="仿宋" w:cs="仿宋" w:hint="eastAsia"/>
                <w:sz w:val="24"/>
                <w:szCs w:val="24"/>
              </w:rPr>
              <w:t>技术应答内容未出现完全或者绝大部分复制招标文件的技术要求</w:t>
            </w:r>
          </w:p>
        </w:tc>
      </w:tr>
      <w:tr w:rsidR="001B0963" w:rsidTr="00053D51">
        <w:trPr>
          <w:trHeight w:val="866"/>
          <w:jc w:val="center"/>
        </w:trPr>
        <w:tc>
          <w:tcPr>
            <w:tcW w:w="840" w:type="dxa"/>
            <w:vMerge/>
            <w:tcBorders>
              <w:top w:val="single" w:sz="4" w:space="0" w:color="auto"/>
              <w:left w:val="thinThickSmallGap" w:sz="12" w:space="0" w:color="auto"/>
              <w:bottom w:val="thickThinSmallGap" w:sz="12" w:space="0" w:color="auto"/>
              <w:right w:val="single" w:sz="4" w:space="0" w:color="auto"/>
            </w:tcBorders>
            <w:vAlign w:val="center"/>
          </w:tcPr>
          <w:p w:rsidR="001B0963" w:rsidRDefault="001B0963">
            <w:pPr>
              <w:rPr>
                <w:rFonts w:ascii="仿宋" w:eastAsia="仿宋" w:hAnsi="仿宋" w:cs="仿宋"/>
                <w:sz w:val="24"/>
                <w:szCs w:val="24"/>
              </w:rPr>
            </w:pPr>
          </w:p>
        </w:tc>
        <w:tc>
          <w:tcPr>
            <w:tcW w:w="870" w:type="dxa"/>
            <w:vMerge/>
            <w:tcBorders>
              <w:top w:val="single" w:sz="4" w:space="0" w:color="auto"/>
              <w:left w:val="single" w:sz="4" w:space="0" w:color="auto"/>
              <w:bottom w:val="thickThinSmallGap" w:sz="12" w:space="0" w:color="auto"/>
              <w:right w:val="single" w:sz="4" w:space="0" w:color="auto"/>
            </w:tcBorders>
            <w:vAlign w:val="center"/>
          </w:tcPr>
          <w:p w:rsidR="001B0963" w:rsidRDefault="001B0963">
            <w:pPr>
              <w:rPr>
                <w:rFonts w:ascii="仿宋" w:eastAsia="仿宋" w:hAnsi="仿宋" w:cs="仿宋"/>
                <w:sz w:val="24"/>
                <w:szCs w:val="24"/>
              </w:rPr>
            </w:pPr>
          </w:p>
        </w:tc>
        <w:tc>
          <w:tcPr>
            <w:tcW w:w="1883" w:type="dxa"/>
            <w:tcBorders>
              <w:top w:val="single" w:sz="4" w:space="0" w:color="auto"/>
              <w:left w:val="single" w:sz="4" w:space="0" w:color="auto"/>
              <w:bottom w:val="single" w:sz="4" w:space="0" w:color="auto"/>
              <w:right w:val="single" w:sz="4" w:space="0" w:color="auto"/>
            </w:tcBorders>
            <w:vAlign w:val="center"/>
          </w:tcPr>
          <w:p w:rsidR="001B0963" w:rsidRDefault="00DD6FBA">
            <w:pPr>
              <w:snapToGrid w:val="0"/>
              <w:jc w:val="center"/>
              <w:rPr>
                <w:rFonts w:ascii="仿宋" w:eastAsia="仿宋" w:hAnsi="仿宋" w:cs="仿宋"/>
                <w:sz w:val="24"/>
                <w:szCs w:val="24"/>
              </w:rPr>
            </w:pPr>
            <w:r>
              <w:rPr>
                <w:rFonts w:ascii="仿宋" w:eastAsia="仿宋" w:hAnsi="仿宋" w:cs="仿宋" w:hint="eastAsia"/>
                <w:sz w:val="24"/>
                <w:szCs w:val="24"/>
              </w:rPr>
              <w:t>招标人不能接受的条款</w:t>
            </w:r>
          </w:p>
        </w:tc>
        <w:tc>
          <w:tcPr>
            <w:tcW w:w="6487" w:type="dxa"/>
            <w:tcBorders>
              <w:top w:val="single" w:sz="4" w:space="0" w:color="auto"/>
              <w:left w:val="single" w:sz="4" w:space="0" w:color="auto"/>
              <w:bottom w:val="single" w:sz="4" w:space="0" w:color="auto"/>
              <w:right w:val="thickThinSmallGap" w:sz="12" w:space="0" w:color="auto"/>
            </w:tcBorders>
            <w:vAlign w:val="center"/>
          </w:tcPr>
          <w:p w:rsidR="001B0963" w:rsidRDefault="00DD6FBA">
            <w:pPr>
              <w:snapToGrid w:val="0"/>
              <w:jc w:val="left"/>
              <w:rPr>
                <w:rFonts w:ascii="仿宋" w:eastAsia="仿宋" w:hAnsi="仿宋" w:cs="仿宋"/>
                <w:sz w:val="24"/>
                <w:szCs w:val="24"/>
              </w:rPr>
            </w:pPr>
            <w:r>
              <w:rPr>
                <w:rFonts w:ascii="仿宋" w:eastAsia="仿宋" w:hAnsi="仿宋" w:cs="仿宋" w:hint="eastAsia"/>
                <w:sz w:val="24"/>
                <w:szCs w:val="24"/>
              </w:rPr>
              <w:t>投标文件没有招标人不能接受的条件。</w:t>
            </w:r>
          </w:p>
        </w:tc>
      </w:tr>
      <w:tr w:rsidR="001B0963" w:rsidTr="00053D51">
        <w:trPr>
          <w:trHeight w:val="1382"/>
          <w:jc w:val="center"/>
        </w:trPr>
        <w:tc>
          <w:tcPr>
            <w:tcW w:w="840" w:type="dxa"/>
            <w:vMerge/>
            <w:tcBorders>
              <w:top w:val="single" w:sz="4" w:space="0" w:color="auto"/>
              <w:left w:val="thinThickSmallGap" w:sz="12" w:space="0" w:color="auto"/>
              <w:bottom w:val="thickThinSmallGap" w:sz="12" w:space="0" w:color="auto"/>
              <w:right w:val="single" w:sz="4" w:space="0" w:color="auto"/>
            </w:tcBorders>
            <w:vAlign w:val="center"/>
          </w:tcPr>
          <w:p w:rsidR="001B0963" w:rsidRDefault="001B0963">
            <w:pPr>
              <w:rPr>
                <w:rFonts w:ascii="仿宋" w:eastAsia="仿宋" w:hAnsi="仿宋" w:cs="仿宋"/>
                <w:sz w:val="24"/>
                <w:szCs w:val="24"/>
              </w:rPr>
            </w:pPr>
          </w:p>
        </w:tc>
        <w:tc>
          <w:tcPr>
            <w:tcW w:w="870" w:type="dxa"/>
            <w:vMerge/>
            <w:tcBorders>
              <w:top w:val="single" w:sz="4" w:space="0" w:color="auto"/>
              <w:left w:val="single" w:sz="4" w:space="0" w:color="auto"/>
              <w:bottom w:val="thickThinSmallGap" w:sz="12" w:space="0" w:color="auto"/>
              <w:right w:val="single" w:sz="4" w:space="0" w:color="auto"/>
            </w:tcBorders>
            <w:vAlign w:val="center"/>
          </w:tcPr>
          <w:p w:rsidR="001B0963" w:rsidRDefault="001B0963">
            <w:pPr>
              <w:rPr>
                <w:rFonts w:ascii="仿宋" w:eastAsia="仿宋" w:hAnsi="仿宋" w:cs="仿宋"/>
                <w:sz w:val="24"/>
                <w:szCs w:val="24"/>
              </w:rPr>
            </w:pPr>
          </w:p>
        </w:tc>
        <w:tc>
          <w:tcPr>
            <w:tcW w:w="1883" w:type="dxa"/>
            <w:tcBorders>
              <w:top w:val="single" w:sz="4" w:space="0" w:color="auto"/>
              <w:left w:val="single" w:sz="4" w:space="0" w:color="auto"/>
              <w:right w:val="single" w:sz="4" w:space="0" w:color="auto"/>
            </w:tcBorders>
            <w:vAlign w:val="center"/>
          </w:tcPr>
          <w:p w:rsidR="001B0963" w:rsidRDefault="00DD6FBA">
            <w:pPr>
              <w:snapToGrid w:val="0"/>
              <w:jc w:val="center"/>
              <w:rPr>
                <w:rFonts w:ascii="仿宋" w:eastAsia="仿宋" w:hAnsi="仿宋" w:cs="仿宋"/>
                <w:sz w:val="24"/>
                <w:szCs w:val="24"/>
              </w:rPr>
            </w:pPr>
            <w:r>
              <w:rPr>
                <w:rFonts w:ascii="仿宋" w:eastAsia="仿宋" w:hAnsi="仿宋" w:cs="仿宋" w:hint="eastAsia"/>
                <w:sz w:val="24"/>
                <w:szCs w:val="24"/>
              </w:rPr>
              <w:t>其他实质性要求</w:t>
            </w:r>
          </w:p>
        </w:tc>
        <w:tc>
          <w:tcPr>
            <w:tcW w:w="6487" w:type="dxa"/>
            <w:tcBorders>
              <w:top w:val="single" w:sz="4" w:space="0" w:color="auto"/>
              <w:left w:val="single" w:sz="4" w:space="0" w:color="auto"/>
              <w:right w:val="thickThinSmallGap" w:sz="12" w:space="0" w:color="auto"/>
            </w:tcBorders>
            <w:vAlign w:val="center"/>
          </w:tcPr>
          <w:p w:rsidR="001B0963" w:rsidRDefault="00DD6FBA">
            <w:pPr>
              <w:snapToGrid w:val="0"/>
              <w:jc w:val="left"/>
              <w:rPr>
                <w:rFonts w:ascii="仿宋" w:eastAsia="仿宋" w:hAnsi="仿宋" w:cs="仿宋"/>
                <w:sz w:val="24"/>
                <w:szCs w:val="24"/>
              </w:rPr>
            </w:pPr>
            <w:r>
              <w:rPr>
                <w:rFonts w:ascii="仿宋" w:eastAsia="仿宋" w:hAnsi="仿宋" w:cs="仿宋" w:hint="eastAsia"/>
                <w:sz w:val="24"/>
                <w:szCs w:val="24"/>
              </w:rPr>
              <w:t>未出现不符合法律、法规和招标文件中规定的其他实质性要求。</w:t>
            </w:r>
          </w:p>
        </w:tc>
      </w:tr>
    </w:tbl>
    <w:p w:rsidR="001B0963" w:rsidRDefault="001B0963">
      <w:pPr>
        <w:rPr>
          <w:rFonts w:ascii="仿宋" w:eastAsia="仿宋" w:hAnsi="仿宋" w:cs="仿宋"/>
        </w:rPr>
      </w:pPr>
    </w:p>
    <w:p w:rsidR="001B0963" w:rsidRDefault="001B0963" w:rsidP="00780AFA">
      <w:pPr>
        <w:spacing w:line="360" w:lineRule="auto"/>
        <w:rPr>
          <w:rFonts w:ascii="仿宋" w:eastAsia="仿宋" w:hAnsi="仿宋" w:cs="仿宋"/>
          <w:sz w:val="24"/>
        </w:rPr>
      </w:pPr>
    </w:p>
    <w:p w:rsidR="00780AFA" w:rsidRDefault="00780AFA" w:rsidP="00780AFA">
      <w:pPr>
        <w:spacing w:line="360" w:lineRule="auto"/>
        <w:rPr>
          <w:rFonts w:ascii="仿宋" w:eastAsia="仿宋" w:hAnsi="仿宋" w:cs="仿宋"/>
          <w:sz w:val="24"/>
        </w:rPr>
      </w:pPr>
    </w:p>
    <w:p w:rsidR="00053D51" w:rsidRDefault="00053D51">
      <w:pPr>
        <w:widowControl/>
        <w:jc w:val="left"/>
        <w:rPr>
          <w:rFonts w:ascii="仿宋" w:eastAsia="仿宋" w:hAnsi="仿宋" w:cs="仿宋"/>
          <w:b/>
          <w:sz w:val="32"/>
          <w:szCs w:val="32"/>
        </w:rPr>
      </w:pPr>
      <w:r>
        <w:rPr>
          <w:rFonts w:ascii="仿宋" w:eastAsia="仿宋" w:hAnsi="仿宋" w:cs="仿宋"/>
          <w:b/>
          <w:sz w:val="32"/>
          <w:szCs w:val="32"/>
        </w:rPr>
        <w:br w:type="page"/>
      </w:r>
    </w:p>
    <w:p w:rsidR="00780AFA" w:rsidRPr="00780AFA" w:rsidRDefault="00780AFA" w:rsidP="00780AFA">
      <w:pPr>
        <w:spacing w:line="360" w:lineRule="auto"/>
        <w:jc w:val="center"/>
        <w:rPr>
          <w:rFonts w:ascii="仿宋" w:eastAsia="仿宋" w:hAnsi="仿宋" w:cs="仿宋"/>
          <w:b/>
          <w:sz w:val="32"/>
          <w:szCs w:val="32"/>
        </w:rPr>
      </w:pPr>
      <w:r w:rsidRPr="00780AFA">
        <w:rPr>
          <w:rFonts w:ascii="仿宋" w:eastAsia="仿宋" w:hAnsi="仿宋" w:cs="仿宋" w:hint="eastAsia"/>
          <w:b/>
          <w:sz w:val="32"/>
          <w:szCs w:val="32"/>
        </w:rPr>
        <w:lastRenderedPageBreak/>
        <w:t>1标段：</w:t>
      </w:r>
    </w:p>
    <w:tbl>
      <w:tblPr>
        <w:tblW w:w="100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0"/>
        <w:gridCol w:w="1559"/>
        <w:gridCol w:w="7444"/>
      </w:tblGrid>
      <w:tr w:rsidR="00780AFA" w:rsidTr="00780AFA">
        <w:trPr>
          <w:trHeight w:val="565"/>
          <w:jc w:val="center"/>
        </w:trPr>
        <w:tc>
          <w:tcPr>
            <w:tcW w:w="1010" w:type="dxa"/>
            <w:shd w:val="clear" w:color="auto" w:fill="C4BC96"/>
            <w:vAlign w:val="center"/>
          </w:tcPr>
          <w:p w:rsidR="00780AFA" w:rsidRDefault="00780AFA" w:rsidP="00780AFA">
            <w:pPr>
              <w:spacing w:beforeAutospacing="1" w:afterAutospacing="1"/>
              <w:jc w:val="center"/>
              <w:rPr>
                <w:rFonts w:ascii="仿宋" w:eastAsia="仿宋" w:hAnsi="仿宋" w:cs="仿宋"/>
                <w:b/>
                <w:sz w:val="24"/>
                <w:szCs w:val="24"/>
              </w:rPr>
            </w:pPr>
            <w:r>
              <w:rPr>
                <w:rFonts w:ascii="仿宋" w:eastAsia="仿宋" w:hAnsi="仿宋" w:cs="仿宋" w:hint="eastAsia"/>
                <w:b/>
                <w:sz w:val="24"/>
                <w:szCs w:val="24"/>
              </w:rPr>
              <w:t>条款号</w:t>
            </w:r>
          </w:p>
        </w:tc>
        <w:tc>
          <w:tcPr>
            <w:tcW w:w="1559" w:type="dxa"/>
            <w:shd w:val="clear" w:color="auto" w:fill="C4BC96"/>
            <w:vAlign w:val="center"/>
          </w:tcPr>
          <w:p w:rsidR="00780AFA" w:rsidRDefault="00780AFA" w:rsidP="00780AFA">
            <w:pPr>
              <w:spacing w:beforeAutospacing="1" w:afterAutospacing="1"/>
              <w:jc w:val="center"/>
              <w:rPr>
                <w:rFonts w:ascii="仿宋" w:eastAsia="仿宋" w:hAnsi="仿宋" w:cs="仿宋"/>
                <w:b/>
                <w:sz w:val="24"/>
                <w:szCs w:val="24"/>
              </w:rPr>
            </w:pPr>
            <w:r>
              <w:rPr>
                <w:rFonts w:ascii="仿宋" w:eastAsia="仿宋" w:hAnsi="仿宋" w:cs="仿宋" w:hint="eastAsia"/>
                <w:b/>
                <w:sz w:val="24"/>
                <w:szCs w:val="24"/>
              </w:rPr>
              <w:t>评分因素</w:t>
            </w:r>
          </w:p>
        </w:tc>
        <w:tc>
          <w:tcPr>
            <w:tcW w:w="7444" w:type="dxa"/>
            <w:shd w:val="clear" w:color="auto" w:fill="C4BC96"/>
            <w:vAlign w:val="center"/>
          </w:tcPr>
          <w:p w:rsidR="00780AFA" w:rsidRDefault="00780AFA" w:rsidP="00780AFA">
            <w:pPr>
              <w:spacing w:beforeAutospacing="1" w:afterAutospacing="1"/>
              <w:jc w:val="center"/>
              <w:rPr>
                <w:rFonts w:ascii="仿宋" w:eastAsia="仿宋" w:hAnsi="仿宋" w:cs="仿宋"/>
                <w:b/>
                <w:sz w:val="24"/>
                <w:szCs w:val="24"/>
              </w:rPr>
            </w:pPr>
            <w:r>
              <w:rPr>
                <w:rFonts w:ascii="仿宋" w:eastAsia="仿宋" w:hAnsi="仿宋" w:cs="仿宋" w:hint="eastAsia"/>
                <w:b/>
                <w:sz w:val="24"/>
                <w:szCs w:val="24"/>
              </w:rPr>
              <w:t>评分标准</w:t>
            </w:r>
          </w:p>
        </w:tc>
      </w:tr>
      <w:tr w:rsidR="00780AFA" w:rsidTr="00780AFA">
        <w:trPr>
          <w:trHeight w:val="52"/>
          <w:jc w:val="center"/>
        </w:trPr>
        <w:tc>
          <w:tcPr>
            <w:tcW w:w="1010" w:type="dxa"/>
            <w:tcBorders>
              <w:right w:val="single" w:sz="4" w:space="0" w:color="auto"/>
            </w:tcBorders>
            <w:vAlign w:val="center"/>
          </w:tcPr>
          <w:p w:rsidR="00780AFA" w:rsidRDefault="00780AFA" w:rsidP="00780AFA">
            <w:pPr>
              <w:spacing w:beforeAutospacing="1" w:afterAutospacing="1"/>
              <w:jc w:val="center"/>
              <w:rPr>
                <w:rFonts w:ascii="仿宋" w:eastAsia="仿宋" w:hAnsi="仿宋" w:cs="仿宋"/>
                <w:sz w:val="24"/>
                <w:szCs w:val="24"/>
              </w:rPr>
            </w:pPr>
            <w:r>
              <w:rPr>
                <w:rFonts w:ascii="仿宋" w:eastAsia="仿宋" w:hAnsi="仿宋" w:cs="仿宋" w:hint="eastAsia"/>
                <w:sz w:val="24"/>
                <w:szCs w:val="24"/>
              </w:rPr>
              <w:t>2.1.3</w:t>
            </w:r>
          </w:p>
        </w:tc>
        <w:tc>
          <w:tcPr>
            <w:tcW w:w="1559" w:type="dxa"/>
            <w:tcBorders>
              <w:left w:val="single" w:sz="4" w:space="0" w:color="auto"/>
              <w:bottom w:val="single" w:sz="4" w:space="0" w:color="auto"/>
            </w:tcBorders>
            <w:vAlign w:val="center"/>
          </w:tcPr>
          <w:p w:rsidR="00780AFA" w:rsidRDefault="00780AFA" w:rsidP="00780AFA">
            <w:pPr>
              <w:spacing w:beforeAutospacing="1" w:afterAutospacing="1"/>
              <w:jc w:val="center"/>
              <w:rPr>
                <w:rFonts w:ascii="仿宋" w:eastAsia="仿宋" w:hAnsi="仿宋" w:cs="仿宋"/>
                <w:sz w:val="24"/>
                <w:szCs w:val="24"/>
              </w:rPr>
            </w:pPr>
            <w:r>
              <w:rPr>
                <w:rFonts w:ascii="仿宋" w:eastAsia="仿宋" w:hAnsi="仿宋" w:cs="仿宋" w:hint="eastAsia"/>
                <w:sz w:val="24"/>
                <w:szCs w:val="24"/>
              </w:rPr>
              <w:t>1）评分因素权重</w:t>
            </w:r>
          </w:p>
        </w:tc>
        <w:tc>
          <w:tcPr>
            <w:tcW w:w="7444" w:type="dxa"/>
            <w:vAlign w:val="center"/>
          </w:tcPr>
          <w:p w:rsidR="00780AFA" w:rsidRDefault="00780AFA" w:rsidP="00780AFA">
            <w:pPr>
              <w:spacing w:line="500" w:lineRule="exact"/>
              <w:rPr>
                <w:rFonts w:ascii="仿宋" w:eastAsia="仿宋" w:hAnsi="仿宋" w:cs="仿宋"/>
                <w:sz w:val="24"/>
              </w:rPr>
            </w:pPr>
            <w:r>
              <w:rPr>
                <w:rFonts w:ascii="仿宋" w:eastAsia="仿宋" w:hAnsi="仿宋" w:cs="仿宋" w:hint="eastAsia"/>
                <w:sz w:val="24"/>
              </w:rPr>
              <w:t>投标报价F1：30分，权重A1为1。</w:t>
            </w:r>
          </w:p>
          <w:p w:rsidR="00780AFA" w:rsidRDefault="00780AFA" w:rsidP="00780AFA">
            <w:pPr>
              <w:spacing w:line="500" w:lineRule="exact"/>
              <w:rPr>
                <w:rFonts w:ascii="仿宋" w:eastAsia="仿宋" w:hAnsi="仿宋" w:cs="仿宋"/>
                <w:sz w:val="24"/>
              </w:rPr>
            </w:pPr>
            <w:r>
              <w:rPr>
                <w:rFonts w:ascii="仿宋" w:eastAsia="仿宋" w:hAnsi="仿宋" w:cs="仿宋" w:hint="eastAsia"/>
                <w:sz w:val="24"/>
              </w:rPr>
              <w:t>技术部分F2：53分，权重A2为 1。</w:t>
            </w:r>
          </w:p>
          <w:p w:rsidR="00780AFA" w:rsidRDefault="00780AFA" w:rsidP="00780AFA">
            <w:pPr>
              <w:spacing w:line="500" w:lineRule="exact"/>
              <w:rPr>
                <w:rFonts w:ascii="仿宋" w:eastAsia="仿宋" w:hAnsi="仿宋" w:cs="仿宋"/>
                <w:sz w:val="24"/>
              </w:rPr>
            </w:pPr>
            <w:r>
              <w:rPr>
                <w:rFonts w:ascii="仿宋" w:eastAsia="仿宋" w:hAnsi="仿宋" w:cs="仿宋" w:hint="eastAsia"/>
                <w:sz w:val="24"/>
              </w:rPr>
              <w:t>商务部分F3：17分，权重A3为 1。</w:t>
            </w:r>
          </w:p>
        </w:tc>
      </w:tr>
      <w:tr w:rsidR="00780AFA" w:rsidTr="00780AFA">
        <w:trPr>
          <w:trHeight w:val="52"/>
          <w:jc w:val="center"/>
        </w:trPr>
        <w:tc>
          <w:tcPr>
            <w:tcW w:w="1010" w:type="dxa"/>
            <w:tcBorders>
              <w:right w:val="single" w:sz="4" w:space="0" w:color="auto"/>
            </w:tcBorders>
            <w:vAlign w:val="center"/>
          </w:tcPr>
          <w:p w:rsidR="00780AFA" w:rsidRDefault="00780AFA" w:rsidP="00780AFA">
            <w:pPr>
              <w:spacing w:line="500" w:lineRule="exact"/>
              <w:jc w:val="center"/>
              <w:rPr>
                <w:rFonts w:ascii="仿宋" w:eastAsia="仿宋" w:hAnsi="仿宋" w:cs="仿宋"/>
                <w:bCs/>
                <w:sz w:val="24"/>
                <w:szCs w:val="24"/>
              </w:rPr>
            </w:pPr>
            <w:r>
              <w:rPr>
                <w:rFonts w:ascii="仿宋" w:eastAsia="仿宋" w:hAnsi="仿宋" w:cs="仿宋" w:hint="eastAsia"/>
                <w:bCs/>
                <w:sz w:val="24"/>
                <w:szCs w:val="24"/>
              </w:rPr>
              <w:t>2.1.4</w:t>
            </w:r>
          </w:p>
        </w:tc>
        <w:tc>
          <w:tcPr>
            <w:tcW w:w="1559" w:type="dxa"/>
            <w:tcBorders>
              <w:top w:val="single" w:sz="4" w:space="0" w:color="auto"/>
              <w:left w:val="single" w:sz="4" w:space="0" w:color="auto"/>
            </w:tcBorders>
            <w:vAlign w:val="center"/>
          </w:tcPr>
          <w:p w:rsidR="00780AFA" w:rsidRDefault="00780AFA" w:rsidP="00780AFA">
            <w:pPr>
              <w:spacing w:line="500" w:lineRule="exact"/>
              <w:rPr>
                <w:rFonts w:ascii="仿宋" w:eastAsia="仿宋" w:hAnsi="仿宋" w:cs="仿宋"/>
                <w:sz w:val="24"/>
              </w:rPr>
            </w:pPr>
            <w:r>
              <w:rPr>
                <w:rFonts w:ascii="仿宋" w:eastAsia="仿宋" w:hAnsi="仿宋" w:cs="仿宋" w:hint="eastAsia"/>
                <w:sz w:val="24"/>
                <w:szCs w:val="24"/>
              </w:rPr>
              <w:t>2）</w:t>
            </w:r>
            <w:r>
              <w:rPr>
                <w:rFonts w:ascii="仿宋" w:eastAsia="仿宋" w:hAnsi="仿宋" w:cs="仿宋" w:hint="eastAsia"/>
                <w:sz w:val="24"/>
              </w:rPr>
              <w:t>评标总得分计算公式</w:t>
            </w:r>
          </w:p>
        </w:tc>
        <w:tc>
          <w:tcPr>
            <w:tcW w:w="7444" w:type="dxa"/>
            <w:vAlign w:val="center"/>
          </w:tcPr>
          <w:p w:rsidR="00780AFA" w:rsidRDefault="00780AFA" w:rsidP="00780AFA">
            <w:pPr>
              <w:spacing w:line="500" w:lineRule="exact"/>
              <w:rPr>
                <w:rFonts w:ascii="仿宋" w:eastAsia="仿宋" w:hAnsi="仿宋" w:cs="仿宋"/>
                <w:sz w:val="24"/>
              </w:rPr>
            </w:pPr>
            <w:r>
              <w:rPr>
                <w:rFonts w:ascii="仿宋" w:eastAsia="仿宋" w:hAnsi="仿宋" w:cs="仿宋" w:hint="eastAsia"/>
                <w:sz w:val="24"/>
              </w:rPr>
              <w:t>投标人的评标总得分＝F1×A1＋F2×A2＋F3×A3</w:t>
            </w:r>
          </w:p>
          <w:p w:rsidR="00780AFA" w:rsidRDefault="00780AFA" w:rsidP="00780AFA">
            <w:pPr>
              <w:spacing w:line="500" w:lineRule="exact"/>
              <w:rPr>
                <w:rFonts w:ascii="仿宋" w:eastAsia="仿宋" w:hAnsi="仿宋" w:cs="仿宋"/>
                <w:sz w:val="24"/>
              </w:rPr>
            </w:pPr>
            <w:r>
              <w:rPr>
                <w:rFonts w:ascii="仿宋" w:eastAsia="仿宋" w:hAnsi="仿宋" w:cs="仿宋" w:hint="eastAsia"/>
                <w:sz w:val="24"/>
              </w:rPr>
              <w:t>其中：</w:t>
            </w:r>
          </w:p>
          <w:p w:rsidR="00780AFA" w:rsidRDefault="00780AFA" w:rsidP="00780AFA">
            <w:pPr>
              <w:spacing w:line="500" w:lineRule="exact"/>
              <w:rPr>
                <w:rFonts w:ascii="仿宋" w:eastAsia="仿宋" w:hAnsi="仿宋" w:cs="仿宋"/>
                <w:sz w:val="24"/>
              </w:rPr>
            </w:pPr>
            <w:r>
              <w:rPr>
                <w:rFonts w:ascii="仿宋" w:eastAsia="仿宋" w:hAnsi="仿宋" w:cs="仿宋" w:hint="eastAsia"/>
                <w:sz w:val="24"/>
              </w:rPr>
              <w:t>①F1、F2、F3分别为投标报价、技术部分、商务部分3项评分因素的汇总得分；</w:t>
            </w:r>
          </w:p>
          <w:p w:rsidR="00780AFA" w:rsidRDefault="00780AFA" w:rsidP="00780AFA">
            <w:pPr>
              <w:spacing w:line="500" w:lineRule="exact"/>
              <w:rPr>
                <w:rFonts w:ascii="仿宋" w:eastAsia="仿宋" w:hAnsi="仿宋" w:cs="仿宋"/>
                <w:sz w:val="24"/>
              </w:rPr>
            </w:pPr>
            <w:r>
              <w:rPr>
                <w:rFonts w:ascii="仿宋" w:eastAsia="仿宋" w:hAnsi="仿宋" w:cs="仿宋" w:hint="eastAsia"/>
                <w:sz w:val="24"/>
              </w:rPr>
              <w:t>②A1、A2、A3分别为3项评分因素所占的权重；</w:t>
            </w:r>
          </w:p>
        </w:tc>
      </w:tr>
      <w:tr w:rsidR="00780AFA" w:rsidTr="00780AFA">
        <w:trPr>
          <w:trHeight w:val="52"/>
          <w:jc w:val="center"/>
        </w:trPr>
        <w:tc>
          <w:tcPr>
            <w:tcW w:w="1010" w:type="dxa"/>
            <w:tcBorders>
              <w:right w:val="single" w:sz="4" w:space="0" w:color="auto"/>
            </w:tcBorders>
            <w:vAlign w:val="center"/>
          </w:tcPr>
          <w:p w:rsidR="00780AFA" w:rsidRDefault="00780AFA" w:rsidP="00780AFA">
            <w:pPr>
              <w:spacing w:line="500" w:lineRule="exact"/>
              <w:jc w:val="center"/>
              <w:rPr>
                <w:rFonts w:ascii="仿宋" w:eastAsia="仿宋" w:hAnsi="仿宋" w:cs="仿宋"/>
                <w:b/>
                <w:sz w:val="24"/>
                <w:szCs w:val="24"/>
              </w:rPr>
            </w:pPr>
          </w:p>
          <w:p w:rsidR="00780AFA" w:rsidRDefault="00780AFA" w:rsidP="00780AFA">
            <w:pPr>
              <w:spacing w:line="500" w:lineRule="exact"/>
              <w:jc w:val="center"/>
              <w:rPr>
                <w:rFonts w:ascii="仿宋" w:eastAsia="仿宋" w:hAnsi="仿宋" w:cs="仿宋"/>
                <w:b/>
                <w:sz w:val="24"/>
                <w:szCs w:val="24"/>
              </w:rPr>
            </w:pPr>
          </w:p>
          <w:p w:rsidR="00780AFA" w:rsidRDefault="00780AFA" w:rsidP="00780AFA">
            <w:pPr>
              <w:spacing w:line="500" w:lineRule="exact"/>
              <w:jc w:val="center"/>
              <w:rPr>
                <w:rFonts w:ascii="仿宋" w:eastAsia="仿宋" w:hAnsi="仿宋" w:cs="仿宋"/>
                <w:b/>
                <w:sz w:val="24"/>
                <w:szCs w:val="24"/>
              </w:rPr>
            </w:pPr>
          </w:p>
          <w:p w:rsidR="00780AFA" w:rsidRDefault="00780AFA" w:rsidP="00780AFA">
            <w:pPr>
              <w:spacing w:line="500" w:lineRule="exact"/>
              <w:jc w:val="center"/>
              <w:rPr>
                <w:rFonts w:ascii="仿宋" w:eastAsia="仿宋" w:hAnsi="仿宋" w:cs="仿宋"/>
                <w:bCs/>
                <w:sz w:val="24"/>
                <w:szCs w:val="24"/>
              </w:rPr>
            </w:pPr>
            <w:r>
              <w:rPr>
                <w:rFonts w:ascii="仿宋" w:eastAsia="仿宋" w:hAnsi="仿宋" w:cs="仿宋" w:hint="eastAsia"/>
                <w:bCs/>
                <w:sz w:val="24"/>
                <w:szCs w:val="24"/>
              </w:rPr>
              <w:t>2.1.5</w:t>
            </w:r>
          </w:p>
        </w:tc>
        <w:tc>
          <w:tcPr>
            <w:tcW w:w="1559" w:type="dxa"/>
            <w:tcBorders>
              <w:left w:val="single" w:sz="4" w:space="0" w:color="auto"/>
            </w:tcBorders>
            <w:vAlign w:val="center"/>
          </w:tcPr>
          <w:p w:rsidR="00780AFA" w:rsidRDefault="00780AFA" w:rsidP="00780AFA">
            <w:pPr>
              <w:spacing w:line="500" w:lineRule="exact"/>
              <w:jc w:val="center"/>
              <w:rPr>
                <w:rFonts w:ascii="仿宋" w:eastAsia="仿宋" w:hAnsi="仿宋" w:cs="仿宋"/>
                <w:sz w:val="24"/>
              </w:rPr>
            </w:pPr>
          </w:p>
          <w:p w:rsidR="00780AFA" w:rsidRDefault="00780AFA" w:rsidP="00780AFA">
            <w:pPr>
              <w:spacing w:line="500" w:lineRule="exact"/>
              <w:jc w:val="center"/>
              <w:rPr>
                <w:rFonts w:ascii="仿宋" w:eastAsia="仿宋" w:hAnsi="仿宋" w:cs="仿宋"/>
                <w:sz w:val="24"/>
              </w:rPr>
            </w:pPr>
          </w:p>
          <w:p w:rsidR="00780AFA" w:rsidRDefault="00780AFA" w:rsidP="00780AFA">
            <w:pPr>
              <w:spacing w:line="500" w:lineRule="exact"/>
              <w:jc w:val="center"/>
              <w:rPr>
                <w:rFonts w:ascii="仿宋" w:eastAsia="仿宋" w:hAnsi="仿宋" w:cs="仿宋"/>
                <w:sz w:val="24"/>
              </w:rPr>
            </w:pPr>
          </w:p>
          <w:p w:rsidR="00780AFA" w:rsidRDefault="00780AFA" w:rsidP="00780AFA">
            <w:pPr>
              <w:spacing w:line="500" w:lineRule="exact"/>
              <w:jc w:val="center"/>
              <w:rPr>
                <w:rFonts w:ascii="仿宋" w:eastAsia="仿宋" w:hAnsi="仿宋" w:cs="仿宋"/>
                <w:sz w:val="24"/>
              </w:rPr>
            </w:pPr>
            <w:r>
              <w:rPr>
                <w:rFonts w:ascii="仿宋" w:eastAsia="仿宋" w:hAnsi="仿宋" w:cs="仿宋" w:hint="eastAsia"/>
                <w:sz w:val="24"/>
              </w:rPr>
              <w:t>3)报价部分F1（满分30分）</w:t>
            </w:r>
          </w:p>
        </w:tc>
        <w:tc>
          <w:tcPr>
            <w:tcW w:w="7444" w:type="dxa"/>
            <w:vAlign w:val="center"/>
          </w:tcPr>
          <w:p w:rsidR="00780AFA" w:rsidRDefault="00780AFA" w:rsidP="00780AFA">
            <w:pPr>
              <w:spacing w:line="500" w:lineRule="exact"/>
              <w:rPr>
                <w:rFonts w:ascii="仿宋" w:eastAsia="仿宋" w:hAnsi="仿宋" w:cs="仿宋"/>
                <w:sz w:val="24"/>
              </w:rPr>
            </w:pPr>
            <w:r>
              <w:rPr>
                <w:rFonts w:ascii="仿宋" w:eastAsia="仿宋" w:hAnsi="仿宋" w:cs="仿宋" w:hint="eastAsia"/>
                <w:sz w:val="24"/>
              </w:rPr>
              <w:t>1.评标基准价：满足招标文件要求且报价最低的有效投标报价；</w:t>
            </w:r>
          </w:p>
          <w:p w:rsidR="00780AFA" w:rsidRDefault="00780AFA" w:rsidP="00780AFA">
            <w:pPr>
              <w:spacing w:line="500" w:lineRule="exact"/>
              <w:rPr>
                <w:rFonts w:ascii="仿宋" w:eastAsia="仿宋" w:hAnsi="仿宋" w:cs="仿宋"/>
                <w:sz w:val="24"/>
              </w:rPr>
            </w:pPr>
            <w:r>
              <w:rPr>
                <w:rFonts w:ascii="仿宋" w:eastAsia="仿宋" w:hAnsi="仿宋" w:cs="仿宋" w:hint="eastAsia"/>
                <w:sz w:val="24"/>
              </w:rPr>
              <w:t>2.得分计算：满足招标文件要求且报价最低的有效投标报价，其报价分为满分。其他投标人的报价得分统一按照下列公式计算：</w:t>
            </w:r>
          </w:p>
          <w:p w:rsidR="00780AFA" w:rsidRDefault="00780AFA" w:rsidP="00780AFA">
            <w:pPr>
              <w:spacing w:line="500" w:lineRule="exact"/>
              <w:rPr>
                <w:rFonts w:ascii="仿宋" w:eastAsia="仿宋" w:hAnsi="仿宋" w:cs="仿宋"/>
                <w:sz w:val="24"/>
              </w:rPr>
            </w:pPr>
            <w:r>
              <w:rPr>
                <w:rFonts w:ascii="仿宋" w:eastAsia="仿宋" w:hAnsi="仿宋" w:cs="仿宋" w:hint="eastAsia"/>
                <w:sz w:val="24"/>
              </w:rPr>
              <w:t>即：F1=[C/（B1，B2，…，Bn）]×30</w:t>
            </w:r>
          </w:p>
          <w:p w:rsidR="00780AFA" w:rsidRDefault="00780AFA" w:rsidP="00780AFA">
            <w:pPr>
              <w:spacing w:line="500" w:lineRule="exact"/>
              <w:rPr>
                <w:rFonts w:ascii="仿宋" w:eastAsia="仿宋" w:hAnsi="仿宋" w:cs="仿宋"/>
                <w:sz w:val="24"/>
              </w:rPr>
            </w:pPr>
            <w:r>
              <w:rPr>
                <w:rFonts w:ascii="仿宋" w:eastAsia="仿宋" w:hAnsi="仿宋" w:cs="仿宋" w:hint="eastAsia"/>
                <w:sz w:val="24"/>
              </w:rPr>
              <w:t>注：C为评标基准价，即经初步审查合格且投标价格最低的有效投标报价；</w:t>
            </w:r>
          </w:p>
          <w:p w:rsidR="00780AFA" w:rsidRDefault="00780AFA" w:rsidP="00780AFA">
            <w:pPr>
              <w:spacing w:line="500" w:lineRule="exact"/>
              <w:rPr>
                <w:rFonts w:ascii="仿宋" w:eastAsia="仿宋" w:hAnsi="仿宋" w:cs="仿宋"/>
                <w:sz w:val="24"/>
              </w:rPr>
            </w:pPr>
            <w:r>
              <w:rPr>
                <w:rFonts w:ascii="仿宋" w:eastAsia="仿宋" w:hAnsi="仿宋" w:cs="仿宋" w:hint="eastAsia"/>
                <w:sz w:val="24"/>
              </w:rPr>
              <w:t>B1，B2，…，Bn为第n个经初步审查合格的有效投标报价。</w:t>
            </w:r>
          </w:p>
          <w:p w:rsidR="00780AFA" w:rsidRDefault="00780AFA" w:rsidP="00780AFA">
            <w:pPr>
              <w:spacing w:line="500" w:lineRule="exact"/>
              <w:rPr>
                <w:rFonts w:ascii="仿宋" w:eastAsia="仿宋" w:hAnsi="仿宋" w:cs="仿宋"/>
                <w:sz w:val="24"/>
              </w:rPr>
            </w:pPr>
            <w:r>
              <w:rPr>
                <w:rFonts w:ascii="仿宋" w:eastAsia="仿宋" w:hAnsi="仿宋" w:cs="仿宋" w:hint="eastAsia"/>
                <w:sz w:val="24"/>
              </w:rPr>
              <w:t>注：本项目针对小型和微型企业产品或残疾人福利性单位产品的价格给予10%的扣除，用扣除后的价格参与评审，残疾人福利性单位属于小型、微型企业的，不重复享受政策。（监狱企业视同小型或微型企业）。</w:t>
            </w:r>
          </w:p>
        </w:tc>
      </w:tr>
      <w:tr w:rsidR="00780AFA" w:rsidTr="00780AFA">
        <w:trPr>
          <w:trHeight w:val="1014"/>
          <w:jc w:val="center"/>
        </w:trPr>
        <w:tc>
          <w:tcPr>
            <w:tcW w:w="1010" w:type="dxa"/>
            <w:vMerge w:val="restart"/>
            <w:vAlign w:val="center"/>
          </w:tcPr>
          <w:p w:rsidR="00780AFA" w:rsidRDefault="00780AFA" w:rsidP="00780AFA">
            <w:pPr>
              <w:spacing w:line="500" w:lineRule="exact"/>
              <w:jc w:val="center"/>
              <w:rPr>
                <w:rFonts w:ascii="仿宋" w:eastAsia="仿宋" w:hAnsi="仿宋" w:cs="仿宋"/>
                <w:szCs w:val="21"/>
              </w:rPr>
            </w:pPr>
          </w:p>
          <w:p w:rsidR="00780AFA" w:rsidRDefault="00780AFA" w:rsidP="00780AFA">
            <w:pPr>
              <w:spacing w:line="500" w:lineRule="exact"/>
              <w:jc w:val="center"/>
              <w:rPr>
                <w:rFonts w:ascii="仿宋" w:eastAsia="仿宋" w:hAnsi="仿宋" w:cs="仿宋"/>
                <w:szCs w:val="21"/>
              </w:rPr>
            </w:pPr>
          </w:p>
          <w:p w:rsidR="00780AFA" w:rsidRDefault="00780AFA" w:rsidP="00780AFA">
            <w:pPr>
              <w:spacing w:line="500" w:lineRule="exact"/>
              <w:jc w:val="center"/>
              <w:rPr>
                <w:rFonts w:ascii="仿宋" w:eastAsia="仿宋" w:hAnsi="仿宋" w:cs="仿宋"/>
                <w:szCs w:val="21"/>
              </w:rPr>
            </w:pPr>
          </w:p>
          <w:p w:rsidR="00780AFA" w:rsidRDefault="00780AFA" w:rsidP="00780AFA">
            <w:pPr>
              <w:spacing w:line="500" w:lineRule="exact"/>
              <w:jc w:val="center"/>
              <w:rPr>
                <w:rFonts w:ascii="仿宋" w:eastAsia="仿宋" w:hAnsi="仿宋" w:cs="仿宋"/>
                <w:szCs w:val="21"/>
              </w:rPr>
            </w:pPr>
          </w:p>
          <w:p w:rsidR="00780AFA" w:rsidRDefault="00780AFA" w:rsidP="00780AFA">
            <w:pPr>
              <w:spacing w:line="500" w:lineRule="exact"/>
              <w:jc w:val="center"/>
              <w:rPr>
                <w:rFonts w:ascii="仿宋" w:eastAsia="仿宋" w:hAnsi="仿宋" w:cs="仿宋"/>
                <w:szCs w:val="21"/>
              </w:rPr>
            </w:pPr>
            <w:r>
              <w:rPr>
                <w:rFonts w:ascii="仿宋" w:eastAsia="仿宋" w:hAnsi="仿宋" w:cs="仿宋" w:hint="eastAsia"/>
                <w:szCs w:val="21"/>
              </w:rPr>
              <w:t>2.1.6</w:t>
            </w:r>
          </w:p>
        </w:tc>
        <w:tc>
          <w:tcPr>
            <w:tcW w:w="1559" w:type="dxa"/>
            <w:vMerge w:val="restart"/>
            <w:vAlign w:val="center"/>
          </w:tcPr>
          <w:p w:rsidR="00780AFA" w:rsidRDefault="00780AFA" w:rsidP="00780AFA">
            <w:pPr>
              <w:spacing w:line="500" w:lineRule="exact"/>
              <w:jc w:val="center"/>
              <w:rPr>
                <w:rFonts w:ascii="仿宋" w:eastAsia="仿宋" w:hAnsi="仿宋" w:cs="仿宋"/>
                <w:b/>
                <w:kern w:val="0"/>
                <w:sz w:val="24"/>
                <w:lang w:val="zh-CN"/>
              </w:rPr>
            </w:pPr>
          </w:p>
          <w:p w:rsidR="00780AFA" w:rsidRDefault="00780AFA" w:rsidP="00780AFA">
            <w:pPr>
              <w:spacing w:line="500" w:lineRule="exact"/>
              <w:jc w:val="center"/>
              <w:rPr>
                <w:rFonts w:ascii="仿宋" w:eastAsia="仿宋" w:hAnsi="仿宋" w:cs="仿宋"/>
                <w:b/>
                <w:kern w:val="0"/>
                <w:sz w:val="24"/>
                <w:lang w:val="zh-CN"/>
              </w:rPr>
            </w:pPr>
          </w:p>
          <w:p w:rsidR="00780AFA" w:rsidRDefault="00780AFA" w:rsidP="00780AFA">
            <w:pPr>
              <w:spacing w:line="500" w:lineRule="exact"/>
              <w:jc w:val="center"/>
              <w:rPr>
                <w:rFonts w:ascii="仿宋" w:eastAsia="仿宋" w:hAnsi="仿宋" w:cs="仿宋"/>
                <w:b/>
                <w:kern w:val="0"/>
                <w:sz w:val="24"/>
                <w:lang w:val="zh-CN"/>
              </w:rPr>
            </w:pPr>
          </w:p>
          <w:p w:rsidR="00780AFA" w:rsidRDefault="00780AFA" w:rsidP="00780AFA">
            <w:pPr>
              <w:spacing w:line="500" w:lineRule="exact"/>
              <w:ind w:rightChars="-51" w:right="-107"/>
              <w:jc w:val="center"/>
              <w:rPr>
                <w:rFonts w:ascii="仿宋" w:eastAsia="仿宋" w:hAnsi="仿宋" w:cs="仿宋"/>
                <w:sz w:val="24"/>
                <w:szCs w:val="24"/>
              </w:rPr>
            </w:pPr>
            <w:r>
              <w:rPr>
                <w:rFonts w:ascii="仿宋" w:eastAsia="仿宋" w:hAnsi="仿宋" w:cs="仿宋" w:hint="eastAsia"/>
                <w:sz w:val="24"/>
                <w:szCs w:val="24"/>
              </w:rPr>
              <w:t>4)技术部分得分F2</w:t>
            </w:r>
          </w:p>
          <w:p w:rsidR="00780AFA" w:rsidRDefault="00780AFA" w:rsidP="00780AFA">
            <w:pPr>
              <w:spacing w:line="500" w:lineRule="exact"/>
              <w:ind w:rightChars="-51" w:right="-107"/>
              <w:jc w:val="center"/>
              <w:rPr>
                <w:rFonts w:ascii="仿宋" w:eastAsia="仿宋" w:hAnsi="仿宋" w:cs="仿宋"/>
                <w:sz w:val="24"/>
                <w:szCs w:val="24"/>
              </w:rPr>
            </w:pPr>
            <w:r>
              <w:rPr>
                <w:rFonts w:ascii="仿宋" w:eastAsia="仿宋" w:hAnsi="仿宋" w:cs="仿宋" w:hint="eastAsia"/>
                <w:sz w:val="24"/>
                <w:szCs w:val="24"/>
              </w:rPr>
              <w:t>（满分54分）</w:t>
            </w:r>
          </w:p>
        </w:tc>
        <w:tc>
          <w:tcPr>
            <w:tcW w:w="7444" w:type="dxa"/>
            <w:tcBorders>
              <w:bottom w:val="single" w:sz="4" w:space="0" w:color="auto"/>
            </w:tcBorders>
            <w:vAlign w:val="center"/>
          </w:tcPr>
          <w:p w:rsidR="00780AFA" w:rsidRDefault="00780AFA" w:rsidP="00780AFA">
            <w:pPr>
              <w:pStyle w:val="Default"/>
              <w:spacing w:line="500" w:lineRule="exact"/>
              <w:rPr>
                <w:rFonts w:ascii="仿宋" w:eastAsia="仿宋" w:hAnsi="仿宋" w:cs="仿宋"/>
                <w:color w:val="auto"/>
              </w:rPr>
            </w:pPr>
            <w:r>
              <w:rPr>
                <w:rFonts w:ascii="仿宋" w:eastAsia="仿宋" w:hAnsi="仿宋" w:cs="仿宋" w:hint="eastAsia"/>
                <w:color w:val="auto"/>
              </w:rPr>
              <w:t>1</w:t>
            </w:r>
            <w:r>
              <w:rPr>
                <w:rFonts w:ascii="仿宋" w:eastAsia="仿宋" w:hAnsi="仿宋" w:cs="仿宋" w:hint="eastAsia"/>
                <w:b/>
                <w:color w:val="auto"/>
              </w:rPr>
              <w:t>）技术指标响应评审（满分为</w:t>
            </w:r>
            <w:r w:rsidR="00434E8E">
              <w:rPr>
                <w:rFonts w:ascii="仿宋" w:eastAsia="仿宋" w:hAnsi="仿宋" w:cs="仿宋"/>
                <w:b/>
                <w:color w:val="auto"/>
              </w:rPr>
              <w:t>32.8</w:t>
            </w:r>
            <w:r>
              <w:rPr>
                <w:rFonts w:ascii="仿宋" w:eastAsia="仿宋" w:hAnsi="仿宋" w:cs="仿宋" w:hint="eastAsia"/>
                <w:b/>
                <w:color w:val="auto"/>
              </w:rPr>
              <w:t>分）</w:t>
            </w:r>
          </w:p>
          <w:p w:rsidR="00780AFA" w:rsidRDefault="00780AFA" w:rsidP="00780AFA">
            <w:pPr>
              <w:pStyle w:val="Default"/>
              <w:spacing w:line="500" w:lineRule="exact"/>
              <w:rPr>
                <w:rFonts w:ascii="仿宋" w:eastAsia="仿宋" w:hAnsi="仿宋" w:cs="仿宋"/>
                <w:color w:val="auto"/>
              </w:rPr>
            </w:pPr>
            <w:r>
              <w:rPr>
                <w:rFonts w:ascii="仿宋" w:eastAsia="仿宋" w:hAnsi="仿宋" w:cs="仿宋" w:hint="eastAsia"/>
                <w:color w:val="auto"/>
              </w:rPr>
              <w:t>招标文件“招标内容及技术要求” 中</w:t>
            </w:r>
            <w:r>
              <w:rPr>
                <w:rFonts w:ascii="仿宋" w:eastAsia="仿宋" w:hAnsi="仿宋" w:cs="仿宋" w:hint="eastAsia"/>
                <w:bCs/>
                <w:color w:val="auto"/>
              </w:rPr>
              <w:t>★</w:t>
            </w:r>
            <w:r>
              <w:rPr>
                <w:rFonts w:ascii="仿宋" w:eastAsia="仿宋" w:hAnsi="仿宋" w:cs="仿宋" w:hint="eastAsia"/>
                <w:color w:val="auto"/>
              </w:rPr>
              <w:t>技术参数共有</w:t>
            </w:r>
            <w:r w:rsidR="00E47F62">
              <w:rPr>
                <w:rFonts w:ascii="仿宋" w:eastAsia="仿宋" w:hAnsi="仿宋" w:cs="仿宋"/>
                <w:color w:val="auto"/>
              </w:rPr>
              <w:t>11</w:t>
            </w:r>
            <w:r>
              <w:rPr>
                <w:rFonts w:ascii="仿宋" w:eastAsia="仿宋" w:hAnsi="仿宋" w:cs="仿宋" w:hint="eastAsia"/>
                <w:color w:val="auto"/>
              </w:rPr>
              <w:t>项，每项</w:t>
            </w:r>
            <w:r w:rsidR="00E47F62">
              <w:rPr>
                <w:rFonts w:ascii="仿宋" w:eastAsia="仿宋" w:hAnsi="仿宋" w:cs="仿宋"/>
                <w:color w:val="auto"/>
              </w:rPr>
              <w:t>2</w:t>
            </w:r>
            <w:r>
              <w:rPr>
                <w:rFonts w:ascii="仿宋" w:eastAsia="仿宋" w:hAnsi="仿宋" w:cs="仿宋" w:hint="eastAsia"/>
                <w:color w:val="auto"/>
              </w:rPr>
              <w:t>分，合计</w:t>
            </w:r>
            <w:r w:rsidR="00E47F62">
              <w:rPr>
                <w:rFonts w:ascii="仿宋" w:eastAsia="仿宋" w:hAnsi="仿宋" w:cs="仿宋"/>
                <w:color w:val="auto"/>
              </w:rPr>
              <w:t>22</w:t>
            </w:r>
            <w:r>
              <w:rPr>
                <w:rFonts w:ascii="仿宋" w:eastAsia="仿宋" w:hAnsi="仿宋" w:cs="仿宋" w:hint="eastAsia"/>
                <w:color w:val="auto"/>
              </w:rPr>
              <w:t>分；非</w:t>
            </w:r>
            <w:r>
              <w:rPr>
                <w:rFonts w:ascii="仿宋" w:eastAsia="仿宋" w:hAnsi="仿宋" w:cs="仿宋" w:hint="eastAsia"/>
                <w:bCs/>
                <w:color w:val="auto"/>
              </w:rPr>
              <w:t>★</w:t>
            </w:r>
            <w:r>
              <w:rPr>
                <w:rFonts w:ascii="仿宋" w:eastAsia="仿宋" w:hAnsi="仿宋" w:cs="仿宋" w:hint="eastAsia"/>
                <w:color w:val="auto"/>
              </w:rPr>
              <w:t>技术参数</w:t>
            </w:r>
            <w:r w:rsidR="00434E8E">
              <w:rPr>
                <w:rFonts w:ascii="仿宋" w:eastAsia="仿宋" w:hAnsi="仿宋" w:cs="仿宋"/>
                <w:color w:val="auto"/>
              </w:rPr>
              <w:t>54</w:t>
            </w:r>
            <w:r>
              <w:rPr>
                <w:rFonts w:ascii="仿宋" w:eastAsia="仿宋" w:hAnsi="仿宋" w:cs="仿宋" w:hint="eastAsia"/>
                <w:color w:val="auto"/>
              </w:rPr>
              <w:t>项，每项0.</w:t>
            </w:r>
            <w:r w:rsidR="00434E8E">
              <w:rPr>
                <w:rFonts w:ascii="仿宋" w:eastAsia="仿宋" w:hAnsi="仿宋" w:cs="仿宋"/>
                <w:color w:val="auto"/>
              </w:rPr>
              <w:t>2</w:t>
            </w:r>
            <w:r>
              <w:rPr>
                <w:rFonts w:ascii="仿宋" w:eastAsia="仿宋" w:hAnsi="仿宋" w:cs="仿宋" w:hint="eastAsia"/>
                <w:color w:val="auto"/>
              </w:rPr>
              <w:t>分，合计</w:t>
            </w:r>
            <w:r w:rsidR="00434E8E">
              <w:rPr>
                <w:rFonts w:ascii="仿宋" w:eastAsia="仿宋" w:hAnsi="仿宋" w:cs="仿宋"/>
                <w:color w:val="auto"/>
              </w:rPr>
              <w:t>10.8</w:t>
            </w:r>
            <w:r>
              <w:rPr>
                <w:rFonts w:ascii="仿宋" w:eastAsia="仿宋" w:hAnsi="仿宋" w:cs="仿宋" w:hint="eastAsia"/>
                <w:color w:val="auto"/>
              </w:rPr>
              <w:t>分。评标委员会按投标人技术指标的响应情况进行评分：</w:t>
            </w:r>
          </w:p>
          <w:p w:rsidR="00780AFA" w:rsidRDefault="00780AFA" w:rsidP="00780AFA">
            <w:pPr>
              <w:snapToGrid w:val="0"/>
              <w:spacing w:line="400" w:lineRule="exact"/>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bCs/>
                <w:sz w:val="24"/>
                <w:szCs w:val="24"/>
              </w:rPr>
              <w:t>★</w:t>
            </w:r>
            <w:r>
              <w:rPr>
                <w:rFonts w:ascii="仿宋" w:eastAsia="仿宋" w:hAnsi="仿宋" w:cs="仿宋" w:hint="eastAsia"/>
                <w:sz w:val="24"/>
                <w:szCs w:val="24"/>
              </w:rPr>
              <w:t>技术参数，每出现1项技术参数负偏离的扣</w:t>
            </w:r>
            <w:r w:rsidR="00434E8E">
              <w:rPr>
                <w:rFonts w:ascii="仿宋" w:eastAsia="仿宋" w:hAnsi="仿宋" w:cs="仿宋"/>
                <w:sz w:val="24"/>
                <w:szCs w:val="24"/>
              </w:rPr>
              <w:t>2</w:t>
            </w:r>
            <w:r>
              <w:rPr>
                <w:rFonts w:ascii="仿宋" w:eastAsia="仿宋" w:hAnsi="仿宋" w:cs="仿宋" w:hint="eastAsia"/>
                <w:sz w:val="24"/>
                <w:szCs w:val="24"/>
              </w:rPr>
              <w:t>分，最多扣</w:t>
            </w:r>
            <w:r w:rsidR="00434E8E">
              <w:rPr>
                <w:rFonts w:ascii="仿宋" w:eastAsia="仿宋" w:hAnsi="仿宋" w:cs="仿宋"/>
                <w:sz w:val="24"/>
                <w:szCs w:val="24"/>
              </w:rPr>
              <w:t>22</w:t>
            </w:r>
            <w:r>
              <w:rPr>
                <w:rFonts w:ascii="仿宋" w:eastAsia="仿宋" w:hAnsi="仿宋" w:cs="仿宋" w:hint="eastAsia"/>
                <w:sz w:val="24"/>
                <w:szCs w:val="24"/>
              </w:rPr>
              <w:t>分；</w:t>
            </w:r>
          </w:p>
          <w:p w:rsidR="00780AFA" w:rsidRDefault="00780AFA" w:rsidP="00780AFA">
            <w:pPr>
              <w:pStyle w:val="Default"/>
              <w:spacing w:line="500" w:lineRule="exact"/>
              <w:rPr>
                <w:rFonts w:ascii="仿宋" w:eastAsia="仿宋" w:hAnsi="仿宋" w:cs="仿宋"/>
                <w:color w:val="auto"/>
              </w:rPr>
            </w:pPr>
            <w:r>
              <w:rPr>
                <w:rFonts w:ascii="仿宋" w:eastAsia="仿宋" w:hAnsi="仿宋" w:cs="仿宋" w:hint="eastAsia"/>
                <w:color w:val="auto"/>
              </w:rPr>
              <w:t>2）非</w:t>
            </w:r>
            <w:r>
              <w:rPr>
                <w:rFonts w:ascii="仿宋" w:eastAsia="仿宋" w:hAnsi="仿宋" w:cs="仿宋" w:hint="eastAsia"/>
                <w:bCs/>
                <w:color w:val="auto"/>
              </w:rPr>
              <w:t>★</w:t>
            </w:r>
            <w:r>
              <w:rPr>
                <w:rFonts w:ascii="仿宋" w:eastAsia="仿宋" w:hAnsi="仿宋" w:cs="仿宋" w:hint="eastAsia"/>
                <w:color w:val="auto"/>
              </w:rPr>
              <w:t>技术参数，每出现1项技术参数负偏离的扣0.</w:t>
            </w:r>
            <w:r w:rsidR="00434E8E">
              <w:rPr>
                <w:rFonts w:ascii="仿宋" w:eastAsia="仿宋" w:hAnsi="仿宋" w:cs="仿宋"/>
                <w:color w:val="auto"/>
              </w:rPr>
              <w:t>2</w:t>
            </w:r>
            <w:r>
              <w:rPr>
                <w:rFonts w:ascii="仿宋" w:eastAsia="仿宋" w:hAnsi="仿宋" w:cs="仿宋" w:hint="eastAsia"/>
                <w:color w:val="auto"/>
              </w:rPr>
              <w:t>分，最多扣</w:t>
            </w:r>
            <w:r w:rsidR="00434E8E">
              <w:rPr>
                <w:rFonts w:ascii="仿宋" w:eastAsia="仿宋" w:hAnsi="仿宋" w:cs="仿宋"/>
                <w:color w:val="auto"/>
              </w:rPr>
              <w:t>10.8</w:t>
            </w:r>
            <w:r>
              <w:rPr>
                <w:rFonts w:ascii="仿宋" w:eastAsia="仿宋" w:hAnsi="仿宋" w:cs="仿宋" w:hint="eastAsia"/>
                <w:color w:val="auto"/>
              </w:rPr>
              <w:t>分；</w:t>
            </w:r>
          </w:p>
          <w:p w:rsidR="00780AFA" w:rsidRDefault="00780AFA" w:rsidP="00780AFA">
            <w:pPr>
              <w:pStyle w:val="Default"/>
              <w:spacing w:line="500" w:lineRule="exact"/>
              <w:rPr>
                <w:rFonts w:ascii="仿宋" w:eastAsia="仿宋" w:hAnsi="仿宋" w:cs="仿宋"/>
                <w:color w:val="auto"/>
              </w:rPr>
            </w:pPr>
            <w:r>
              <w:rPr>
                <w:rFonts w:ascii="仿宋" w:eastAsia="仿宋" w:hAnsi="仿宋" w:cs="仿宋" w:hint="eastAsia"/>
                <w:b/>
                <w:bCs/>
                <w:color w:val="auto"/>
              </w:rPr>
              <w:lastRenderedPageBreak/>
              <w:t>注：1.标注“</w:t>
            </w:r>
            <w:r>
              <w:rPr>
                <w:rFonts w:ascii="仿宋" w:eastAsia="仿宋" w:hAnsi="仿宋" w:cs="仿宋" w:hint="eastAsia"/>
                <w:bCs/>
                <w:color w:val="auto"/>
              </w:rPr>
              <w:t>★</w:t>
            </w:r>
            <w:r>
              <w:rPr>
                <w:rFonts w:ascii="仿宋" w:eastAsia="仿宋" w:hAnsi="仿宋" w:cs="仿宋" w:hint="eastAsia"/>
                <w:b/>
                <w:bCs/>
                <w:color w:val="auto"/>
              </w:rPr>
              <w:t>”的条款须提供最新技术支持资料支持技术规格偏离表应答，若投标文件中技术支持资料参数与技术规格偏离表应答不符或无支持资料应答，而投标人又未在投标文件中作出说明和解释的，评标委员会在评审时可以视为不响应该条技术条款的规定。采购需求中特别说明需要提供技术支持资料的按要求提供，未特别注明的，技术证明材料包括但不限于：检验报告或产品彩页或白皮书或说明书或其他技术证明材料以证明其产品的技术指标参数和具体配置情况的真实性，投标人也可根据设备制造厂商官方网站资料以证明提供的产品的技术指标参数和具体配置情况的真实性，否则不予认可。未标注“</w:t>
            </w:r>
            <w:r>
              <w:rPr>
                <w:rFonts w:ascii="仿宋" w:eastAsia="仿宋" w:hAnsi="仿宋" w:cs="仿宋" w:hint="eastAsia"/>
                <w:bCs/>
                <w:color w:val="auto"/>
              </w:rPr>
              <w:t>★</w:t>
            </w:r>
            <w:r>
              <w:rPr>
                <w:rFonts w:ascii="仿宋" w:eastAsia="仿宋" w:hAnsi="仿宋" w:cs="仿宋" w:hint="eastAsia"/>
                <w:b/>
                <w:bCs/>
                <w:color w:val="auto"/>
              </w:rPr>
              <w:t>”的条款除采购需求中特别说明需要提供技术支持资料外，其余的以技术规格偏离表应答为准。</w:t>
            </w:r>
          </w:p>
          <w:p w:rsidR="00780AFA" w:rsidRDefault="00780AFA" w:rsidP="00780AFA">
            <w:pPr>
              <w:pStyle w:val="Default"/>
              <w:spacing w:line="500" w:lineRule="exact"/>
              <w:rPr>
                <w:rFonts w:ascii="仿宋" w:eastAsia="仿宋" w:hAnsi="仿宋" w:cs="仿宋"/>
                <w:color w:val="auto"/>
              </w:rPr>
            </w:pPr>
            <w:r>
              <w:rPr>
                <w:rFonts w:ascii="仿宋" w:eastAsia="仿宋" w:hAnsi="仿宋" w:cs="仿宋" w:hint="eastAsia"/>
                <w:color w:val="auto"/>
              </w:rPr>
              <w:t>2.</w:t>
            </w:r>
            <w:r>
              <w:rPr>
                <w:rFonts w:ascii="仿宋" w:eastAsia="仿宋" w:hAnsi="仿宋" w:cs="仿宋" w:hint="eastAsia"/>
                <w:b/>
                <w:bCs/>
                <w:color w:val="auto"/>
                <w:kern w:val="2"/>
              </w:rPr>
              <w:t>技术参数及要求中一个序号（1.2.3.4.....）下视为1项技术指标，各项技术指标中包含的具体指标有任意一条不满足采购要求的，则视为该项技术指标不满足采购需求。</w:t>
            </w:r>
          </w:p>
        </w:tc>
      </w:tr>
      <w:tr w:rsidR="00780AFA" w:rsidTr="00780AFA">
        <w:trPr>
          <w:trHeight w:val="1014"/>
          <w:jc w:val="center"/>
        </w:trPr>
        <w:tc>
          <w:tcPr>
            <w:tcW w:w="1010" w:type="dxa"/>
            <w:vMerge/>
            <w:vAlign w:val="center"/>
          </w:tcPr>
          <w:p w:rsidR="00780AFA" w:rsidRDefault="00780AFA" w:rsidP="00780AFA">
            <w:pPr>
              <w:spacing w:line="500" w:lineRule="exact"/>
              <w:jc w:val="center"/>
              <w:rPr>
                <w:rFonts w:ascii="仿宋" w:eastAsia="仿宋" w:hAnsi="仿宋" w:cs="仿宋"/>
                <w:szCs w:val="21"/>
              </w:rPr>
            </w:pPr>
          </w:p>
        </w:tc>
        <w:tc>
          <w:tcPr>
            <w:tcW w:w="1559" w:type="dxa"/>
            <w:vMerge/>
            <w:vAlign w:val="center"/>
          </w:tcPr>
          <w:p w:rsidR="00780AFA" w:rsidRDefault="00780AFA" w:rsidP="00780AFA">
            <w:pPr>
              <w:spacing w:line="500" w:lineRule="exact"/>
              <w:ind w:rightChars="-51" w:right="-107"/>
              <w:jc w:val="center"/>
              <w:rPr>
                <w:rFonts w:ascii="仿宋" w:eastAsia="仿宋" w:hAnsi="仿宋" w:cs="仿宋"/>
                <w:sz w:val="24"/>
                <w:szCs w:val="24"/>
              </w:rPr>
            </w:pPr>
          </w:p>
        </w:tc>
        <w:tc>
          <w:tcPr>
            <w:tcW w:w="7444" w:type="dxa"/>
            <w:tcBorders>
              <w:bottom w:val="single" w:sz="4" w:space="0" w:color="auto"/>
            </w:tcBorders>
            <w:vAlign w:val="center"/>
          </w:tcPr>
          <w:p w:rsidR="00780AFA" w:rsidRDefault="00780AFA" w:rsidP="00780AFA">
            <w:pPr>
              <w:pStyle w:val="Default"/>
              <w:spacing w:line="500" w:lineRule="exact"/>
              <w:rPr>
                <w:rFonts w:ascii="仿宋" w:eastAsia="仿宋" w:hAnsi="仿宋" w:cs="仿宋"/>
                <w:b/>
                <w:bCs/>
                <w:color w:val="auto"/>
              </w:rPr>
            </w:pPr>
            <w:r>
              <w:rPr>
                <w:rFonts w:ascii="仿宋" w:eastAsia="仿宋" w:hAnsi="仿宋" w:cs="仿宋" w:hint="eastAsia"/>
                <w:b/>
                <w:bCs/>
                <w:color w:val="auto"/>
              </w:rPr>
              <w:t>2）项目实施方案评审（满分20分）</w:t>
            </w:r>
          </w:p>
          <w:p w:rsidR="00780AFA" w:rsidRDefault="00780AFA" w:rsidP="00780AFA">
            <w:pPr>
              <w:spacing w:line="360" w:lineRule="auto"/>
              <w:jc w:val="left"/>
              <w:rPr>
                <w:rFonts w:ascii="仿宋" w:eastAsia="仿宋" w:hAnsi="仿宋" w:cs="仿宋"/>
                <w:sz w:val="24"/>
              </w:rPr>
            </w:pPr>
            <w:r>
              <w:rPr>
                <w:rFonts w:ascii="仿宋" w:eastAsia="仿宋" w:hAnsi="仿宋" w:cs="仿宋" w:hint="eastAsia"/>
                <w:sz w:val="24"/>
              </w:rPr>
              <w:t>内容包括：①组织措施（含：人员配置、工作任务分工及职责、管理制度）；②货物采购及供应安排；③协调管理（与采购人及相关职能部门的协调方案和计划）；④交货方案及时间进度计划；⑤质量保证措施；⑥安全保障措施；⑦应急预案；⑧安装技术方案；⑨时间进度保障措施；⑩售后服务方案及保障措施。以上10个方面，经评定相关内容完整、全面，与项目匹配，拟定的相关措施与项目实际匹配，责任、制度明确，方案内容没有不足的得20分：每缺少一项内容扣2分，每有一处内容存在不足的扣1分，扣完为止。</w:t>
            </w:r>
          </w:p>
          <w:p w:rsidR="00780AFA" w:rsidRDefault="00780AFA" w:rsidP="00780AFA">
            <w:pPr>
              <w:spacing w:line="360" w:lineRule="auto"/>
              <w:jc w:val="left"/>
              <w:rPr>
                <w:rFonts w:ascii="仿宋" w:eastAsia="仿宋" w:hAnsi="仿宋" w:cs="仿宋"/>
                <w:b/>
                <w:bCs/>
                <w:sz w:val="24"/>
              </w:rPr>
            </w:pPr>
            <w:r>
              <w:rPr>
                <w:rFonts w:ascii="仿宋" w:eastAsia="仿宋" w:hAnsi="仿宋" w:cs="仿宋" w:hint="eastAsia"/>
                <w:b/>
                <w:bCs/>
                <w:sz w:val="24"/>
              </w:rPr>
              <w:t>注：①以评审专家结合项目实际情况和投标文件响应情况独立评审为准。</w:t>
            </w:r>
          </w:p>
          <w:p w:rsidR="00780AFA" w:rsidRDefault="00780AFA" w:rsidP="00780AFA">
            <w:pPr>
              <w:pStyle w:val="Default"/>
              <w:spacing w:line="500" w:lineRule="exact"/>
              <w:rPr>
                <w:rFonts w:ascii="仿宋" w:eastAsia="仿宋" w:hAnsi="仿宋" w:cs="仿宋"/>
                <w:color w:val="auto"/>
              </w:rPr>
            </w:pPr>
            <w:r>
              <w:rPr>
                <w:rFonts w:ascii="仿宋" w:eastAsia="仿宋" w:hAnsi="仿宋" w:cs="仿宋" w:hint="eastAsia"/>
                <w:b/>
                <w:bCs/>
                <w:color w:val="auto"/>
              </w:rPr>
              <w:t>②不足是指：内容不齐全或过于简略，不能指导项目实施；内容阐述存在逻辑性错误或前后矛盾；语义不明或存在歧义，项目名称、实施地点、涉及的实施依据与本项目要求不一致或直接套用其他项目方案内容与本项目不匹配：人员配置不完善或岗位职责交叉混乱；质量保</w:t>
            </w:r>
            <w:r>
              <w:rPr>
                <w:rFonts w:ascii="仿宋" w:eastAsia="仿宋" w:hAnsi="仿宋" w:cs="仿宋" w:hint="eastAsia"/>
                <w:b/>
                <w:bCs/>
                <w:color w:val="auto"/>
              </w:rPr>
              <w:lastRenderedPageBreak/>
              <w:t>证措施不完善或质保期不满足招标人最低要求的，货物供应与实施计划存在逻辑错误，进度超期或保证措施过于形式粗略；质量、安全措施存在明显疏漏或隐患或过于粗略，对项目实施构成不利影响或与本项目不匹配；应急预案缺乏突发事件预判或与本项目不匹配等任意一项类似缺陷或瑕疵。</w:t>
            </w:r>
          </w:p>
        </w:tc>
      </w:tr>
      <w:tr w:rsidR="00780AFA" w:rsidTr="00780AFA">
        <w:trPr>
          <w:trHeight w:val="675"/>
          <w:jc w:val="center"/>
        </w:trPr>
        <w:tc>
          <w:tcPr>
            <w:tcW w:w="1010" w:type="dxa"/>
            <w:vMerge/>
            <w:vAlign w:val="center"/>
          </w:tcPr>
          <w:p w:rsidR="00780AFA" w:rsidRDefault="00780AFA" w:rsidP="00780AFA">
            <w:pPr>
              <w:spacing w:line="500" w:lineRule="exact"/>
              <w:jc w:val="center"/>
              <w:rPr>
                <w:rFonts w:ascii="仿宋" w:eastAsia="仿宋" w:hAnsi="仿宋" w:cs="仿宋"/>
                <w:szCs w:val="21"/>
              </w:rPr>
            </w:pPr>
          </w:p>
        </w:tc>
        <w:tc>
          <w:tcPr>
            <w:tcW w:w="1559" w:type="dxa"/>
            <w:vMerge/>
            <w:vAlign w:val="center"/>
          </w:tcPr>
          <w:p w:rsidR="00780AFA" w:rsidRDefault="00780AFA" w:rsidP="00780AFA">
            <w:pPr>
              <w:spacing w:line="500" w:lineRule="exact"/>
              <w:jc w:val="center"/>
              <w:rPr>
                <w:rFonts w:ascii="仿宋" w:eastAsia="仿宋" w:hAnsi="仿宋" w:cs="仿宋"/>
                <w:b/>
                <w:kern w:val="0"/>
                <w:sz w:val="24"/>
                <w:lang w:val="zh-CN"/>
              </w:rPr>
            </w:pPr>
          </w:p>
        </w:tc>
        <w:tc>
          <w:tcPr>
            <w:tcW w:w="7444" w:type="dxa"/>
            <w:tcBorders>
              <w:top w:val="single" w:sz="4" w:space="0" w:color="auto"/>
            </w:tcBorders>
            <w:vAlign w:val="center"/>
          </w:tcPr>
          <w:p w:rsidR="00780AFA" w:rsidRDefault="00780AFA" w:rsidP="00780AFA">
            <w:pPr>
              <w:pStyle w:val="Default"/>
              <w:spacing w:line="500" w:lineRule="exact"/>
              <w:rPr>
                <w:rFonts w:ascii="仿宋" w:eastAsia="仿宋" w:hAnsi="仿宋" w:cs="仿宋"/>
                <w:color w:val="auto"/>
                <w:kern w:val="2"/>
              </w:rPr>
            </w:pPr>
            <w:r>
              <w:rPr>
                <w:rFonts w:ascii="仿宋" w:eastAsia="仿宋" w:hAnsi="仿宋" w:cs="仿宋" w:hint="eastAsia"/>
                <w:color w:val="auto"/>
                <w:kern w:val="2"/>
              </w:rPr>
              <w:t>3)节能、环境标志产品评审评分（满分</w:t>
            </w:r>
            <w:r w:rsidR="00434E8E">
              <w:rPr>
                <w:rFonts w:ascii="仿宋" w:eastAsia="仿宋" w:hAnsi="仿宋" w:cs="仿宋"/>
                <w:color w:val="auto"/>
                <w:kern w:val="2"/>
              </w:rPr>
              <w:t>1.2</w:t>
            </w:r>
            <w:r>
              <w:rPr>
                <w:rFonts w:ascii="仿宋" w:eastAsia="仿宋" w:hAnsi="仿宋" w:cs="仿宋" w:hint="eastAsia"/>
                <w:color w:val="auto"/>
                <w:kern w:val="2"/>
              </w:rPr>
              <w:t>分）</w:t>
            </w:r>
          </w:p>
          <w:p w:rsidR="00780AFA" w:rsidRDefault="00780AFA" w:rsidP="00780AFA">
            <w:pPr>
              <w:pStyle w:val="Default"/>
              <w:spacing w:line="500" w:lineRule="exact"/>
              <w:rPr>
                <w:rFonts w:ascii="仿宋" w:eastAsia="仿宋" w:hAnsi="仿宋" w:cs="仿宋"/>
                <w:color w:val="auto"/>
                <w:kern w:val="2"/>
              </w:rPr>
            </w:pPr>
            <w:r>
              <w:rPr>
                <w:rFonts w:ascii="仿宋" w:eastAsia="仿宋" w:hAnsi="仿宋" w:cs="仿宋" w:hint="eastAsia"/>
                <w:color w:val="auto"/>
                <w:kern w:val="2"/>
              </w:rPr>
              <w:t>1.产品被认定为节能产品（非政府强制采购节能产品）的得0.</w:t>
            </w:r>
            <w:r w:rsidR="001D654A">
              <w:rPr>
                <w:rFonts w:ascii="仿宋" w:eastAsia="仿宋" w:hAnsi="仿宋" w:cs="仿宋"/>
                <w:color w:val="auto"/>
                <w:kern w:val="2"/>
              </w:rPr>
              <w:t>6</w:t>
            </w:r>
            <w:r>
              <w:rPr>
                <w:rFonts w:ascii="仿宋" w:eastAsia="仿宋" w:hAnsi="仿宋" w:cs="仿宋" w:hint="eastAsia"/>
                <w:color w:val="auto"/>
                <w:kern w:val="2"/>
              </w:rPr>
              <w:t>分；</w:t>
            </w:r>
          </w:p>
          <w:p w:rsidR="00780AFA" w:rsidRDefault="00780AFA" w:rsidP="00780AFA">
            <w:pPr>
              <w:pStyle w:val="Default"/>
              <w:spacing w:line="500" w:lineRule="exact"/>
              <w:rPr>
                <w:rFonts w:ascii="仿宋" w:eastAsia="仿宋" w:hAnsi="仿宋" w:cs="仿宋"/>
                <w:color w:val="auto"/>
                <w:kern w:val="2"/>
              </w:rPr>
            </w:pPr>
            <w:r>
              <w:rPr>
                <w:rFonts w:ascii="仿宋" w:eastAsia="仿宋" w:hAnsi="仿宋" w:cs="仿宋" w:hint="eastAsia"/>
                <w:color w:val="auto"/>
                <w:kern w:val="2"/>
              </w:rPr>
              <w:t>2.产品被认定为环境标志产品的得0.</w:t>
            </w:r>
            <w:r w:rsidR="001D654A">
              <w:rPr>
                <w:rFonts w:ascii="仿宋" w:eastAsia="仿宋" w:hAnsi="仿宋" w:cs="仿宋"/>
                <w:color w:val="auto"/>
                <w:kern w:val="2"/>
              </w:rPr>
              <w:t>6</w:t>
            </w:r>
            <w:r>
              <w:rPr>
                <w:rFonts w:ascii="仿宋" w:eastAsia="仿宋" w:hAnsi="仿宋" w:cs="仿宋" w:hint="eastAsia"/>
                <w:color w:val="auto"/>
                <w:kern w:val="2"/>
              </w:rPr>
              <w:t>分；</w:t>
            </w:r>
          </w:p>
          <w:p w:rsidR="00780AFA" w:rsidRDefault="00780AFA" w:rsidP="00780AFA">
            <w:pPr>
              <w:pStyle w:val="Default"/>
              <w:spacing w:line="500" w:lineRule="exact"/>
              <w:rPr>
                <w:rFonts w:ascii="仿宋" w:eastAsia="仿宋" w:hAnsi="仿宋" w:cs="仿宋"/>
                <w:color w:val="auto"/>
                <w:kern w:val="2"/>
              </w:rPr>
            </w:pPr>
            <w:r>
              <w:rPr>
                <w:rFonts w:ascii="仿宋" w:eastAsia="仿宋" w:hAnsi="仿宋" w:cs="仿宋" w:hint="eastAsia"/>
                <w:color w:val="auto"/>
                <w:kern w:val="2"/>
              </w:rPr>
              <w:t>注：产品属于节能产品或环境标志产品的，投标人需在投标文件中提供产品经国家确定的参与实施政府采购节能产品认证机构或参与实施政府采购环境标志产品认证机构出具的、处于有效期之内的节能产品、环境标志产品认证证书（加盖投标人电子公章），采购人及采购代理机构将对获得证书的产品实施政府优先采购或强制采购。</w:t>
            </w:r>
          </w:p>
        </w:tc>
      </w:tr>
      <w:tr w:rsidR="00780AFA" w:rsidTr="00780AFA">
        <w:trPr>
          <w:trHeight w:val="826"/>
          <w:jc w:val="center"/>
        </w:trPr>
        <w:tc>
          <w:tcPr>
            <w:tcW w:w="1010" w:type="dxa"/>
            <w:vMerge w:val="restart"/>
            <w:vAlign w:val="center"/>
          </w:tcPr>
          <w:p w:rsidR="00780AFA" w:rsidRDefault="00780AFA" w:rsidP="00780AFA">
            <w:pPr>
              <w:spacing w:line="500" w:lineRule="exact"/>
              <w:jc w:val="center"/>
              <w:rPr>
                <w:rFonts w:ascii="仿宋" w:eastAsia="仿宋" w:hAnsi="仿宋" w:cs="仿宋"/>
                <w:szCs w:val="21"/>
              </w:rPr>
            </w:pPr>
            <w:r>
              <w:rPr>
                <w:rFonts w:ascii="仿宋" w:eastAsia="仿宋" w:hAnsi="仿宋" w:cs="仿宋" w:hint="eastAsia"/>
                <w:szCs w:val="21"/>
              </w:rPr>
              <w:t>2.1.7</w:t>
            </w:r>
          </w:p>
        </w:tc>
        <w:tc>
          <w:tcPr>
            <w:tcW w:w="1559" w:type="dxa"/>
            <w:vMerge w:val="restart"/>
            <w:tcBorders>
              <w:top w:val="single" w:sz="4" w:space="0" w:color="auto"/>
            </w:tcBorders>
            <w:vAlign w:val="center"/>
          </w:tcPr>
          <w:p w:rsidR="00780AFA" w:rsidRDefault="00780AFA" w:rsidP="00780AFA">
            <w:pPr>
              <w:pStyle w:val="210"/>
              <w:spacing w:line="500" w:lineRule="exact"/>
              <w:ind w:rightChars="-50" w:right="-105" w:firstLine="0"/>
              <w:jc w:val="center"/>
              <w:rPr>
                <w:rFonts w:ascii="仿宋" w:eastAsia="仿宋" w:hAnsi="仿宋" w:cs="仿宋"/>
                <w:kern w:val="2"/>
                <w:sz w:val="24"/>
                <w:szCs w:val="24"/>
              </w:rPr>
            </w:pPr>
            <w:r>
              <w:rPr>
                <w:rFonts w:ascii="仿宋" w:eastAsia="仿宋" w:hAnsi="仿宋" w:cs="仿宋" w:hint="eastAsia"/>
                <w:kern w:val="2"/>
                <w:sz w:val="24"/>
                <w:szCs w:val="24"/>
              </w:rPr>
              <w:t>5)商务部分得分F3</w:t>
            </w:r>
          </w:p>
          <w:p w:rsidR="00780AFA" w:rsidRDefault="00780AFA" w:rsidP="00780AFA">
            <w:pPr>
              <w:pStyle w:val="210"/>
              <w:spacing w:line="500" w:lineRule="exact"/>
              <w:ind w:rightChars="-50" w:right="-105" w:firstLine="0"/>
              <w:jc w:val="center"/>
              <w:rPr>
                <w:rFonts w:ascii="仿宋" w:eastAsia="仿宋" w:hAnsi="仿宋" w:cs="仿宋"/>
                <w:kern w:val="2"/>
                <w:sz w:val="24"/>
                <w:szCs w:val="24"/>
              </w:rPr>
            </w:pPr>
            <w:r>
              <w:rPr>
                <w:rFonts w:ascii="仿宋" w:eastAsia="仿宋" w:hAnsi="仿宋" w:cs="仿宋" w:hint="eastAsia"/>
                <w:kern w:val="2"/>
                <w:sz w:val="24"/>
                <w:szCs w:val="24"/>
              </w:rPr>
              <w:t>（满分16分）</w:t>
            </w:r>
          </w:p>
        </w:tc>
        <w:tc>
          <w:tcPr>
            <w:tcW w:w="7444" w:type="dxa"/>
            <w:tcBorders>
              <w:bottom w:val="single" w:sz="4" w:space="0" w:color="auto"/>
            </w:tcBorders>
            <w:vAlign w:val="center"/>
          </w:tcPr>
          <w:p w:rsidR="00780AFA" w:rsidRDefault="00780AFA" w:rsidP="00780AFA">
            <w:pPr>
              <w:pStyle w:val="210"/>
              <w:spacing w:line="500" w:lineRule="exact"/>
              <w:ind w:rightChars="119" w:right="250" w:firstLine="0"/>
              <w:rPr>
                <w:rFonts w:ascii="仿宋" w:eastAsia="仿宋" w:hAnsi="仿宋" w:cs="仿宋"/>
                <w:kern w:val="2"/>
                <w:sz w:val="24"/>
                <w:szCs w:val="24"/>
              </w:rPr>
            </w:pPr>
            <w:r>
              <w:rPr>
                <w:rFonts w:ascii="仿宋" w:eastAsia="仿宋" w:hAnsi="仿宋" w:cs="仿宋" w:hint="eastAsia"/>
                <w:kern w:val="2"/>
                <w:sz w:val="24"/>
                <w:szCs w:val="24"/>
              </w:rPr>
              <w:t>1）培训方案（6分）</w:t>
            </w:r>
          </w:p>
          <w:p w:rsidR="00780AFA" w:rsidRDefault="00780AFA" w:rsidP="00780AFA">
            <w:pPr>
              <w:spacing w:line="360" w:lineRule="auto"/>
              <w:ind w:firstLineChars="200" w:firstLine="480"/>
              <w:rPr>
                <w:rFonts w:ascii="仿宋" w:eastAsia="仿宋" w:hAnsi="仿宋" w:cs="仿宋"/>
                <w:sz w:val="24"/>
              </w:rPr>
            </w:pPr>
            <w:r>
              <w:rPr>
                <w:rFonts w:ascii="仿宋" w:eastAsia="仿宋" w:hAnsi="仿宋" w:cs="仿宋" w:hint="eastAsia"/>
                <w:sz w:val="24"/>
              </w:rPr>
              <w:t>培训方案包括：①培训方式；②培训计划（含培训日程安排）：③培训课程安排等。以上3个方面，经评定相关内容完整、详细、全面，满足或优于招标文件培训服务要求，方案内容没有不足的得6分；每缺少一项内容扣2分，每有一处内容存在不足的扣1分，扣完为止。</w:t>
            </w:r>
          </w:p>
          <w:p w:rsidR="00780AFA" w:rsidRDefault="00780AFA" w:rsidP="00780AFA">
            <w:pPr>
              <w:spacing w:line="360" w:lineRule="auto"/>
              <w:rPr>
                <w:rFonts w:ascii="仿宋" w:eastAsia="仿宋" w:hAnsi="仿宋" w:cs="仿宋"/>
                <w:sz w:val="24"/>
              </w:rPr>
            </w:pPr>
            <w:r>
              <w:rPr>
                <w:rFonts w:ascii="仿宋" w:eastAsia="仿宋" w:hAnsi="仿宋" w:cs="仿宋" w:hint="eastAsia"/>
                <w:sz w:val="24"/>
              </w:rPr>
              <w:t>注：①以评审专家结合项目实际情况和投标文件响应情况独立评审为准。</w:t>
            </w:r>
          </w:p>
          <w:p w:rsidR="00780AFA" w:rsidRDefault="00780AFA" w:rsidP="00780AFA">
            <w:pPr>
              <w:autoSpaceDE w:val="0"/>
              <w:autoSpaceDN w:val="0"/>
              <w:adjustRightInd w:val="0"/>
              <w:spacing w:line="500" w:lineRule="exact"/>
              <w:rPr>
                <w:rFonts w:ascii="仿宋" w:eastAsia="仿宋" w:hAnsi="仿宋" w:cs="仿宋"/>
                <w:kern w:val="0"/>
                <w:sz w:val="24"/>
                <w:szCs w:val="24"/>
              </w:rPr>
            </w:pPr>
            <w:r>
              <w:rPr>
                <w:rFonts w:ascii="仿宋" w:eastAsia="仿宋" w:hAnsi="仿宋" w:cs="仿宋" w:hint="eastAsia"/>
                <w:sz w:val="24"/>
              </w:rPr>
              <w:t>②不足是指：内容不齐全或过于简略；低于招标文件要求；相关流程、措施、方案等存在与项目实际不符或其他不匹配的内容；方案内容存在语义不清或逻辑性错误等任意一项类似缺陷或瑕疵。</w:t>
            </w:r>
          </w:p>
        </w:tc>
      </w:tr>
      <w:tr w:rsidR="00780AFA" w:rsidTr="00780AFA">
        <w:trPr>
          <w:trHeight w:val="826"/>
          <w:jc w:val="center"/>
        </w:trPr>
        <w:tc>
          <w:tcPr>
            <w:tcW w:w="1010" w:type="dxa"/>
            <w:vMerge/>
            <w:vAlign w:val="center"/>
          </w:tcPr>
          <w:p w:rsidR="00780AFA" w:rsidRDefault="00780AFA" w:rsidP="00780AFA">
            <w:pPr>
              <w:spacing w:line="500" w:lineRule="exact"/>
              <w:jc w:val="center"/>
              <w:rPr>
                <w:rFonts w:ascii="仿宋" w:eastAsia="仿宋" w:hAnsi="仿宋" w:cs="仿宋"/>
                <w:szCs w:val="21"/>
              </w:rPr>
            </w:pPr>
          </w:p>
        </w:tc>
        <w:tc>
          <w:tcPr>
            <w:tcW w:w="1559" w:type="dxa"/>
            <w:vMerge/>
            <w:vAlign w:val="center"/>
          </w:tcPr>
          <w:p w:rsidR="00780AFA" w:rsidRDefault="00780AFA" w:rsidP="00780AFA">
            <w:pPr>
              <w:pStyle w:val="210"/>
              <w:spacing w:line="500" w:lineRule="exact"/>
              <w:ind w:rightChars="-50" w:right="-105" w:firstLine="0"/>
              <w:jc w:val="center"/>
              <w:rPr>
                <w:rFonts w:ascii="仿宋" w:eastAsia="仿宋" w:hAnsi="仿宋" w:cs="仿宋"/>
                <w:kern w:val="2"/>
                <w:sz w:val="24"/>
                <w:szCs w:val="24"/>
              </w:rPr>
            </w:pPr>
          </w:p>
        </w:tc>
        <w:tc>
          <w:tcPr>
            <w:tcW w:w="7444" w:type="dxa"/>
            <w:tcBorders>
              <w:bottom w:val="single" w:sz="4" w:space="0" w:color="auto"/>
            </w:tcBorders>
            <w:vAlign w:val="center"/>
          </w:tcPr>
          <w:p w:rsidR="00780AFA" w:rsidRDefault="00780AFA" w:rsidP="00780AFA">
            <w:pPr>
              <w:spacing w:line="360" w:lineRule="auto"/>
              <w:rPr>
                <w:rFonts w:ascii="仿宋" w:eastAsia="仿宋" w:hAnsi="仿宋" w:cs="仿宋"/>
                <w:sz w:val="24"/>
              </w:rPr>
            </w:pPr>
            <w:r>
              <w:rPr>
                <w:rFonts w:ascii="仿宋" w:eastAsia="仿宋" w:hAnsi="仿宋" w:cs="仿宋" w:hint="eastAsia"/>
                <w:sz w:val="24"/>
              </w:rPr>
              <w:t>2）运行保障方案评审（满分7分）</w:t>
            </w:r>
          </w:p>
          <w:p w:rsidR="00780AFA" w:rsidRDefault="00780AFA" w:rsidP="00780AFA">
            <w:pPr>
              <w:spacing w:line="360" w:lineRule="auto"/>
              <w:ind w:firstLineChars="200" w:firstLine="480"/>
              <w:rPr>
                <w:rFonts w:ascii="仿宋" w:eastAsia="仿宋" w:hAnsi="仿宋" w:cs="仿宋"/>
                <w:sz w:val="24"/>
              </w:rPr>
            </w:pPr>
            <w:r>
              <w:rPr>
                <w:rFonts w:ascii="仿宋" w:eastAsia="仿宋" w:hAnsi="仿宋" w:cs="仿宋" w:hint="eastAsia"/>
                <w:sz w:val="24"/>
              </w:rPr>
              <w:t>内容包括：①确保设备的正常运行措施；②运行维护和管理工作流程；③设备故障排除（维修、抢修）措施；④设备检修、保养和维护措施；⑤巡检报告编制方案；⑥质保期满后的服务方案：</w:t>
            </w:r>
            <w:r>
              <w:rPr>
                <w:rFonts w:ascii="仿宋" w:eastAsia="仿宋" w:hAnsi="仿宋" w:cs="仿宋" w:hint="eastAsia"/>
                <w:sz w:val="24"/>
              </w:rPr>
              <w:fldChar w:fldCharType="begin"/>
            </w:r>
            <w:r>
              <w:rPr>
                <w:rFonts w:ascii="仿宋" w:eastAsia="仿宋" w:hAnsi="仿宋" w:cs="仿宋" w:hint="eastAsia"/>
                <w:sz w:val="24"/>
              </w:rPr>
              <w:instrText xml:space="preserve"> = 7 \* GB3 \* MERGEFORMAT </w:instrText>
            </w:r>
            <w:r>
              <w:rPr>
                <w:rFonts w:ascii="仿宋" w:eastAsia="仿宋" w:hAnsi="仿宋" w:cs="仿宋" w:hint="eastAsia"/>
                <w:sz w:val="24"/>
              </w:rPr>
              <w:fldChar w:fldCharType="separate"/>
            </w:r>
            <w:r>
              <w:rPr>
                <w:rFonts w:ascii="仿宋" w:eastAsia="仿宋" w:hAnsi="仿宋" w:cs="仿宋" w:hint="eastAsia"/>
                <w:sz w:val="24"/>
              </w:rPr>
              <w:t>⑦</w:t>
            </w:r>
            <w:r>
              <w:rPr>
                <w:rFonts w:ascii="仿宋" w:eastAsia="仿宋" w:hAnsi="仿宋" w:cs="仿宋" w:hint="eastAsia"/>
                <w:sz w:val="24"/>
              </w:rPr>
              <w:fldChar w:fldCharType="end"/>
            </w:r>
            <w:r>
              <w:rPr>
                <w:rFonts w:ascii="仿宋" w:eastAsia="仿宋" w:hAnsi="仿宋" w:cs="仿宋" w:hint="eastAsia"/>
                <w:sz w:val="24"/>
              </w:rPr>
              <w:t>生产厂家提供的售后服务承诺。以上7个方面，经评定相关内容完整、详细、全面，满足或优于招标文件运行保障要求，方案内容没有不足的得7</w:t>
            </w:r>
            <w:r>
              <w:rPr>
                <w:rFonts w:ascii="仿宋" w:eastAsia="仿宋" w:hAnsi="仿宋" w:cs="仿宋" w:hint="eastAsia"/>
                <w:sz w:val="24"/>
              </w:rPr>
              <w:lastRenderedPageBreak/>
              <w:t>分：每缺少一项内容扣1分，每有一处内容存在不足的扣0.5分，扣完为止。</w:t>
            </w:r>
          </w:p>
          <w:p w:rsidR="00780AFA" w:rsidRDefault="00780AFA" w:rsidP="00780AFA">
            <w:pPr>
              <w:spacing w:line="360" w:lineRule="auto"/>
              <w:rPr>
                <w:rFonts w:ascii="仿宋" w:eastAsia="仿宋" w:hAnsi="仿宋" w:cs="仿宋"/>
                <w:sz w:val="24"/>
                <w:szCs w:val="24"/>
              </w:rPr>
            </w:pPr>
            <w:r>
              <w:rPr>
                <w:rFonts w:ascii="仿宋" w:eastAsia="仿宋" w:hAnsi="仿宋" w:cs="仿宋" w:hint="eastAsia"/>
                <w:sz w:val="24"/>
              </w:rPr>
              <w:t>注：①以评审专家结合项目实际情况和投标文件响应情况独立评审为</w:t>
            </w:r>
            <w:r>
              <w:rPr>
                <w:rFonts w:ascii="仿宋" w:eastAsia="仿宋" w:hAnsi="仿宋" w:cs="仿宋" w:hint="eastAsia"/>
                <w:sz w:val="24"/>
                <w:szCs w:val="24"/>
              </w:rPr>
              <w:t>准。</w:t>
            </w:r>
          </w:p>
          <w:p w:rsidR="00780AFA" w:rsidRDefault="00780AFA" w:rsidP="00780AFA">
            <w:pPr>
              <w:pStyle w:val="af0"/>
              <w:spacing w:line="360" w:lineRule="auto"/>
            </w:pPr>
            <w:r>
              <w:rPr>
                <w:rFonts w:hint="eastAsia"/>
              </w:rPr>
              <w:t>②不足是指：内容不齐全或过于简略；低于招标文件要求；相关流程、措施、方案等存在与项目实际不符或其他不匹配的内容；方案内容存在语义不清或逻辑性错误等任意一项类似缺陷或瑕疵。</w:t>
            </w:r>
          </w:p>
        </w:tc>
      </w:tr>
      <w:tr w:rsidR="00780AFA" w:rsidTr="00780AFA">
        <w:trPr>
          <w:trHeight w:val="826"/>
          <w:jc w:val="center"/>
        </w:trPr>
        <w:tc>
          <w:tcPr>
            <w:tcW w:w="1010" w:type="dxa"/>
            <w:vMerge/>
            <w:vAlign w:val="center"/>
          </w:tcPr>
          <w:p w:rsidR="00780AFA" w:rsidRDefault="00780AFA" w:rsidP="00780AFA">
            <w:pPr>
              <w:spacing w:line="500" w:lineRule="exact"/>
              <w:jc w:val="center"/>
              <w:rPr>
                <w:rFonts w:ascii="仿宋" w:eastAsia="仿宋" w:hAnsi="仿宋" w:cs="仿宋"/>
                <w:szCs w:val="21"/>
              </w:rPr>
            </w:pPr>
          </w:p>
        </w:tc>
        <w:tc>
          <w:tcPr>
            <w:tcW w:w="1559" w:type="dxa"/>
            <w:vMerge/>
            <w:vAlign w:val="center"/>
          </w:tcPr>
          <w:p w:rsidR="00780AFA" w:rsidRDefault="00780AFA" w:rsidP="00780AFA">
            <w:pPr>
              <w:pStyle w:val="210"/>
              <w:spacing w:line="500" w:lineRule="exact"/>
              <w:ind w:rightChars="-50" w:right="-105" w:firstLine="0"/>
              <w:jc w:val="center"/>
              <w:rPr>
                <w:rFonts w:ascii="仿宋" w:eastAsia="仿宋" w:hAnsi="仿宋" w:cs="仿宋"/>
                <w:kern w:val="2"/>
                <w:sz w:val="24"/>
                <w:szCs w:val="24"/>
              </w:rPr>
            </w:pPr>
          </w:p>
        </w:tc>
        <w:tc>
          <w:tcPr>
            <w:tcW w:w="7444" w:type="dxa"/>
            <w:tcBorders>
              <w:bottom w:val="single" w:sz="4" w:space="0" w:color="auto"/>
            </w:tcBorders>
            <w:vAlign w:val="center"/>
          </w:tcPr>
          <w:p w:rsidR="00780AFA" w:rsidRDefault="00780AFA" w:rsidP="00780AFA">
            <w:pPr>
              <w:autoSpaceDE w:val="0"/>
              <w:autoSpaceDN w:val="0"/>
              <w:adjustRightInd w:val="0"/>
              <w:spacing w:line="500" w:lineRule="exact"/>
              <w:rPr>
                <w:rFonts w:ascii="仿宋" w:eastAsia="仿宋" w:hAnsi="仿宋" w:cs="仿宋"/>
                <w:sz w:val="24"/>
                <w:szCs w:val="24"/>
              </w:rPr>
            </w:pPr>
            <w:r>
              <w:rPr>
                <w:rFonts w:ascii="仿宋" w:eastAsia="仿宋" w:hAnsi="仿宋" w:cs="仿宋" w:hint="eastAsia"/>
                <w:sz w:val="24"/>
                <w:szCs w:val="24"/>
              </w:rPr>
              <w:t>3）投标产品类似业绩评审评分（满分3分）</w:t>
            </w:r>
          </w:p>
          <w:p w:rsidR="00780AFA" w:rsidRDefault="00780AFA" w:rsidP="00780AFA">
            <w:pPr>
              <w:autoSpaceDE w:val="0"/>
              <w:autoSpaceDN w:val="0"/>
              <w:adjustRightInd w:val="0"/>
              <w:spacing w:line="500" w:lineRule="exact"/>
              <w:rPr>
                <w:rFonts w:ascii="仿宋" w:eastAsia="仿宋" w:hAnsi="仿宋" w:cs="仿宋"/>
                <w:sz w:val="24"/>
                <w:szCs w:val="24"/>
              </w:rPr>
            </w:pPr>
            <w:r>
              <w:rPr>
                <w:rFonts w:ascii="仿宋" w:eastAsia="仿宋" w:hAnsi="仿宋" w:cs="仿宋" w:hint="eastAsia"/>
                <w:sz w:val="24"/>
                <w:szCs w:val="24"/>
              </w:rPr>
              <w:t>根据投标人（2021年1月至本项目投标文件提交截止时间前）投标产品类似业绩进行打分，每提供一项业绩得1分，最高得3分。未提供业绩列表及相关证明材料的不得分。</w:t>
            </w:r>
          </w:p>
          <w:p w:rsidR="00780AFA" w:rsidRDefault="00780AFA" w:rsidP="00780AFA">
            <w:pPr>
              <w:autoSpaceDE w:val="0"/>
              <w:autoSpaceDN w:val="0"/>
              <w:adjustRightInd w:val="0"/>
              <w:spacing w:line="500" w:lineRule="exact"/>
              <w:rPr>
                <w:rFonts w:ascii="仿宋" w:eastAsia="仿宋" w:hAnsi="仿宋" w:cs="仿宋"/>
                <w:sz w:val="24"/>
                <w:szCs w:val="24"/>
              </w:rPr>
            </w:pPr>
            <w:r>
              <w:rPr>
                <w:rFonts w:ascii="仿宋" w:eastAsia="仿宋" w:hAnsi="仿宋" w:cs="仿宋" w:hint="eastAsia"/>
                <w:sz w:val="24"/>
                <w:szCs w:val="24"/>
              </w:rPr>
              <w:t>注：投标文件中须提供业绩列表及相对应的业绩证明材料，业绩证明材料为中标通知书或合同（合同首页、标的及金额所在页及合同签字盖章页加盖公章）。无证明材料或证明材料不明确、无法体现业绩内容的，不予认可。</w:t>
            </w:r>
          </w:p>
        </w:tc>
      </w:tr>
      <w:tr w:rsidR="00780AFA" w:rsidTr="00780AFA">
        <w:trPr>
          <w:cantSplit/>
          <w:trHeight w:val="835"/>
          <w:jc w:val="center"/>
        </w:trPr>
        <w:tc>
          <w:tcPr>
            <w:tcW w:w="10013" w:type="dxa"/>
            <w:gridSpan w:val="3"/>
            <w:vAlign w:val="center"/>
          </w:tcPr>
          <w:p w:rsidR="00780AFA" w:rsidRDefault="00780AFA" w:rsidP="00780AFA">
            <w:pPr>
              <w:spacing w:line="500" w:lineRule="exact"/>
              <w:rPr>
                <w:rFonts w:ascii="仿宋" w:eastAsia="仿宋" w:hAnsi="仿宋" w:cs="仿宋"/>
                <w:b/>
                <w:szCs w:val="21"/>
              </w:rPr>
            </w:pPr>
            <w:r>
              <w:rPr>
                <w:rFonts w:ascii="仿宋" w:eastAsia="仿宋" w:hAnsi="仿宋" w:cs="仿宋" w:hint="eastAsia"/>
                <w:b/>
                <w:szCs w:val="21"/>
              </w:rPr>
              <w:t>备注：中标企业不准转包或分发包，一经查实，业主方有权终止合同，所造成的一切损失由中标企业自行承担。</w:t>
            </w:r>
          </w:p>
        </w:tc>
      </w:tr>
    </w:tbl>
    <w:p w:rsidR="00780AFA" w:rsidRPr="00780AFA" w:rsidRDefault="00780AFA" w:rsidP="00780AFA">
      <w:pPr>
        <w:spacing w:line="360" w:lineRule="auto"/>
        <w:rPr>
          <w:rFonts w:ascii="仿宋" w:eastAsia="仿宋" w:hAnsi="仿宋" w:cs="仿宋"/>
          <w:sz w:val="24"/>
        </w:rPr>
      </w:pPr>
    </w:p>
    <w:p w:rsidR="00103B67" w:rsidRDefault="00103B67">
      <w:pPr>
        <w:widowControl/>
        <w:jc w:val="left"/>
        <w:rPr>
          <w:rFonts w:ascii="仿宋" w:eastAsia="仿宋" w:hAnsi="仿宋" w:cs="仿宋"/>
          <w:sz w:val="24"/>
        </w:rPr>
      </w:pPr>
      <w:r>
        <w:rPr>
          <w:rFonts w:ascii="仿宋" w:eastAsia="仿宋" w:hAnsi="仿宋" w:cs="仿宋"/>
          <w:sz w:val="24"/>
        </w:rPr>
        <w:br w:type="page"/>
      </w:r>
    </w:p>
    <w:p w:rsidR="00103B67" w:rsidRDefault="00103B67" w:rsidP="00103B67">
      <w:pPr>
        <w:spacing w:line="360" w:lineRule="auto"/>
        <w:jc w:val="center"/>
        <w:rPr>
          <w:rFonts w:ascii="仿宋" w:eastAsia="仿宋" w:hAnsi="仿宋" w:cs="仿宋"/>
          <w:b/>
          <w:sz w:val="32"/>
          <w:szCs w:val="32"/>
        </w:rPr>
      </w:pPr>
      <w:r>
        <w:rPr>
          <w:rFonts w:ascii="仿宋" w:eastAsia="仿宋" w:hAnsi="仿宋" w:cs="仿宋"/>
          <w:b/>
          <w:sz w:val="32"/>
          <w:szCs w:val="32"/>
        </w:rPr>
        <w:lastRenderedPageBreak/>
        <w:t>2</w:t>
      </w:r>
      <w:r>
        <w:rPr>
          <w:rFonts w:ascii="仿宋" w:eastAsia="仿宋" w:hAnsi="仿宋" w:cs="仿宋" w:hint="eastAsia"/>
          <w:b/>
          <w:sz w:val="32"/>
          <w:szCs w:val="32"/>
        </w:rPr>
        <w:t>标段：</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0"/>
        <w:gridCol w:w="1559"/>
        <w:gridCol w:w="7444"/>
      </w:tblGrid>
      <w:tr w:rsidR="00103B67" w:rsidTr="00103B67">
        <w:trPr>
          <w:trHeight w:val="565"/>
          <w:jc w:val="center"/>
        </w:trPr>
        <w:tc>
          <w:tcPr>
            <w:tcW w:w="1010" w:type="dxa"/>
            <w:tcBorders>
              <w:top w:val="single" w:sz="6" w:space="0" w:color="auto"/>
              <w:left w:val="single" w:sz="6" w:space="0" w:color="auto"/>
              <w:bottom w:val="single" w:sz="6" w:space="0" w:color="auto"/>
              <w:right w:val="single" w:sz="6" w:space="0" w:color="auto"/>
            </w:tcBorders>
            <w:shd w:val="clear" w:color="auto" w:fill="C4BC96"/>
            <w:vAlign w:val="center"/>
            <w:hideMark/>
          </w:tcPr>
          <w:p w:rsidR="00103B67" w:rsidRDefault="00103B67">
            <w:pPr>
              <w:spacing w:before="100" w:beforeAutospacing="1" w:after="100" w:afterAutospacing="1"/>
              <w:jc w:val="center"/>
              <w:rPr>
                <w:rFonts w:ascii="仿宋" w:eastAsia="仿宋" w:hAnsi="仿宋" w:cs="仿宋"/>
                <w:b/>
                <w:sz w:val="24"/>
                <w:szCs w:val="24"/>
              </w:rPr>
            </w:pPr>
            <w:r>
              <w:rPr>
                <w:rFonts w:ascii="仿宋" w:eastAsia="仿宋" w:hAnsi="仿宋" w:cs="仿宋" w:hint="eastAsia"/>
                <w:b/>
                <w:sz w:val="24"/>
                <w:szCs w:val="24"/>
              </w:rPr>
              <w:t>条款号</w:t>
            </w:r>
          </w:p>
        </w:tc>
        <w:tc>
          <w:tcPr>
            <w:tcW w:w="1559" w:type="dxa"/>
            <w:tcBorders>
              <w:top w:val="single" w:sz="6" w:space="0" w:color="auto"/>
              <w:left w:val="single" w:sz="6" w:space="0" w:color="auto"/>
              <w:bottom w:val="single" w:sz="6" w:space="0" w:color="auto"/>
              <w:right w:val="single" w:sz="6" w:space="0" w:color="auto"/>
            </w:tcBorders>
            <w:shd w:val="clear" w:color="auto" w:fill="C4BC96"/>
            <w:vAlign w:val="center"/>
            <w:hideMark/>
          </w:tcPr>
          <w:p w:rsidR="00103B67" w:rsidRDefault="00103B67">
            <w:pPr>
              <w:spacing w:before="100" w:beforeAutospacing="1" w:after="100" w:afterAutospacing="1"/>
              <w:jc w:val="center"/>
              <w:rPr>
                <w:rFonts w:ascii="仿宋" w:eastAsia="仿宋" w:hAnsi="仿宋" w:cs="仿宋"/>
                <w:b/>
                <w:sz w:val="24"/>
                <w:szCs w:val="24"/>
              </w:rPr>
            </w:pPr>
            <w:r>
              <w:rPr>
                <w:rFonts w:ascii="仿宋" w:eastAsia="仿宋" w:hAnsi="仿宋" w:cs="仿宋" w:hint="eastAsia"/>
                <w:b/>
                <w:sz w:val="24"/>
                <w:szCs w:val="24"/>
              </w:rPr>
              <w:t>评分因素</w:t>
            </w:r>
          </w:p>
        </w:tc>
        <w:tc>
          <w:tcPr>
            <w:tcW w:w="7444" w:type="dxa"/>
            <w:tcBorders>
              <w:top w:val="single" w:sz="6" w:space="0" w:color="auto"/>
              <w:left w:val="single" w:sz="6" w:space="0" w:color="auto"/>
              <w:bottom w:val="single" w:sz="6" w:space="0" w:color="auto"/>
              <w:right w:val="single" w:sz="6" w:space="0" w:color="auto"/>
            </w:tcBorders>
            <w:shd w:val="clear" w:color="auto" w:fill="C4BC96"/>
            <w:vAlign w:val="center"/>
            <w:hideMark/>
          </w:tcPr>
          <w:p w:rsidR="00103B67" w:rsidRDefault="00103B67">
            <w:pPr>
              <w:spacing w:before="100" w:beforeAutospacing="1" w:after="100" w:afterAutospacing="1"/>
              <w:jc w:val="center"/>
              <w:rPr>
                <w:rFonts w:ascii="仿宋" w:eastAsia="仿宋" w:hAnsi="仿宋" w:cs="仿宋"/>
                <w:b/>
                <w:sz w:val="24"/>
                <w:szCs w:val="24"/>
              </w:rPr>
            </w:pPr>
            <w:r>
              <w:rPr>
                <w:rFonts w:ascii="仿宋" w:eastAsia="仿宋" w:hAnsi="仿宋" w:cs="仿宋" w:hint="eastAsia"/>
                <w:b/>
                <w:sz w:val="24"/>
                <w:szCs w:val="24"/>
              </w:rPr>
              <w:t>评分标准</w:t>
            </w:r>
          </w:p>
        </w:tc>
      </w:tr>
      <w:tr w:rsidR="00103B67" w:rsidTr="00103B67">
        <w:trPr>
          <w:trHeight w:val="52"/>
          <w:jc w:val="center"/>
        </w:trPr>
        <w:tc>
          <w:tcPr>
            <w:tcW w:w="1010" w:type="dxa"/>
            <w:tcBorders>
              <w:top w:val="single" w:sz="6" w:space="0" w:color="auto"/>
              <w:left w:val="single" w:sz="6" w:space="0" w:color="auto"/>
              <w:bottom w:val="single" w:sz="6" w:space="0" w:color="auto"/>
              <w:right w:val="single" w:sz="4" w:space="0" w:color="auto"/>
            </w:tcBorders>
            <w:vAlign w:val="center"/>
            <w:hideMark/>
          </w:tcPr>
          <w:p w:rsidR="00103B67" w:rsidRDefault="00103B67">
            <w:pPr>
              <w:spacing w:before="100" w:beforeAutospacing="1" w:after="100" w:afterAutospacing="1"/>
              <w:jc w:val="center"/>
              <w:rPr>
                <w:rFonts w:ascii="仿宋" w:eastAsia="仿宋" w:hAnsi="仿宋" w:cs="仿宋"/>
                <w:sz w:val="24"/>
                <w:szCs w:val="24"/>
              </w:rPr>
            </w:pPr>
            <w:r>
              <w:rPr>
                <w:rFonts w:ascii="仿宋" w:eastAsia="仿宋" w:hAnsi="仿宋" w:cs="仿宋" w:hint="eastAsia"/>
                <w:sz w:val="24"/>
                <w:szCs w:val="24"/>
              </w:rPr>
              <w:t>2.1.3</w:t>
            </w:r>
          </w:p>
        </w:tc>
        <w:tc>
          <w:tcPr>
            <w:tcW w:w="1559" w:type="dxa"/>
            <w:tcBorders>
              <w:top w:val="single" w:sz="6" w:space="0" w:color="auto"/>
              <w:left w:val="single" w:sz="4" w:space="0" w:color="auto"/>
              <w:bottom w:val="single" w:sz="4" w:space="0" w:color="auto"/>
              <w:right w:val="single" w:sz="6" w:space="0" w:color="auto"/>
            </w:tcBorders>
            <w:vAlign w:val="center"/>
            <w:hideMark/>
          </w:tcPr>
          <w:p w:rsidR="00103B67" w:rsidRDefault="00103B67">
            <w:pPr>
              <w:spacing w:before="100" w:beforeAutospacing="1" w:after="100" w:afterAutospacing="1"/>
              <w:jc w:val="center"/>
              <w:rPr>
                <w:rFonts w:ascii="仿宋" w:eastAsia="仿宋" w:hAnsi="仿宋" w:cs="仿宋"/>
                <w:sz w:val="24"/>
                <w:szCs w:val="24"/>
              </w:rPr>
            </w:pPr>
            <w:r>
              <w:rPr>
                <w:rFonts w:ascii="仿宋" w:eastAsia="仿宋" w:hAnsi="仿宋" w:cs="仿宋" w:hint="eastAsia"/>
                <w:sz w:val="24"/>
                <w:szCs w:val="24"/>
              </w:rPr>
              <w:t>1）评分因素权重</w:t>
            </w:r>
          </w:p>
        </w:tc>
        <w:tc>
          <w:tcPr>
            <w:tcW w:w="7444" w:type="dxa"/>
            <w:tcBorders>
              <w:top w:val="single" w:sz="6" w:space="0" w:color="auto"/>
              <w:left w:val="single" w:sz="6" w:space="0" w:color="auto"/>
              <w:bottom w:val="single" w:sz="6" w:space="0" w:color="auto"/>
              <w:right w:val="single" w:sz="6" w:space="0" w:color="auto"/>
            </w:tcBorders>
            <w:vAlign w:val="center"/>
            <w:hideMark/>
          </w:tcPr>
          <w:p w:rsidR="00103B67" w:rsidRDefault="00103B67">
            <w:pPr>
              <w:spacing w:line="500" w:lineRule="exact"/>
              <w:rPr>
                <w:rFonts w:ascii="仿宋" w:eastAsia="仿宋" w:hAnsi="仿宋" w:cs="仿宋"/>
                <w:sz w:val="24"/>
              </w:rPr>
            </w:pPr>
            <w:r>
              <w:rPr>
                <w:rFonts w:ascii="仿宋" w:eastAsia="仿宋" w:hAnsi="仿宋" w:cs="仿宋" w:hint="eastAsia"/>
                <w:sz w:val="24"/>
              </w:rPr>
              <w:t>投标报价F1：30分，权重A1为1。</w:t>
            </w:r>
          </w:p>
          <w:p w:rsidR="00103B67" w:rsidRDefault="00103B67">
            <w:pPr>
              <w:spacing w:line="500" w:lineRule="exact"/>
              <w:rPr>
                <w:rFonts w:ascii="仿宋" w:eastAsia="仿宋" w:hAnsi="仿宋" w:cs="仿宋"/>
                <w:sz w:val="24"/>
              </w:rPr>
            </w:pPr>
            <w:r>
              <w:rPr>
                <w:rFonts w:ascii="仿宋" w:eastAsia="仿宋" w:hAnsi="仿宋" w:cs="仿宋" w:hint="eastAsia"/>
                <w:sz w:val="24"/>
              </w:rPr>
              <w:t>技术部分F2：5</w:t>
            </w:r>
            <w:r w:rsidR="008C7E26">
              <w:rPr>
                <w:rFonts w:ascii="仿宋" w:eastAsia="仿宋" w:hAnsi="仿宋" w:cs="仿宋"/>
                <w:sz w:val="24"/>
              </w:rPr>
              <w:t>4</w:t>
            </w:r>
            <w:r>
              <w:rPr>
                <w:rFonts w:ascii="仿宋" w:eastAsia="仿宋" w:hAnsi="仿宋" w:cs="仿宋" w:hint="eastAsia"/>
                <w:sz w:val="24"/>
              </w:rPr>
              <w:t>分，权重A2为 1。</w:t>
            </w:r>
          </w:p>
          <w:p w:rsidR="00103B67" w:rsidRDefault="00103B67" w:rsidP="008C7E26">
            <w:pPr>
              <w:spacing w:line="500" w:lineRule="exact"/>
              <w:rPr>
                <w:rFonts w:ascii="仿宋" w:eastAsia="仿宋" w:hAnsi="仿宋" w:cs="仿宋"/>
                <w:sz w:val="24"/>
              </w:rPr>
            </w:pPr>
            <w:r>
              <w:rPr>
                <w:rFonts w:ascii="仿宋" w:eastAsia="仿宋" w:hAnsi="仿宋" w:cs="仿宋" w:hint="eastAsia"/>
                <w:sz w:val="24"/>
              </w:rPr>
              <w:t>商务部分F3：1</w:t>
            </w:r>
            <w:r w:rsidR="008C7E26">
              <w:rPr>
                <w:rFonts w:ascii="仿宋" w:eastAsia="仿宋" w:hAnsi="仿宋" w:cs="仿宋"/>
                <w:sz w:val="24"/>
              </w:rPr>
              <w:t>6</w:t>
            </w:r>
            <w:r>
              <w:rPr>
                <w:rFonts w:ascii="仿宋" w:eastAsia="仿宋" w:hAnsi="仿宋" w:cs="仿宋" w:hint="eastAsia"/>
                <w:sz w:val="24"/>
              </w:rPr>
              <w:t>分，权重A3为 1。</w:t>
            </w:r>
          </w:p>
        </w:tc>
      </w:tr>
      <w:tr w:rsidR="00103B67" w:rsidTr="00103B67">
        <w:trPr>
          <w:trHeight w:val="52"/>
          <w:jc w:val="center"/>
        </w:trPr>
        <w:tc>
          <w:tcPr>
            <w:tcW w:w="1010" w:type="dxa"/>
            <w:tcBorders>
              <w:top w:val="single" w:sz="6" w:space="0" w:color="auto"/>
              <w:left w:val="single" w:sz="6" w:space="0" w:color="auto"/>
              <w:bottom w:val="single" w:sz="6" w:space="0" w:color="auto"/>
              <w:right w:val="single" w:sz="4" w:space="0" w:color="auto"/>
            </w:tcBorders>
            <w:vAlign w:val="center"/>
            <w:hideMark/>
          </w:tcPr>
          <w:p w:rsidR="00103B67" w:rsidRDefault="00103B67">
            <w:pPr>
              <w:spacing w:line="500" w:lineRule="exact"/>
              <w:jc w:val="center"/>
              <w:rPr>
                <w:rFonts w:ascii="仿宋" w:eastAsia="仿宋" w:hAnsi="仿宋" w:cs="仿宋"/>
                <w:bCs/>
                <w:sz w:val="24"/>
                <w:szCs w:val="24"/>
              </w:rPr>
            </w:pPr>
            <w:r>
              <w:rPr>
                <w:rFonts w:ascii="仿宋" w:eastAsia="仿宋" w:hAnsi="仿宋" w:cs="仿宋" w:hint="eastAsia"/>
                <w:bCs/>
                <w:sz w:val="24"/>
                <w:szCs w:val="24"/>
              </w:rPr>
              <w:t>2.1.4</w:t>
            </w:r>
          </w:p>
        </w:tc>
        <w:tc>
          <w:tcPr>
            <w:tcW w:w="1559" w:type="dxa"/>
            <w:tcBorders>
              <w:top w:val="single" w:sz="4" w:space="0" w:color="auto"/>
              <w:left w:val="single" w:sz="4" w:space="0" w:color="auto"/>
              <w:bottom w:val="single" w:sz="6" w:space="0" w:color="auto"/>
              <w:right w:val="single" w:sz="6" w:space="0" w:color="auto"/>
            </w:tcBorders>
            <w:vAlign w:val="center"/>
            <w:hideMark/>
          </w:tcPr>
          <w:p w:rsidR="00103B67" w:rsidRDefault="00103B67">
            <w:pPr>
              <w:spacing w:line="500" w:lineRule="exact"/>
              <w:rPr>
                <w:rFonts w:ascii="仿宋" w:eastAsia="仿宋" w:hAnsi="仿宋" w:cs="仿宋"/>
                <w:sz w:val="24"/>
              </w:rPr>
            </w:pPr>
            <w:r>
              <w:rPr>
                <w:rFonts w:ascii="仿宋" w:eastAsia="仿宋" w:hAnsi="仿宋" w:cs="仿宋" w:hint="eastAsia"/>
                <w:sz w:val="24"/>
                <w:szCs w:val="24"/>
              </w:rPr>
              <w:t>2）</w:t>
            </w:r>
            <w:r>
              <w:rPr>
                <w:rFonts w:ascii="仿宋" w:eastAsia="仿宋" w:hAnsi="仿宋" w:cs="仿宋" w:hint="eastAsia"/>
                <w:sz w:val="24"/>
              </w:rPr>
              <w:t>评标总得分计算公式</w:t>
            </w:r>
          </w:p>
        </w:tc>
        <w:tc>
          <w:tcPr>
            <w:tcW w:w="7444" w:type="dxa"/>
            <w:tcBorders>
              <w:top w:val="single" w:sz="6" w:space="0" w:color="auto"/>
              <w:left w:val="single" w:sz="6" w:space="0" w:color="auto"/>
              <w:bottom w:val="single" w:sz="6" w:space="0" w:color="auto"/>
              <w:right w:val="single" w:sz="6" w:space="0" w:color="auto"/>
            </w:tcBorders>
            <w:vAlign w:val="center"/>
            <w:hideMark/>
          </w:tcPr>
          <w:p w:rsidR="00103B67" w:rsidRDefault="00103B67">
            <w:pPr>
              <w:spacing w:line="500" w:lineRule="exact"/>
              <w:rPr>
                <w:rFonts w:ascii="仿宋" w:eastAsia="仿宋" w:hAnsi="仿宋" w:cs="仿宋"/>
                <w:sz w:val="24"/>
              </w:rPr>
            </w:pPr>
            <w:r>
              <w:rPr>
                <w:rFonts w:ascii="仿宋" w:eastAsia="仿宋" w:hAnsi="仿宋" w:cs="仿宋" w:hint="eastAsia"/>
                <w:sz w:val="24"/>
              </w:rPr>
              <w:t>投标人的评标总得分＝F1×A1＋F2×A2＋F3×A3</w:t>
            </w:r>
          </w:p>
          <w:p w:rsidR="00103B67" w:rsidRDefault="00103B67">
            <w:pPr>
              <w:spacing w:line="500" w:lineRule="exact"/>
              <w:rPr>
                <w:rFonts w:ascii="仿宋" w:eastAsia="仿宋" w:hAnsi="仿宋" w:cs="仿宋"/>
                <w:sz w:val="24"/>
              </w:rPr>
            </w:pPr>
            <w:r>
              <w:rPr>
                <w:rFonts w:ascii="仿宋" w:eastAsia="仿宋" w:hAnsi="仿宋" w:cs="仿宋" w:hint="eastAsia"/>
                <w:sz w:val="24"/>
              </w:rPr>
              <w:t>其中：</w:t>
            </w:r>
          </w:p>
          <w:p w:rsidR="00103B67" w:rsidRDefault="00103B67">
            <w:pPr>
              <w:spacing w:line="500" w:lineRule="exact"/>
              <w:rPr>
                <w:rFonts w:ascii="仿宋" w:eastAsia="仿宋" w:hAnsi="仿宋" w:cs="仿宋"/>
                <w:sz w:val="24"/>
              </w:rPr>
            </w:pPr>
            <w:r>
              <w:rPr>
                <w:rFonts w:ascii="仿宋" w:eastAsia="仿宋" w:hAnsi="仿宋" w:cs="仿宋" w:hint="eastAsia"/>
                <w:sz w:val="24"/>
              </w:rPr>
              <w:t>①F1、F2、F3分别为投标报价、技术部分、商务部分3项评分因素的汇总得分；</w:t>
            </w:r>
          </w:p>
          <w:p w:rsidR="00103B67" w:rsidRDefault="00103B67">
            <w:pPr>
              <w:spacing w:line="500" w:lineRule="exact"/>
              <w:rPr>
                <w:rFonts w:ascii="仿宋" w:eastAsia="仿宋" w:hAnsi="仿宋" w:cs="仿宋"/>
                <w:sz w:val="24"/>
              </w:rPr>
            </w:pPr>
            <w:r>
              <w:rPr>
                <w:rFonts w:ascii="仿宋" w:eastAsia="仿宋" w:hAnsi="仿宋" w:cs="仿宋" w:hint="eastAsia"/>
                <w:sz w:val="24"/>
              </w:rPr>
              <w:t>②A1、A2、A3分别为3项评分因素所占的权重；</w:t>
            </w:r>
          </w:p>
        </w:tc>
      </w:tr>
      <w:tr w:rsidR="00103B67" w:rsidTr="00103B67">
        <w:trPr>
          <w:trHeight w:val="52"/>
          <w:jc w:val="center"/>
        </w:trPr>
        <w:tc>
          <w:tcPr>
            <w:tcW w:w="1010" w:type="dxa"/>
            <w:tcBorders>
              <w:top w:val="single" w:sz="6" w:space="0" w:color="auto"/>
              <w:left w:val="single" w:sz="6" w:space="0" w:color="auto"/>
              <w:bottom w:val="single" w:sz="6" w:space="0" w:color="auto"/>
              <w:right w:val="single" w:sz="4" w:space="0" w:color="auto"/>
            </w:tcBorders>
            <w:vAlign w:val="center"/>
          </w:tcPr>
          <w:p w:rsidR="00103B67" w:rsidRDefault="00103B67">
            <w:pPr>
              <w:spacing w:line="500" w:lineRule="exact"/>
              <w:jc w:val="center"/>
              <w:rPr>
                <w:rFonts w:ascii="仿宋" w:eastAsia="仿宋" w:hAnsi="仿宋" w:cs="仿宋"/>
                <w:b/>
                <w:sz w:val="24"/>
                <w:szCs w:val="24"/>
              </w:rPr>
            </w:pPr>
          </w:p>
          <w:p w:rsidR="00103B67" w:rsidRDefault="00103B67">
            <w:pPr>
              <w:spacing w:line="500" w:lineRule="exact"/>
              <w:jc w:val="center"/>
              <w:rPr>
                <w:rFonts w:ascii="仿宋" w:eastAsia="仿宋" w:hAnsi="仿宋" w:cs="仿宋"/>
                <w:b/>
                <w:sz w:val="24"/>
                <w:szCs w:val="24"/>
              </w:rPr>
            </w:pPr>
          </w:p>
          <w:p w:rsidR="00103B67" w:rsidRDefault="00103B67">
            <w:pPr>
              <w:spacing w:line="500" w:lineRule="exact"/>
              <w:jc w:val="center"/>
              <w:rPr>
                <w:rFonts w:ascii="仿宋" w:eastAsia="仿宋" w:hAnsi="仿宋" w:cs="仿宋"/>
                <w:b/>
                <w:sz w:val="24"/>
                <w:szCs w:val="24"/>
              </w:rPr>
            </w:pPr>
          </w:p>
          <w:p w:rsidR="00103B67" w:rsidRDefault="00103B67">
            <w:pPr>
              <w:spacing w:line="500" w:lineRule="exact"/>
              <w:jc w:val="center"/>
              <w:rPr>
                <w:rFonts w:ascii="仿宋" w:eastAsia="仿宋" w:hAnsi="仿宋" w:cs="仿宋"/>
                <w:bCs/>
                <w:sz w:val="24"/>
                <w:szCs w:val="24"/>
              </w:rPr>
            </w:pPr>
            <w:r>
              <w:rPr>
                <w:rFonts w:ascii="仿宋" w:eastAsia="仿宋" w:hAnsi="仿宋" w:cs="仿宋" w:hint="eastAsia"/>
                <w:bCs/>
                <w:sz w:val="24"/>
                <w:szCs w:val="24"/>
              </w:rPr>
              <w:t>2.1.5</w:t>
            </w:r>
          </w:p>
        </w:tc>
        <w:tc>
          <w:tcPr>
            <w:tcW w:w="1559" w:type="dxa"/>
            <w:tcBorders>
              <w:top w:val="single" w:sz="6" w:space="0" w:color="auto"/>
              <w:left w:val="single" w:sz="4" w:space="0" w:color="auto"/>
              <w:bottom w:val="single" w:sz="6" w:space="0" w:color="auto"/>
              <w:right w:val="single" w:sz="6" w:space="0" w:color="auto"/>
            </w:tcBorders>
            <w:vAlign w:val="center"/>
          </w:tcPr>
          <w:p w:rsidR="00103B67" w:rsidRDefault="00103B67">
            <w:pPr>
              <w:spacing w:line="500" w:lineRule="exact"/>
              <w:jc w:val="center"/>
              <w:rPr>
                <w:rFonts w:ascii="仿宋" w:eastAsia="仿宋" w:hAnsi="仿宋" w:cs="仿宋"/>
                <w:sz w:val="24"/>
              </w:rPr>
            </w:pPr>
          </w:p>
          <w:p w:rsidR="00103B67" w:rsidRDefault="00103B67">
            <w:pPr>
              <w:spacing w:line="500" w:lineRule="exact"/>
              <w:jc w:val="center"/>
              <w:rPr>
                <w:rFonts w:ascii="仿宋" w:eastAsia="仿宋" w:hAnsi="仿宋" w:cs="仿宋"/>
                <w:sz w:val="24"/>
              </w:rPr>
            </w:pPr>
          </w:p>
          <w:p w:rsidR="00103B67" w:rsidRDefault="00103B67">
            <w:pPr>
              <w:spacing w:line="500" w:lineRule="exact"/>
              <w:jc w:val="center"/>
              <w:rPr>
                <w:rFonts w:ascii="仿宋" w:eastAsia="仿宋" w:hAnsi="仿宋" w:cs="仿宋"/>
                <w:sz w:val="24"/>
              </w:rPr>
            </w:pPr>
          </w:p>
          <w:p w:rsidR="00103B67" w:rsidRDefault="00103B67">
            <w:pPr>
              <w:spacing w:line="500" w:lineRule="exact"/>
              <w:jc w:val="center"/>
              <w:rPr>
                <w:rFonts w:ascii="仿宋" w:eastAsia="仿宋" w:hAnsi="仿宋" w:cs="仿宋"/>
                <w:sz w:val="24"/>
              </w:rPr>
            </w:pPr>
            <w:r>
              <w:rPr>
                <w:rFonts w:ascii="仿宋" w:eastAsia="仿宋" w:hAnsi="仿宋" w:cs="仿宋" w:hint="eastAsia"/>
                <w:sz w:val="24"/>
              </w:rPr>
              <w:t>3)报价部分F1（满分30分）</w:t>
            </w:r>
          </w:p>
        </w:tc>
        <w:tc>
          <w:tcPr>
            <w:tcW w:w="7444" w:type="dxa"/>
            <w:tcBorders>
              <w:top w:val="single" w:sz="6" w:space="0" w:color="auto"/>
              <w:left w:val="single" w:sz="6" w:space="0" w:color="auto"/>
              <w:bottom w:val="single" w:sz="6" w:space="0" w:color="auto"/>
              <w:right w:val="single" w:sz="6" w:space="0" w:color="auto"/>
            </w:tcBorders>
            <w:vAlign w:val="center"/>
            <w:hideMark/>
          </w:tcPr>
          <w:p w:rsidR="00103B67" w:rsidRDefault="00103B67">
            <w:pPr>
              <w:spacing w:line="500" w:lineRule="exact"/>
              <w:rPr>
                <w:rFonts w:ascii="仿宋" w:eastAsia="仿宋" w:hAnsi="仿宋" w:cs="仿宋"/>
                <w:sz w:val="24"/>
              </w:rPr>
            </w:pPr>
            <w:r>
              <w:rPr>
                <w:rFonts w:ascii="仿宋" w:eastAsia="仿宋" w:hAnsi="仿宋" w:cs="仿宋" w:hint="eastAsia"/>
                <w:sz w:val="24"/>
              </w:rPr>
              <w:t>1.评标基准价：满足招标文件要求且报价最低的有效投标报价；</w:t>
            </w:r>
          </w:p>
          <w:p w:rsidR="00103B67" w:rsidRDefault="00103B67">
            <w:pPr>
              <w:spacing w:line="500" w:lineRule="exact"/>
              <w:rPr>
                <w:rFonts w:ascii="仿宋" w:eastAsia="仿宋" w:hAnsi="仿宋" w:cs="仿宋"/>
                <w:sz w:val="24"/>
              </w:rPr>
            </w:pPr>
            <w:r>
              <w:rPr>
                <w:rFonts w:ascii="仿宋" w:eastAsia="仿宋" w:hAnsi="仿宋" w:cs="仿宋" w:hint="eastAsia"/>
                <w:sz w:val="24"/>
              </w:rPr>
              <w:t>2.得分计算：满足招标文件要求且报价最低的有效投标报价，其报价分为满分。其他投标人的报价得分统一按照下列公式计算：</w:t>
            </w:r>
          </w:p>
          <w:p w:rsidR="00103B67" w:rsidRDefault="00103B67">
            <w:pPr>
              <w:spacing w:line="500" w:lineRule="exact"/>
              <w:rPr>
                <w:rFonts w:ascii="仿宋" w:eastAsia="仿宋" w:hAnsi="仿宋" w:cs="仿宋"/>
                <w:sz w:val="24"/>
              </w:rPr>
            </w:pPr>
            <w:r>
              <w:rPr>
                <w:rFonts w:ascii="仿宋" w:eastAsia="仿宋" w:hAnsi="仿宋" w:cs="仿宋" w:hint="eastAsia"/>
                <w:sz w:val="24"/>
              </w:rPr>
              <w:t>即：F1=[C/（B1，B2，…，Bn）]×30</w:t>
            </w:r>
          </w:p>
          <w:p w:rsidR="00103B67" w:rsidRDefault="00103B67">
            <w:pPr>
              <w:spacing w:line="500" w:lineRule="exact"/>
              <w:rPr>
                <w:rFonts w:ascii="仿宋" w:eastAsia="仿宋" w:hAnsi="仿宋" w:cs="仿宋"/>
                <w:sz w:val="24"/>
              </w:rPr>
            </w:pPr>
            <w:r>
              <w:rPr>
                <w:rFonts w:ascii="仿宋" w:eastAsia="仿宋" w:hAnsi="仿宋" w:cs="仿宋" w:hint="eastAsia"/>
                <w:sz w:val="24"/>
              </w:rPr>
              <w:t>注：C为评标基准价，即经初步审查合格且投标价格最低的有效投标报价；</w:t>
            </w:r>
          </w:p>
          <w:p w:rsidR="00103B67" w:rsidRDefault="00103B67">
            <w:pPr>
              <w:spacing w:line="500" w:lineRule="exact"/>
              <w:rPr>
                <w:rFonts w:ascii="仿宋" w:eastAsia="仿宋" w:hAnsi="仿宋" w:cs="仿宋"/>
                <w:sz w:val="24"/>
              </w:rPr>
            </w:pPr>
            <w:r>
              <w:rPr>
                <w:rFonts w:ascii="仿宋" w:eastAsia="仿宋" w:hAnsi="仿宋" w:cs="仿宋" w:hint="eastAsia"/>
                <w:sz w:val="24"/>
              </w:rPr>
              <w:t>B1，B2，…，Bn为第n个经初步审查合格的有效投标报价。</w:t>
            </w:r>
          </w:p>
          <w:p w:rsidR="00103B67" w:rsidRDefault="00103B67">
            <w:pPr>
              <w:spacing w:line="500" w:lineRule="exact"/>
              <w:rPr>
                <w:rFonts w:ascii="仿宋" w:eastAsia="仿宋" w:hAnsi="仿宋" w:cs="仿宋"/>
                <w:sz w:val="24"/>
              </w:rPr>
            </w:pPr>
            <w:r>
              <w:rPr>
                <w:rFonts w:ascii="仿宋" w:eastAsia="仿宋" w:hAnsi="仿宋" w:cs="仿宋" w:hint="eastAsia"/>
                <w:sz w:val="24"/>
              </w:rPr>
              <w:t>注：本项目针对小型和微型企业产品或残疾人福利性单位产品的价格给予10%的扣除，用扣除后的价格参与评审，残疾人福利性单位属于小型、微型企业的，不重复享受政策。（监狱企业视同小型或微型企业）。</w:t>
            </w:r>
          </w:p>
        </w:tc>
      </w:tr>
      <w:tr w:rsidR="00103B67" w:rsidTr="00103B67">
        <w:trPr>
          <w:trHeight w:val="1014"/>
          <w:jc w:val="center"/>
        </w:trPr>
        <w:tc>
          <w:tcPr>
            <w:tcW w:w="1010" w:type="dxa"/>
            <w:vMerge w:val="restart"/>
            <w:tcBorders>
              <w:top w:val="single" w:sz="6" w:space="0" w:color="auto"/>
              <w:left w:val="single" w:sz="6" w:space="0" w:color="auto"/>
              <w:bottom w:val="single" w:sz="6" w:space="0" w:color="auto"/>
              <w:right w:val="single" w:sz="6" w:space="0" w:color="auto"/>
            </w:tcBorders>
            <w:vAlign w:val="center"/>
          </w:tcPr>
          <w:p w:rsidR="00103B67" w:rsidRDefault="00103B67">
            <w:pPr>
              <w:spacing w:line="500" w:lineRule="exact"/>
              <w:jc w:val="center"/>
              <w:rPr>
                <w:rFonts w:ascii="仿宋" w:eastAsia="仿宋" w:hAnsi="仿宋" w:cs="仿宋"/>
                <w:szCs w:val="21"/>
              </w:rPr>
            </w:pPr>
          </w:p>
          <w:p w:rsidR="00103B67" w:rsidRDefault="00103B67">
            <w:pPr>
              <w:spacing w:line="500" w:lineRule="exact"/>
              <w:jc w:val="center"/>
              <w:rPr>
                <w:rFonts w:ascii="仿宋" w:eastAsia="仿宋" w:hAnsi="仿宋" w:cs="仿宋"/>
                <w:szCs w:val="21"/>
              </w:rPr>
            </w:pPr>
          </w:p>
          <w:p w:rsidR="00103B67" w:rsidRDefault="00103B67">
            <w:pPr>
              <w:spacing w:line="500" w:lineRule="exact"/>
              <w:jc w:val="center"/>
              <w:rPr>
                <w:rFonts w:ascii="仿宋" w:eastAsia="仿宋" w:hAnsi="仿宋" w:cs="仿宋"/>
                <w:szCs w:val="21"/>
              </w:rPr>
            </w:pPr>
          </w:p>
          <w:p w:rsidR="00103B67" w:rsidRDefault="00103B67">
            <w:pPr>
              <w:spacing w:line="500" w:lineRule="exact"/>
              <w:jc w:val="center"/>
              <w:rPr>
                <w:rFonts w:ascii="仿宋" w:eastAsia="仿宋" w:hAnsi="仿宋" w:cs="仿宋"/>
                <w:szCs w:val="21"/>
              </w:rPr>
            </w:pPr>
          </w:p>
          <w:p w:rsidR="00103B67" w:rsidRDefault="00103B67">
            <w:pPr>
              <w:spacing w:line="500" w:lineRule="exact"/>
              <w:jc w:val="center"/>
              <w:rPr>
                <w:rFonts w:ascii="仿宋" w:eastAsia="仿宋" w:hAnsi="仿宋" w:cs="仿宋"/>
                <w:szCs w:val="21"/>
              </w:rPr>
            </w:pPr>
            <w:r>
              <w:rPr>
                <w:rFonts w:ascii="仿宋" w:eastAsia="仿宋" w:hAnsi="仿宋" w:cs="仿宋" w:hint="eastAsia"/>
                <w:szCs w:val="21"/>
              </w:rPr>
              <w:t>2.1.6</w:t>
            </w:r>
          </w:p>
        </w:tc>
        <w:tc>
          <w:tcPr>
            <w:tcW w:w="1559" w:type="dxa"/>
            <w:vMerge w:val="restart"/>
            <w:tcBorders>
              <w:top w:val="single" w:sz="6" w:space="0" w:color="auto"/>
              <w:left w:val="single" w:sz="6" w:space="0" w:color="auto"/>
              <w:bottom w:val="single" w:sz="6" w:space="0" w:color="auto"/>
              <w:right w:val="single" w:sz="6" w:space="0" w:color="auto"/>
            </w:tcBorders>
            <w:vAlign w:val="center"/>
          </w:tcPr>
          <w:p w:rsidR="00103B67" w:rsidRDefault="00103B67">
            <w:pPr>
              <w:spacing w:line="500" w:lineRule="exact"/>
              <w:jc w:val="center"/>
              <w:rPr>
                <w:rFonts w:ascii="仿宋" w:eastAsia="仿宋" w:hAnsi="仿宋" w:cs="仿宋"/>
                <w:b/>
                <w:kern w:val="0"/>
                <w:sz w:val="24"/>
                <w:lang w:val="zh-CN"/>
              </w:rPr>
            </w:pPr>
          </w:p>
          <w:p w:rsidR="00103B67" w:rsidRDefault="00103B67">
            <w:pPr>
              <w:spacing w:line="500" w:lineRule="exact"/>
              <w:jc w:val="center"/>
              <w:rPr>
                <w:rFonts w:ascii="仿宋" w:eastAsia="仿宋" w:hAnsi="仿宋" w:cs="仿宋"/>
                <w:b/>
                <w:kern w:val="0"/>
                <w:sz w:val="24"/>
                <w:lang w:val="zh-CN"/>
              </w:rPr>
            </w:pPr>
          </w:p>
          <w:p w:rsidR="00103B67" w:rsidRDefault="00103B67">
            <w:pPr>
              <w:spacing w:line="500" w:lineRule="exact"/>
              <w:jc w:val="center"/>
              <w:rPr>
                <w:rFonts w:ascii="仿宋" w:eastAsia="仿宋" w:hAnsi="仿宋" w:cs="仿宋"/>
                <w:b/>
                <w:kern w:val="0"/>
                <w:sz w:val="24"/>
                <w:lang w:val="zh-CN"/>
              </w:rPr>
            </w:pPr>
          </w:p>
          <w:p w:rsidR="00103B67" w:rsidRDefault="00103B67">
            <w:pPr>
              <w:spacing w:line="500" w:lineRule="exact"/>
              <w:ind w:rightChars="-51" w:right="-107"/>
              <w:jc w:val="center"/>
              <w:rPr>
                <w:rFonts w:ascii="仿宋" w:eastAsia="仿宋" w:hAnsi="仿宋" w:cs="仿宋"/>
                <w:sz w:val="24"/>
                <w:szCs w:val="24"/>
              </w:rPr>
            </w:pPr>
            <w:r>
              <w:rPr>
                <w:rFonts w:ascii="仿宋" w:eastAsia="仿宋" w:hAnsi="仿宋" w:cs="仿宋" w:hint="eastAsia"/>
                <w:sz w:val="24"/>
                <w:szCs w:val="24"/>
              </w:rPr>
              <w:t>4)技术部分得分F2</w:t>
            </w:r>
          </w:p>
          <w:p w:rsidR="00103B67" w:rsidRDefault="00103B67">
            <w:pPr>
              <w:spacing w:line="500" w:lineRule="exact"/>
              <w:ind w:rightChars="-51" w:right="-107"/>
              <w:jc w:val="center"/>
              <w:rPr>
                <w:rFonts w:ascii="仿宋" w:eastAsia="仿宋" w:hAnsi="仿宋" w:cs="仿宋"/>
                <w:sz w:val="24"/>
                <w:szCs w:val="24"/>
              </w:rPr>
            </w:pPr>
            <w:r>
              <w:rPr>
                <w:rFonts w:ascii="仿宋" w:eastAsia="仿宋" w:hAnsi="仿宋" w:cs="仿宋" w:hint="eastAsia"/>
                <w:sz w:val="24"/>
                <w:szCs w:val="24"/>
              </w:rPr>
              <w:t>（满分54分）</w:t>
            </w:r>
          </w:p>
        </w:tc>
        <w:tc>
          <w:tcPr>
            <w:tcW w:w="7444" w:type="dxa"/>
            <w:tcBorders>
              <w:top w:val="single" w:sz="6" w:space="0" w:color="auto"/>
              <w:left w:val="single" w:sz="6" w:space="0" w:color="auto"/>
              <w:bottom w:val="single" w:sz="4" w:space="0" w:color="auto"/>
              <w:right w:val="single" w:sz="6" w:space="0" w:color="auto"/>
            </w:tcBorders>
            <w:vAlign w:val="center"/>
            <w:hideMark/>
          </w:tcPr>
          <w:p w:rsidR="00103B67" w:rsidRDefault="00103B67">
            <w:pPr>
              <w:pStyle w:val="Default"/>
              <w:spacing w:line="500" w:lineRule="exact"/>
              <w:rPr>
                <w:rFonts w:ascii="仿宋" w:eastAsia="仿宋" w:hAnsi="仿宋" w:cs="仿宋"/>
                <w:color w:val="auto"/>
              </w:rPr>
            </w:pPr>
            <w:r>
              <w:rPr>
                <w:rFonts w:ascii="仿宋" w:eastAsia="仿宋" w:hAnsi="仿宋" w:cs="仿宋" w:hint="eastAsia"/>
                <w:color w:val="auto"/>
              </w:rPr>
              <w:t>1</w:t>
            </w:r>
            <w:r>
              <w:rPr>
                <w:rFonts w:ascii="仿宋" w:eastAsia="仿宋" w:hAnsi="仿宋" w:cs="仿宋" w:hint="eastAsia"/>
                <w:b/>
                <w:color w:val="auto"/>
              </w:rPr>
              <w:t>）技术指标响应评审（满分为</w:t>
            </w:r>
            <w:r w:rsidR="009A16EF">
              <w:rPr>
                <w:rFonts w:ascii="仿宋" w:eastAsia="仿宋" w:hAnsi="仿宋" w:cs="仿宋"/>
                <w:b/>
                <w:color w:val="auto"/>
              </w:rPr>
              <w:t>31</w:t>
            </w:r>
            <w:r>
              <w:rPr>
                <w:rFonts w:ascii="仿宋" w:eastAsia="仿宋" w:hAnsi="仿宋" w:cs="仿宋" w:hint="eastAsia"/>
                <w:b/>
                <w:color w:val="auto"/>
              </w:rPr>
              <w:t>分）</w:t>
            </w:r>
          </w:p>
          <w:p w:rsidR="00103B67" w:rsidRDefault="00103B67">
            <w:pPr>
              <w:pStyle w:val="Default"/>
              <w:spacing w:line="500" w:lineRule="exact"/>
              <w:rPr>
                <w:rFonts w:ascii="仿宋" w:eastAsia="仿宋" w:hAnsi="仿宋" w:cs="仿宋"/>
                <w:color w:val="auto"/>
              </w:rPr>
            </w:pPr>
            <w:r>
              <w:rPr>
                <w:rFonts w:ascii="仿宋" w:eastAsia="仿宋" w:hAnsi="仿宋" w:cs="仿宋" w:hint="eastAsia"/>
                <w:color w:val="auto"/>
              </w:rPr>
              <w:t>招标文件“招标内容及技术要求” 中</w:t>
            </w:r>
            <w:r>
              <w:rPr>
                <w:rFonts w:ascii="仿宋" w:eastAsia="仿宋" w:hAnsi="仿宋" w:cs="仿宋" w:hint="eastAsia"/>
                <w:bCs/>
                <w:color w:val="auto"/>
              </w:rPr>
              <w:t>★</w:t>
            </w:r>
            <w:r>
              <w:rPr>
                <w:rFonts w:ascii="仿宋" w:eastAsia="仿宋" w:hAnsi="仿宋" w:cs="仿宋" w:hint="eastAsia"/>
                <w:color w:val="auto"/>
              </w:rPr>
              <w:t>技术参数共有</w:t>
            </w:r>
            <w:r w:rsidR="00E22063">
              <w:rPr>
                <w:rFonts w:ascii="仿宋" w:eastAsia="仿宋" w:hAnsi="仿宋" w:cs="仿宋"/>
                <w:color w:val="auto"/>
              </w:rPr>
              <w:t>3</w:t>
            </w:r>
            <w:r>
              <w:rPr>
                <w:rFonts w:ascii="仿宋" w:eastAsia="仿宋" w:hAnsi="仿宋" w:cs="仿宋" w:hint="eastAsia"/>
                <w:color w:val="auto"/>
              </w:rPr>
              <w:t>项，每项</w:t>
            </w:r>
            <w:r w:rsidR="00E22063">
              <w:rPr>
                <w:rFonts w:ascii="仿宋" w:eastAsia="仿宋" w:hAnsi="仿宋" w:cs="仿宋"/>
                <w:color w:val="auto"/>
              </w:rPr>
              <w:t>5</w:t>
            </w:r>
            <w:r>
              <w:rPr>
                <w:rFonts w:ascii="仿宋" w:eastAsia="仿宋" w:hAnsi="仿宋" w:cs="仿宋" w:hint="eastAsia"/>
                <w:color w:val="auto"/>
              </w:rPr>
              <w:t>分，合计</w:t>
            </w:r>
            <w:r w:rsidR="00E22063">
              <w:rPr>
                <w:rFonts w:ascii="仿宋" w:eastAsia="仿宋" w:hAnsi="仿宋" w:cs="仿宋"/>
                <w:color w:val="auto"/>
              </w:rPr>
              <w:t>15</w:t>
            </w:r>
            <w:r>
              <w:rPr>
                <w:rFonts w:ascii="仿宋" w:eastAsia="仿宋" w:hAnsi="仿宋" w:cs="仿宋" w:hint="eastAsia"/>
                <w:color w:val="auto"/>
              </w:rPr>
              <w:t>分；非</w:t>
            </w:r>
            <w:r>
              <w:rPr>
                <w:rFonts w:ascii="仿宋" w:eastAsia="仿宋" w:hAnsi="仿宋" w:cs="仿宋" w:hint="eastAsia"/>
                <w:bCs/>
                <w:color w:val="auto"/>
              </w:rPr>
              <w:t>★</w:t>
            </w:r>
            <w:r>
              <w:rPr>
                <w:rFonts w:ascii="仿宋" w:eastAsia="仿宋" w:hAnsi="仿宋" w:cs="仿宋" w:hint="eastAsia"/>
                <w:color w:val="auto"/>
              </w:rPr>
              <w:t>技术参数</w:t>
            </w:r>
            <w:r w:rsidR="00E22063">
              <w:rPr>
                <w:rFonts w:ascii="仿宋" w:eastAsia="仿宋" w:hAnsi="仿宋" w:cs="仿宋"/>
                <w:color w:val="auto"/>
              </w:rPr>
              <w:t>8</w:t>
            </w:r>
            <w:r>
              <w:rPr>
                <w:rFonts w:ascii="仿宋" w:eastAsia="仿宋" w:hAnsi="仿宋" w:cs="仿宋" w:hint="eastAsia"/>
                <w:color w:val="auto"/>
              </w:rPr>
              <w:t>项，每项</w:t>
            </w:r>
            <w:r w:rsidR="00E22063">
              <w:rPr>
                <w:rFonts w:ascii="仿宋" w:eastAsia="仿宋" w:hAnsi="仿宋" w:cs="仿宋"/>
                <w:color w:val="auto"/>
              </w:rPr>
              <w:t>2</w:t>
            </w:r>
            <w:r>
              <w:rPr>
                <w:rFonts w:ascii="仿宋" w:eastAsia="仿宋" w:hAnsi="仿宋" w:cs="仿宋" w:hint="eastAsia"/>
                <w:color w:val="auto"/>
              </w:rPr>
              <w:t>分，合计</w:t>
            </w:r>
            <w:r w:rsidR="00E22063">
              <w:rPr>
                <w:rFonts w:ascii="仿宋" w:eastAsia="仿宋" w:hAnsi="仿宋" w:cs="仿宋"/>
                <w:color w:val="auto"/>
              </w:rPr>
              <w:t>16</w:t>
            </w:r>
            <w:r>
              <w:rPr>
                <w:rFonts w:ascii="仿宋" w:eastAsia="仿宋" w:hAnsi="仿宋" w:cs="仿宋" w:hint="eastAsia"/>
                <w:color w:val="auto"/>
              </w:rPr>
              <w:t>分。评标委员会按投标人技术指标的响应情况进行评分：</w:t>
            </w:r>
          </w:p>
          <w:p w:rsidR="00103B67" w:rsidRDefault="00103B67">
            <w:pPr>
              <w:snapToGrid w:val="0"/>
              <w:spacing w:line="400" w:lineRule="exact"/>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bCs/>
                <w:sz w:val="24"/>
                <w:szCs w:val="24"/>
              </w:rPr>
              <w:t>★</w:t>
            </w:r>
            <w:r>
              <w:rPr>
                <w:rFonts w:ascii="仿宋" w:eastAsia="仿宋" w:hAnsi="仿宋" w:cs="仿宋" w:hint="eastAsia"/>
                <w:sz w:val="24"/>
                <w:szCs w:val="24"/>
              </w:rPr>
              <w:t>技术参数，每出现1项技术参数负偏离的扣</w:t>
            </w:r>
            <w:r w:rsidR="009A16EF">
              <w:rPr>
                <w:rFonts w:ascii="仿宋" w:eastAsia="仿宋" w:hAnsi="仿宋" w:cs="仿宋"/>
                <w:sz w:val="24"/>
                <w:szCs w:val="24"/>
              </w:rPr>
              <w:t>5</w:t>
            </w:r>
            <w:r>
              <w:rPr>
                <w:rFonts w:ascii="仿宋" w:eastAsia="仿宋" w:hAnsi="仿宋" w:cs="仿宋" w:hint="eastAsia"/>
                <w:sz w:val="24"/>
                <w:szCs w:val="24"/>
              </w:rPr>
              <w:t>分，最多扣</w:t>
            </w:r>
            <w:r w:rsidR="009A16EF">
              <w:rPr>
                <w:rFonts w:ascii="仿宋" w:eastAsia="仿宋" w:hAnsi="仿宋" w:cs="仿宋"/>
                <w:sz w:val="24"/>
                <w:szCs w:val="24"/>
              </w:rPr>
              <w:t>15</w:t>
            </w:r>
            <w:r>
              <w:rPr>
                <w:rFonts w:ascii="仿宋" w:eastAsia="仿宋" w:hAnsi="仿宋" w:cs="仿宋" w:hint="eastAsia"/>
                <w:sz w:val="24"/>
                <w:szCs w:val="24"/>
              </w:rPr>
              <w:t>分；</w:t>
            </w:r>
          </w:p>
          <w:p w:rsidR="00103B67" w:rsidRDefault="00103B67">
            <w:pPr>
              <w:pStyle w:val="Default"/>
              <w:spacing w:line="500" w:lineRule="exact"/>
              <w:rPr>
                <w:rFonts w:ascii="仿宋" w:eastAsia="仿宋" w:hAnsi="仿宋" w:cs="仿宋"/>
                <w:color w:val="auto"/>
              </w:rPr>
            </w:pPr>
            <w:r>
              <w:rPr>
                <w:rFonts w:ascii="仿宋" w:eastAsia="仿宋" w:hAnsi="仿宋" w:cs="仿宋" w:hint="eastAsia"/>
                <w:color w:val="auto"/>
              </w:rPr>
              <w:t>2）非</w:t>
            </w:r>
            <w:r>
              <w:rPr>
                <w:rFonts w:ascii="仿宋" w:eastAsia="仿宋" w:hAnsi="仿宋" w:cs="仿宋" w:hint="eastAsia"/>
                <w:bCs/>
                <w:color w:val="auto"/>
              </w:rPr>
              <w:t>★</w:t>
            </w:r>
            <w:r>
              <w:rPr>
                <w:rFonts w:ascii="仿宋" w:eastAsia="仿宋" w:hAnsi="仿宋" w:cs="仿宋" w:hint="eastAsia"/>
                <w:color w:val="auto"/>
              </w:rPr>
              <w:t>技术参数，每出现1项技术参数负偏离的扣</w:t>
            </w:r>
            <w:r w:rsidR="009A16EF">
              <w:rPr>
                <w:rFonts w:ascii="仿宋" w:eastAsia="仿宋" w:hAnsi="仿宋" w:cs="仿宋"/>
                <w:color w:val="auto"/>
              </w:rPr>
              <w:t>2</w:t>
            </w:r>
            <w:r>
              <w:rPr>
                <w:rFonts w:ascii="仿宋" w:eastAsia="仿宋" w:hAnsi="仿宋" w:cs="仿宋" w:hint="eastAsia"/>
                <w:color w:val="auto"/>
              </w:rPr>
              <w:t>分，最多扣</w:t>
            </w:r>
            <w:r w:rsidR="009A16EF">
              <w:rPr>
                <w:rFonts w:ascii="仿宋" w:eastAsia="仿宋" w:hAnsi="仿宋" w:cs="仿宋"/>
                <w:color w:val="auto"/>
              </w:rPr>
              <w:t>16</w:t>
            </w:r>
            <w:r>
              <w:rPr>
                <w:rFonts w:ascii="仿宋" w:eastAsia="仿宋" w:hAnsi="仿宋" w:cs="仿宋" w:hint="eastAsia"/>
                <w:color w:val="auto"/>
              </w:rPr>
              <w:t>分；</w:t>
            </w:r>
          </w:p>
          <w:p w:rsidR="00103B67" w:rsidRDefault="00103B67">
            <w:pPr>
              <w:pStyle w:val="Default"/>
              <w:spacing w:line="500" w:lineRule="exact"/>
              <w:rPr>
                <w:rFonts w:ascii="仿宋" w:eastAsia="仿宋" w:hAnsi="仿宋" w:cs="仿宋"/>
                <w:color w:val="auto"/>
              </w:rPr>
            </w:pPr>
            <w:r>
              <w:rPr>
                <w:rFonts w:ascii="仿宋" w:eastAsia="仿宋" w:hAnsi="仿宋" w:cs="仿宋" w:hint="eastAsia"/>
                <w:b/>
                <w:bCs/>
                <w:color w:val="auto"/>
              </w:rPr>
              <w:t>注：1.标注“</w:t>
            </w:r>
            <w:r>
              <w:rPr>
                <w:rFonts w:ascii="仿宋" w:eastAsia="仿宋" w:hAnsi="仿宋" w:cs="仿宋" w:hint="eastAsia"/>
                <w:bCs/>
                <w:color w:val="auto"/>
              </w:rPr>
              <w:t>★</w:t>
            </w:r>
            <w:r>
              <w:rPr>
                <w:rFonts w:ascii="仿宋" w:eastAsia="仿宋" w:hAnsi="仿宋" w:cs="仿宋" w:hint="eastAsia"/>
                <w:b/>
                <w:bCs/>
                <w:color w:val="auto"/>
              </w:rPr>
              <w:t>”的条款须提供最新技术支持资料支持技术规格偏离</w:t>
            </w:r>
            <w:r>
              <w:rPr>
                <w:rFonts w:ascii="仿宋" w:eastAsia="仿宋" w:hAnsi="仿宋" w:cs="仿宋" w:hint="eastAsia"/>
                <w:b/>
                <w:bCs/>
                <w:color w:val="auto"/>
              </w:rPr>
              <w:lastRenderedPageBreak/>
              <w:t>表应答，若投标文件中技术支持资料参数与技术规格偏离表应答不符或无支持资料应答，而投标人又未在投标文件中作出说明和解释的，评标委员会在评审时可以视为不响应该条技术条款的规定。采购需求中特别说明需要提供技术支持资料的按要求提供，未特别注明的，技术证明材料包括但不限于：检验报告或产品彩页或白皮书或说明书或其他技术证明材料以证明其产品的技术指标参数和具体配置情况的真实性，投标人也可根据设备制造厂商官方网站资料以证明提供的产品的技术指标参数和具体配置情况的真实性，否则不予认可。未标注“</w:t>
            </w:r>
            <w:r>
              <w:rPr>
                <w:rFonts w:ascii="仿宋" w:eastAsia="仿宋" w:hAnsi="仿宋" w:cs="仿宋" w:hint="eastAsia"/>
                <w:bCs/>
                <w:color w:val="auto"/>
              </w:rPr>
              <w:t>★</w:t>
            </w:r>
            <w:r>
              <w:rPr>
                <w:rFonts w:ascii="仿宋" w:eastAsia="仿宋" w:hAnsi="仿宋" w:cs="仿宋" w:hint="eastAsia"/>
                <w:b/>
                <w:bCs/>
                <w:color w:val="auto"/>
              </w:rPr>
              <w:t>”的条款除采购需求中特别说明需要提供技术支持资料外，其余的以技术规格偏离表应答为准。</w:t>
            </w:r>
          </w:p>
          <w:p w:rsidR="00103B67" w:rsidRDefault="00103B67">
            <w:pPr>
              <w:pStyle w:val="Default"/>
              <w:spacing w:line="500" w:lineRule="exact"/>
              <w:rPr>
                <w:rFonts w:ascii="仿宋" w:eastAsia="仿宋" w:hAnsi="仿宋" w:cs="仿宋"/>
                <w:color w:val="auto"/>
              </w:rPr>
            </w:pPr>
            <w:r>
              <w:rPr>
                <w:rFonts w:ascii="仿宋" w:eastAsia="仿宋" w:hAnsi="仿宋" w:cs="仿宋" w:hint="eastAsia"/>
                <w:color w:val="auto"/>
              </w:rPr>
              <w:t>2.</w:t>
            </w:r>
            <w:r>
              <w:rPr>
                <w:rFonts w:ascii="仿宋" w:eastAsia="仿宋" w:hAnsi="仿宋" w:cs="仿宋" w:hint="eastAsia"/>
                <w:b/>
                <w:bCs/>
                <w:color w:val="auto"/>
                <w:kern w:val="2"/>
              </w:rPr>
              <w:t>技术参数及要求中一个序号（1.2.3.4.....）下视为1项技术指标，各项技术指标中包含的具体指标有任意一条不满足采购要求的，则视为该项技术指标不满足采购需求。</w:t>
            </w:r>
          </w:p>
        </w:tc>
      </w:tr>
      <w:tr w:rsidR="00103B67" w:rsidTr="00103B67">
        <w:trPr>
          <w:trHeight w:val="1014"/>
          <w:jc w:val="center"/>
        </w:trPr>
        <w:tc>
          <w:tcPr>
            <w:tcW w:w="10013" w:type="dxa"/>
            <w:vMerge/>
            <w:tcBorders>
              <w:top w:val="single" w:sz="6"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 w:val="24"/>
                <w:szCs w:val="24"/>
              </w:rPr>
            </w:pPr>
          </w:p>
        </w:tc>
        <w:tc>
          <w:tcPr>
            <w:tcW w:w="7444" w:type="dxa"/>
            <w:tcBorders>
              <w:top w:val="single" w:sz="6" w:space="0" w:color="auto"/>
              <w:left w:val="single" w:sz="6" w:space="0" w:color="auto"/>
              <w:bottom w:val="single" w:sz="4" w:space="0" w:color="auto"/>
              <w:right w:val="single" w:sz="6" w:space="0" w:color="auto"/>
            </w:tcBorders>
            <w:vAlign w:val="center"/>
            <w:hideMark/>
          </w:tcPr>
          <w:p w:rsidR="00103B67" w:rsidRDefault="00103B67">
            <w:pPr>
              <w:pStyle w:val="Default"/>
              <w:spacing w:line="500" w:lineRule="exact"/>
              <w:rPr>
                <w:rFonts w:ascii="仿宋" w:eastAsia="仿宋" w:hAnsi="仿宋" w:cs="仿宋"/>
                <w:b/>
                <w:bCs/>
                <w:color w:val="auto"/>
              </w:rPr>
            </w:pPr>
            <w:r>
              <w:rPr>
                <w:rFonts w:ascii="仿宋" w:eastAsia="仿宋" w:hAnsi="仿宋" w:cs="仿宋" w:hint="eastAsia"/>
                <w:b/>
                <w:bCs/>
                <w:color w:val="auto"/>
              </w:rPr>
              <w:t>2）项目实施方案评审（满分20分）</w:t>
            </w:r>
          </w:p>
          <w:p w:rsidR="00103B67" w:rsidRDefault="00103B67">
            <w:pPr>
              <w:spacing w:line="360" w:lineRule="auto"/>
              <w:jc w:val="left"/>
              <w:rPr>
                <w:rFonts w:ascii="仿宋" w:eastAsia="仿宋" w:hAnsi="仿宋" w:cs="仿宋"/>
                <w:sz w:val="24"/>
              </w:rPr>
            </w:pPr>
            <w:r>
              <w:rPr>
                <w:rFonts w:ascii="仿宋" w:eastAsia="仿宋" w:hAnsi="仿宋" w:cs="仿宋" w:hint="eastAsia"/>
                <w:sz w:val="24"/>
              </w:rPr>
              <w:t>内容包括：①组织措施（含：人员配置、工作任务分工及职责、管理制度）；②货物采购及供应安排；③协调管理（与采购人及相关职能部门的协调方案和计划）；④交货方案及时间进度计划；⑤质量保证措施；⑥安全保障措施；⑦应急预案；⑧安装技术方案；⑨时间进度保障措施；⑩售后服务方案及保障措施。以上10个方面，经评定相关内容完整、全面，与项目匹配，拟定的相关措施与项目实际匹配，责任、制度明确，方案内容没有不足的得20分：每缺少一项内容扣2分，每有一处内容存在不足的扣1分，扣完为止。</w:t>
            </w:r>
          </w:p>
          <w:p w:rsidR="00103B67" w:rsidRDefault="00103B67">
            <w:pPr>
              <w:spacing w:line="360" w:lineRule="auto"/>
              <w:jc w:val="left"/>
              <w:rPr>
                <w:rFonts w:ascii="仿宋" w:eastAsia="仿宋" w:hAnsi="仿宋" w:cs="仿宋"/>
                <w:b/>
                <w:bCs/>
                <w:sz w:val="24"/>
              </w:rPr>
            </w:pPr>
            <w:r>
              <w:rPr>
                <w:rFonts w:ascii="仿宋" w:eastAsia="仿宋" w:hAnsi="仿宋" w:cs="仿宋" w:hint="eastAsia"/>
                <w:b/>
                <w:bCs/>
                <w:sz w:val="24"/>
              </w:rPr>
              <w:t>注：①以评审专家结合项目实际情况和投标文件响应情况独立评审为准。</w:t>
            </w:r>
          </w:p>
          <w:p w:rsidR="00103B67" w:rsidRDefault="00103B67">
            <w:pPr>
              <w:pStyle w:val="Default"/>
              <w:spacing w:line="500" w:lineRule="exact"/>
              <w:rPr>
                <w:rFonts w:ascii="仿宋" w:eastAsia="仿宋" w:hAnsi="仿宋" w:cs="仿宋"/>
                <w:color w:val="auto"/>
              </w:rPr>
            </w:pPr>
            <w:r>
              <w:rPr>
                <w:rFonts w:ascii="仿宋" w:eastAsia="仿宋" w:hAnsi="仿宋" w:cs="仿宋" w:hint="eastAsia"/>
                <w:b/>
                <w:bCs/>
                <w:color w:val="auto"/>
              </w:rPr>
              <w:t>②不足是指：内容不齐全或过于简略，不能指导项目实施；内容阐述存在逻辑性错误或前后矛盾；语义不明或存在歧义，项目名称、实施地点、涉及的实施依据与本项目要求不一致或直接套用其他项目方案内容与本项目不匹配：人员配置不完善或岗位职责交叉混乱；质量保证措施不完善或质保期不满足招标人最低要求的，货物供应与实施计</w:t>
            </w:r>
            <w:r>
              <w:rPr>
                <w:rFonts w:ascii="仿宋" w:eastAsia="仿宋" w:hAnsi="仿宋" w:cs="仿宋" w:hint="eastAsia"/>
                <w:b/>
                <w:bCs/>
                <w:color w:val="auto"/>
              </w:rPr>
              <w:lastRenderedPageBreak/>
              <w:t>划存在逻辑错误，进度超期或保证措施过于形式粗略；质量、安全措施存在明显疏漏或隐患或过于粗略，对项目实施构成不利影响或与本项目不匹配；应急预案缺乏突发事件预判或与本项目不匹配等任意一项类似缺陷或瑕疵。</w:t>
            </w:r>
          </w:p>
        </w:tc>
      </w:tr>
      <w:tr w:rsidR="00103B67" w:rsidTr="00103B67">
        <w:trPr>
          <w:trHeight w:val="675"/>
          <w:jc w:val="center"/>
        </w:trPr>
        <w:tc>
          <w:tcPr>
            <w:tcW w:w="10013" w:type="dxa"/>
            <w:vMerge/>
            <w:tcBorders>
              <w:top w:val="single" w:sz="6"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 w:val="24"/>
                <w:szCs w:val="24"/>
              </w:rPr>
            </w:pPr>
          </w:p>
        </w:tc>
        <w:tc>
          <w:tcPr>
            <w:tcW w:w="7444" w:type="dxa"/>
            <w:tcBorders>
              <w:top w:val="single" w:sz="4" w:space="0" w:color="auto"/>
              <w:left w:val="single" w:sz="6" w:space="0" w:color="auto"/>
              <w:bottom w:val="single" w:sz="6" w:space="0" w:color="auto"/>
              <w:right w:val="single" w:sz="6" w:space="0" w:color="auto"/>
            </w:tcBorders>
            <w:vAlign w:val="center"/>
            <w:hideMark/>
          </w:tcPr>
          <w:p w:rsidR="00103B67" w:rsidRDefault="00103B67">
            <w:pPr>
              <w:pStyle w:val="Default"/>
              <w:spacing w:line="500" w:lineRule="exact"/>
              <w:rPr>
                <w:rFonts w:ascii="仿宋" w:eastAsia="仿宋" w:hAnsi="仿宋" w:cs="仿宋"/>
                <w:color w:val="auto"/>
                <w:kern w:val="2"/>
              </w:rPr>
            </w:pPr>
            <w:r>
              <w:rPr>
                <w:rFonts w:ascii="仿宋" w:eastAsia="仿宋" w:hAnsi="仿宋" w:cs="仿宋" w:hint="eastAsia"/>
                <w:color w:val="auto"/>
                <w:kern w:val="2"/>
              </w:rPr>
              <w:t>3)节能、环境标志产品评审评分（满分</w:t>
            </w:r>
            <w:r w:rsidR="00683204">
              <w:rPr>
                <w:rFonts w:ascii="仿宋" w:eastAsia="仿宋" w:hAnsi="仿宋" w:cs="仿宋"/>
                <w:color w:val="auto"/>
                <w:kern w:val="2"/>
              </w:rPr>
              <w:t>3</w:t>
            </w:r>
            <w:r>
              <w:rPr>
                <w:rFonts w:ascii="仿宋" w:eastAsia="仿宋" w:hAnsi="仿宋" w:cs="仿宋" w:hint="eastAsia"/>
                <w:color w:val="auto"/>
                <w:kern w:val="2"/>
              </w:rPr>
              <w:t>分）</w:t>
            </w:r>
          </w:p>
          <w:p w:rsidR="00103B67" w:rsidRDefault="00103B67">
            <w:pPr>
              <w:pStyle w:val="Default"/>
              <w:spacing w:line="500" w:lineRule="exact"/>
              <w:rPr>
                <w:rFonts w:ascii="仿宋" w:eastAsia="仿宋" w:hAnsi="仿宋" w:cs="仿宋"/>
                <w:color w:val="auto"/>
                <w:kern w:val="2"/>
              </w:rPr>
            </w:pPr>
            <w:r>
              <w:rPr>
                <w:rFonts w:ascii="仿宋" w:eastAsia="仿宋" w:hAnsi="仿宋" w:cs="仿宋" w:hint="eastAsia"/>
                <w:color w:val="auto"/>
                <w:kern w:val="2"/>
              </w:rPr>
              <w:t>1.产品被认定为节能产品（非政府强制采购节能产品）的得</w:t>
            </w:r>
            <w:r w:rsidR="00683204">
              <w:rPr>
                <w:rFonts w:ascii="仿宋" w:eastAsia="仿宋" w:hAnsi="仿宋" w:cs="仿宋"/>
                <w:color w:val="auto"/>
                <w:kern w:val="2"/>
              </w:rPr>
              <w:t>1.5</w:t>
            </w:r>
            <w:r>
              <w:rPr>
                <w:rFonts w:ascii="仿宋" w:eastAsia="仿宋" w:hAnsi="仿宋" w:cs="仿宋" w:hint="eastAsia"/>
                <w:color w:val="auto"/>
                <w:kern w:val="2"/>
              </w:rPr>
              <w:t>分；</w:t>
            </w:r>
          </w:p>
          <w:p w:rsidR="00103B67" w:rsidRDefault="00103B67">
            <w:pPr>
              <w:pStyle w:val="Default"/>
              <w:spacing w:line="500" w:lineRule="exact"/>
              <w:rPr>
                <w:rFonts w:ascii="仿宋" w:eastAsia="仿宋" w:hAnsi="仿宋" w:cs="仿宋"/>
                <w:color w:val="auto"/>
                <w:kern w:val="2"/>
              </w:rPr>
            </w:pPr>
            <w:r>
              <w:rPr>
                <w:rFonts w:ascii="仿宋" w:eastAsia="仿宋" w:hAnsi="仿宋" w:cs="仿宋" w:hint="eastAsia"/>
                <w:color w:val="auto"/>
                <w:kern w:val="2"/>
              </w:rPr>
              <w:t>2.产品被认定为环境标志产品的得</w:t>
            </w:r>
            <w:r w:rsidR="00683204">
              <w:rPr>
                <w:rFonts w:ascii="仿宋" w:eastAsia="仿宋" w:hAnsi="仿宋" w:cs="仿宋"/>
                <w:color w:val="auto"/>
                <w:kern w:val="2"/>
              </w:rPr>
              <w:t>1.5</w:t>
            </w:r>
            <w:r>
              <w:rPr>
                <w:rFonts w:ascii="仿宋" w:eastAsia="仿宋" w:hAnsi="仿宋" w:cs="仿宋" w:hint="eastAsia"/>
                <w:color w:val="auto"/>
                <w:kern w:val="2"/>
              </w:rPr>
              <w:t>分；</w:t>
            </w:r>
          </w:p>
          <w:p w:rsidR="00103B67" w:rsidRDefault="00103B67">
            <w:pPr>
              <w:pStyle w:val="Default"/>
              <w:spacing w:line="500" w:lineRule="exact"/>
              <w:rPr>
                <w:rFonts w:ascii="仿宋" w:eastAsia="仿宋" w:hAnsi="仿宋" w:cs="仿宋"/>
                <w:color w:val="auto"/>
                <w:kern w:val="2"/>
              </w:rPr>
            </w:pPr>
            <w:r>
              <w:rPr>
                <w:rFonts w:ascii="仿宋" w:eastAsia="仿宋" w:hAnsi="仿宋" w:cs="仿宋" w:hint="eastAsia"/>
                <w:color w:val="auto"/>
                <w:kern w:val="2"/>
              </w:rPr>
              <w:t>注：产品属于节能产品或环境标志产品的，投标人需在投标文件中提供产品经国家确定的参与实施政府采购节能产品认证机构或参与实施政府采购环境标志产品认证机构出具的、处于有效期之内的节能产品、环境标志产品认证证书（加盖投标人电子公章），采购人及采购代理机构将对获得证书的产品实施政府优先采购或强制采购。</w:t>
            </w:r>
          </w:p>
        </w:tc>
      </w:tr>
      <w:tr w:rsidR="00103B67" w:rsidTr="00103B67">
        <w:trPr>
          <w:trHeight w:val="826"/>
          <w:jc w:val="center"/>
        </w:trPr>
        <w:tc>
          <w:tcPr>
            <w:tcW w:w="1010" w:type="dxa"/>
            <w:vMerge w:val="restart"/>
            <w:tcBorders>
              <w:top w:val="single" w:sz="6" w:space="0" w:color="auto"/>
              <w:left w:val="single" w:sz="6" w:space="0" w:color="auto"/>
              <w:bottom w:val="single" w:sz="6" w:space="0" w:color="auto"/>
              <w:right w:val="single" w:sz="6" w:space="0" w:color="auto"/>
            </w:tcBorders>
            <w:vAlign w:val="center"/>
            <w:hideMark/>
          </w:tcPr>
          <w:p w:rsidR="00103B67" w:rsidRDefault="00103B67">
            <w:pPr>
              <w:spacing w:line="500" w:lineRule="exact"/>
              <w:jc w:val="center"/>
              <w:rPr>
                <w:rFonts w:ascii="仿宋" w:eastAsia="仿宋" w:hAnsi="仿宋" w:cs="仿宋"/>
                <w:szCs w:val="21"/>
              </w:rPr>
            </w:pPr>
            <w:r>
              <w:rPr>
                <w:rFonts w:ascii="仿宋" w:eastAsia="仿宋" w:hAnsi="仿宋" w:cs="仿宋" w:hint="eastAsia"/>
                <w:szCs w:val="21"/>
              </w:rPr>
              <w:t>2.1.7</w:t>
            </w:r>
          </w:p>
        </w:tc>
        <w:tc>
          <w:tcPr>
            <w:tcW w:w="1559" w:type="dxa"/>
            <w:vMerge w:val="restart"/>
            <w:tcBorders>
              <w:top w:val="single" w:sz="4" w:space="0" w:color="auto"/>
              <w:left w:val="single" w:sz="6" w:space="0" w:color="auto"/>
              <w:bottom w:val="single" w:sz="6" w:space="0" w:color="auto"/>
              <w:right w:val="single" w:sz="6" w:space="0" w:color="auto"/>
            </w:tcBorders>
            <w:vAlign w:val="center"/>
            <w:hideMark/>
          </w:tcPr>
          <w:p w:rsidR="00103B67" w:rsidRDefault="00103B67">
            <w:pPr>
              <w:pStyle w:val="210"/>
              <w:spacing w:line="500" w:lineRule="exact"/>
              <w:ind w:rightChars="-50" w:right="-105" w:firstLine="0"/>
              <w:jc w:val="center"/>
              <w:rPr>
                <w:rFonts w:ascii="仿宋" w:eastAsia="仿宋" w:hAnsi="仿宋" w:cs="仿宋"/>
                <w:kern w:val="2"/>
                <w:sz w:val="24"/>
                <w:szCs w:val="24"/>
              </w:rPr>
            </w:pPr>
            <w:r>
              <w:rPr>
                <w:rFonts w:ascii="仿宋" w:eastAsia="仿宋" w:hAnsi="仿宋" w:cs="仿宋" w:hint="eastAsia"/>
                <w:kern w:val="2"/>
                <w:sz w:val="24"/>
                <w:szCs w:val="24"/>
              </w:rPr>
              <w:t>5)商务部分得分F3</w:t>
            </w:r>
          </w:p>
          <w:p w:rsidR="00103B67" w:rsidRDefault="00103B67">
            <w:pPr>
              <w:pStyle w:val="210"/>
              <w:spacing w:line="500" w:lineRule="exact"/>
              <w:ind w:rightChars="-50" w:right="-105" w:firstLine="0"/>
              <w:jc w:val="center"/>
              <w:rPr>
                <w:rFonts w:ascii="仿宋" w:eastAsia="仿宋" w:hAnsi="仿宋" w:cs="仿宋"/>
                <w:kern w:val="2"/>
                <w:sz w:val="24"/>
                <w:szCs w:val="24"/>
              </w:rPr>
            </w:pPr>
            <w:r>
              <w:rPr>
                <w:rFonts w:ascii="仿宋" w:eastAsia="仿宋" w:hAnsi="仿宋" w:cs="仿宋" w:hint="eastAsia"/>
                <w:kern w:val="2"/>
                <w:sz w:val="24"/>
                <w:szCs w:val="24"/>
              </w:rPr>
              <w:t>（满分16分）</w:t>
            </w:r>
          </w:p>
        </w:tc>
        <w:tc>
          <w:tcPr>
            <w:tcW w:w="7444" w:type="dxa"/>
            <w:tcBorders>
              <w:top w:val="single" w:sz="6" w:space="0" w:color="auto"/>
              <w:left w:val="single" w:sz="6" w:space="0" w:color="auto"/>
              <w:bottom w:val="single" w:sz="4" w:space="0" w:color="auto"/>
              <w:right w:val="single" w:sz="6" w:space="0" w:color="auto"/>
            </w:tcBorders>
            <w:vAlign w:val="center"/>
            <w:hideMark/>
          </w:tcPr>
          <w:p w:rsidR="00103B67" w:rsidRDefault="00103B67">
            <w:pPr>
              <w:pStyle w:val="210"/>
              <w:spacing w:line="500" w:lineRule="exact"/>
              <w:ind w:rightChars="119" w:right="250" w:firstLine="0"/>
              <w:rPr>
                <w:rFonts w:ascii="仿宋" w:eastAsia="仿宋" w:hAnsi="仿宋" w:cs="仿宋"/>
                <w:kern w:val="2"/>
                <w:sz w:val="24"/>
                <w:szCs w:val="24"/>
              </w:rPr>
            </w:pPr>
            <w:r>
              <w:rPr>
                <w:rFonts w:ascii="仿宋" w:eastAsia="仿宋" w:hAnsi="仿宋" w:cs="仿宋" w:hint="eastAsia"/>
                <w:kern w:val="2"/>
                <w:sz w:val="24"/>
                <w:szCs w:val="24"/>
              </w:rPr>
              <w:t>1）培训方案（6分）</w:t>
            </w:r>
          </w:p>
          <w:p w:rsidR="00103B67" w:rsidRDefault="00103B67">
            <w:pPr>
              <w:spacing w:line="360" w:lineRule="auto"/>
              <w:ind w:firstLineChars="200" w:firstLine="480"/>
              <w:rPr>
                <w:rFonts w:ascii="仿宋" w:eastAsia="仿宋" w:hAnsi="仿宋" w:cs="仿宋"/>
                <w:sz w:val="24"/>
              </w:rPr>
            </w:pPr>
            <w:r>
              <w:rPr>
                <w:rFonts w:ascii="仿宋" w:eastAsia="仿宋" w:hAnsi="仿宋" w:cs="仿宋" w:hint="eastAsia"/>
                <w:sz w:val="24"/>
              </w:rPr>
              <w:t>培训方案包括：①培训方式；②培训计划（含培训日程安排）：③培训课程安排等。以上3个方面，经评定相关内容完整、详细、全面，满足或优于招标文件培训服务要求，方案内容没有不足的得6分；每缺少一项内容扣2分，每有一处内容存在不足的扣1分，扣完为止。</w:t>
            </w:r>
          </w:p>
          <w:p w:rsidR="00103B67" w:rsidRDefault="00103B67">
            <w:pPr>
              <w:spacing w:line="360" w:lineRule="auto"/>
              <w:rPr>
                <w:rFonts w:ascii="仿宋" w:eastAsia="仿宋" w:hAnsi="仿宋" w:cs="仿宋"/>
                <w:sz w:val="24"/>
              </w:rPr>
            </w:pPr>
            <w:r>
              <w:rPr>
                <w:rFonts w:ascii="仿宋" w:eastAsia="仿宋" w:hAnsi="仿宋" w:cs="仿宋" w:hint="eastAsia"/>
                <w:sz w:val="24"/>
              </w:rPr>
              <w:t>注：①以评审专家结合项目实际情况和投标文件响应情况独立评审为准。</w:t>
            </w:r>
          </w:p>
          <w:p w:rsidR="00103B67" w:rsidRDefault="00103B67">
            <w:pPr>
              <w:autoSpaceDE w:val="0"/>
              <w:autoSpaceDN w:val="0"/>
              <w:adjustRightInd w:val="0"/>
              <w:spacing w:line="500" w:lineRule="exact"/>
              <w:rPr>
                <w:rFonts w:ascii="仿宋" w:eastAsia="仿宋" w:hAnsi="仿宋" w:cs="仿宋"/>
                <w:kern w:val="0"/>
                <w:sz w:val="24"/>
                <w:szCs w:val="24"/>
              </w:rPr>
            </w:pPr>
            <w:r>
              <w:rPr>
                <w:rFonts w:ascii="仿宋" w:eastAsia="仿宋" w:hAnsi="仿宋" w:cs="仿宋" w:hint="eastAsia"/>
                <w:sz w:val="24"/>
              </w:rPr>
              <w:t>②不足是指：内容不齐全或过于简略；低于招标文件要求；相关流程、措施、方案等存在与项目实际不符或其他不匹配的内容；方案内容存在语义不清或逻辑性错误等任意一项类似缺陷或瑕疵。</w:t>
            </w:r>
          </w:p>
        </w:tc>
      </w:tr>
      <w:tr w:rsidR="00103B67" w:rsidTr="00103B67">
        <w:trPr>
          <w:trHeight w:val="826"/>
          <w:jc w:val="center"/>
        </w:trPr>
        <w:tc>
          <w:tcPr>
            <w:tcW w:w="10013" w:type="dxa"/>
            <w:vMerge/>
            <w:tcBorders>
              <w:top w:val="single" w:sz="6"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Cs w:val="21"/>
              </w:rPr>
            </w:pPr>
          </w:p>
        </w:tc>
        <w:tc>
          <w:tcPr>
            <w:tcW w:w="1559" w:type="dxa"/>
            <w:vMerge/>
            <w:tcBorders>
              <w:top w:val="single" w:sz="4"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 w:val="24"/>
                <w:szCs w:val="24"/>
              </w:rPr>
            </w:pPr>
          </w:p>
        </w:tc>
        <w:tc>
          <w:tcPr>
            <w:tcW w:w="7444" w:type="dxa"/>
            <w:tcBorders>
              <w:top w:val="single" w:sz="6" w:space="0" w:color="auto"/>
              <w:left w:val="single" w:sz="6" w:space="0" w:color="auto"/>
              <w:bottom w:val="single" w:sz="4" w:space="0" w:color="auto"/>
              <w:right w:val="single" w:sz="6" w:space="0" w:color="auto"/>
            </w:tcBorders>
            <w:vAlign w:val="center"/>
            <w:hideMark/>
          </w:tcPr>
          <w:p w:rsidR="00103B67" w:rsidRDefault="00103B67">
            <w:pPr>
              <w:spacing w:line="360" w:lineRule="auto"/>
              <w:rPr>
                <w:rFonts w:ascii="仿宋" w:eastAsia="仿宋" w:hAnsi="仿宋" w:cs="仿宋"/>
                <w:sz w:val="24"/>
              </w:rPr>
            </w:pPr>
            <w:r>
              <w:rPr>
                <w:rFonts w:ascii="仿宋" w:eastAsia="仿宋" w:hAnsi="仿宋" w:cs="仿宋" w:hint="eastAsia"/>
                <w:sz w:val="24"/>
              </w:rPr>
              <w:t>2）运行保障方案评审（满分7分）</w:t>
            </w:r>
          </w:p>
          <w:p w:rsidR="00103B67" w:rsidRDefault="00103B67">
            <w:pPr>
              <w:spacing w:line="360" w:lineRule="auto"/>
              <w:ind w:firstLineChars="200" w:firstLine="480"/>
              <w:rPr>
                <w:rFonts w:ascii="仿宋" w:eastAsia="仿宋" w:hAnsi="仿宋" w:cs="仿宋"/>
                <w:sz w:val="24"/>
              </w:rPr>
            </w:pPr>
            <w:r>
              <w:rPr>
                <w:rFonts w:ascii="仿宋" w:eastAsia="仿宋" w:hAnsi="仿宋" w:cs="仿宋" w:hint="eastAsia"/>
                <w:sz w:val="24"/>
              </w:rPr>
              <w:t>内容包括：①确保设备的正常运行措施；②运行维护和管理工作流程；③设备故障排除（维修、抢修）措施；④设备检修、保养和维护措施；⑤巡检报告编制方案；⑥质保期满后的服务方案：</w:t>
            </w:r>
            <w:r>
              <w:rPr>
                <w:rFonts w:ascii="仿宋" w:eastAsia="仿宋" w:hAnsi="仿宋" w:cs="仿宋" w:hint="eastAsia"/>
                <w:sz w:val="24"/>
              </w:rPr>
              <w:fldChar w:fldCharType="begin"/>
            </w:r>
            <w:r>
              <w:rPr>
                <w:rFonts w:ascii="仿宋" w:eastAsia="仿宋" w:hAnsi="仿宋" w:cs="仿宋" w:hint="eastAsia"/>
                <w:sz w:val="24"/>
              </w:rPr>
              <w:instrText xml:space="preserve"> = 7 \* GB3 \* MERGEFORMAT </w:instrText>
            </w:r>
            <w:r>
              <w:rPr>
                <w:rFonts w:ascii="仿宋" w:eastAsia="仿宋" w:hAnsi="仿宋" w:cs="仿宋" w:hint="eastAsia"/>
                <w:sz w:val="24"/>
              </w:rPr>
              <w:fldChar w:fldCharType="separate"/>
            </w:r>
            <w:r>
              <w:rPr>
                <w:rFonts w:ascii="仿宋" w:eastAsia="仿宋" w:hAnsi="仿宋" w:cs="仿宋" w:hint="eastAsia"/>
                <w:sz w:val="24"/>
              </w:rPr>
              <w:t>⑦</w:t>
            </w:r>
            <w:r>
              <w:rPr>
                <w:rFonts w:ascii="仿宋" w:eastAsia="仿宋" w:hAnsi="仿宋" w:cs="仿宋" w:hint="eastAsia"/>
                <w:sz w:val="24"/>
              </w:rPr>
              <w:fldChar w:fldCharType="end"/>
            </w:r>
            <w:r>
              <w:rPr>
                <w:rFonts w:ascii="仿宋" w:eastAsia="仿宋" w:hAnsi="仿宋" w:cs="仿宋" w:hint="eastAsia"/>
                <w:sz w:val="24"/>
              </w:rPr>
              <w:t>生产厂家提供的售后服务承诺。以上7个方面，经评定相关内容完整、详细、全面，满足或优于招标文件运行保障要求，方案内容没有不足的得7分：每缺少一项内容扣1分，每有一处内容存在不足的扣0.5分，扣</w:t>
            </w:r>
            <w:r>
              <w:rPr>
                <w:rFonts w:ascii="仿宋" w:eastAsia="仿宋" w:hAnsi="仿宋" w:cs="仿宋" w:hint="eastAsia"/>
                <w:sz w:val="24"/>
              </w:rPr>
              <w:lastRenderedPageBreak/>
              <w:t>完为止。</w:t>
            </w:r>
          </w:p>
          <w:p w:rsidR="00103B67" w:rsidRDefault="00103B67">
            <w:pPr>
              <w:spacing w:line="360" w:lineRule="auto"/>
              <w:rPr>
                <w:rFonts w:ascii="仿宋" w:eastAsia="仿宋" w:hAnsi="仿宋" w:cs="仿宋"/>
                <w:sz w:val="24"/>
                <w:szCs w:val="24"/>
              </w:rPr>
            </w:pPr>
            <w:r>
              <w:rPr>
                <w:rFonts w:ascii="仿宋" w:eastAsia="仿宋" w:hAnsi="仿宋" w:cs="仿宋" w:hint="eastAsia"/>
                <w:sz w:val="24"/>
              </w:rPr>
              <w:t>注：①以评审专家结合项目实际情况和投标文件响应情况独立评审为</w:t>
            </w:r>
            <w:r>
              <w:rPr>
                <w:rFonts w:ascii="仿宋" w:eastAsia="仿宋" w:hAnsi="仿宋" w:cs="仿宋" w:hint="eastAsia"/>
                <w:sz w:val="24"/>
                <w:szCs w:val="24"/>
              </w:rPr>
              <w:t>准。</w:t>
            </w:r>
          </w:p>
          <w:p w:rsidR="00103B67" w:rsidRDefault="00103B67">
            <w:pPr>
              <w:pStyle w:val="af0"/>
              <w:spacing w:line="360" w:lineRule="auto"/>
            </w:pPr>
            <w:r>
              <w:rPr>
                <w:rFonts w:hint="eastAsia"/>
              </w:rPr>
              <w:t>②不足是指：内容不齐全或过于简略；低于招标文件要求；相关流程、措施、方案等存在与项目实际不符或其他不匹配的内容；方案内容存在语义不清或逻辑性错误等任意一项类似缺陷或瑕疵。</w:t>
            </w:r>
          </w:p>
        </w:tc>
      </w:tr>
      <w:tr w:rsidR="00103B67" w:rsidTr="00103B67">
        <w:trPr>
          <w:trHeight w:val="826"/>
          <w:jc w:val="center"/>
        </w:trPr>
        <w:tc>
          <w:tcPr>
            <w:tcW w:w="10013" w:type="dxa"/>
            <w:vMerge/>
            <w:tcBorders>
              <w:top w:val="single" w:sz="6"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Cs w:val="21"/>
              </w:rPr>
            </w:pPr>
          </w:p>
        </w:tc>
        <w:tc>
          <w:tcPr>
            <w:tcW w:w="1559" w:type="dxa"/>
            <w:vMerge/>
            <w:tcBorders>
              <w:top w:val="single" w:sz="4"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 w:val="24"/>
                <w:szCs w:val="24"/>
              </w:rPr>
            </w:pPr>
          </w:p>
        </w:tc>
        <w:tc>
          <w:tcPr>
            <w:tcW w:w="7444" w:type="dxa"/>
            <w:tcBorders>
              <w:top w:val="single" w:sz="6" w:space="0" w:color="auto"/>
              <w:left w:val="single" w:sz="6" w:space="0" w:color="auto"/>
              <w:bottom w:val="single" w:sz="4" w:space="0" w:color="auto"/>
              <w:right w:val="single" w:sz="6" w:space="0" w:color="auto"/>
            </w:tcBorders>
            <w:vAlign w:val="center"/>
            <w:hideMark/>
          </w:tcPr>
          <w:p w:rsidR="00103B67" w:rsidRDefault="00103B67">
            <w:pPr>
              <w:autoSpaceDE w:val="0"/>
              <w:autoSpaceDN w:val="0"/>
              <w:adjustRightInd w:val="0"/>
              <w:spacing w:line="500" w:lineRule="exact"/>
              <w:rPr>
                <w:rFonts w:ascii="仿宋" w:eastAsia="仿宋" w:hAnsi="仿宋" w:cs="仿宋"/>
                <w:sz w:val="24"/>
                <w:szCs w:val="24"/>
              </w:rPr>
            </w:pPr>
            <w:r>
              <w:rPr>
                <w:rFonts w:ascii="仿宋" w:eastAsia="仿宋" w:hAnsi="仿宋" w:cs="仿宋" w:hint="eastAsia"/>
                <w:sz w:val="24"/>
                <w:szCs w:val="24"/>
              </w:rPr>
              <w:t>3）投标产品类似业绩评审评分（满分3分）</w:t>
            </w:r>
          </w:p>
          <w:p w:rsidR="00103B67" w:rsidRDefault="00103B67">
            <w:pPr>
              <w:autoSpaceDE w:val="0"/>
              <w:autoSpaceDN w:val="0"/>
              <w:adjustRightInd w:val="0"/>
              <w:spacing w:line="500" w:lineRule="exact"/>
              <w:rPr>
                <w:rFonts w:ascii="仿宋" w:eastAsia="仿宋" w:hAnsi="仿宋" w:cs="仿宋"/>
                <w:sz w:val="24"/>
                <w:szCs w:val="24"/>
              </w:rPr>
            </w:pPr>
            <w:r>
              <w:rPr>
                <w:rFonts w:ascii="仿宋" w:eastAsia="仿宋" w:hAnsi="仿宋" w:cs="仿宋" w:hint="eastAsia"/>
                <w:sz w:val="24"/>
                <w:szCs w:val="24"/>
              </w:rPr>
              <w:t>根据投标人（2021年1月至本项目投标文件提交截止时间前）投标产品类似业绩进行打分，每提供一项业绩得1分，最高得3分。未提供业绩列表及相关证明材料的不得分。</w:t>
            </w:r>
          </w:p>
          <w:p w:rsidR="00103B67" w:rsidRDefault="00103B67">
            <w:pPr>
              <w:autoSpaceDE w:val="0"/>
              <w:autoSpaceDN w:val="0"/>
              <w:adjustRightInd w:val="0"/>
              <w:spacing w:line="500" w:lineRule="exact"/>
              <w:rPr>
                <w:rFonts w:ascii="仿宋" w:eastAsia="仿宋" w:hAnsi="仿宋" w:cs="仿宋"/>
                <w:sz w:val="24"/>
                <w:szCs w:val="24"/>
              </w:rPr>
            </w:pPr>
            <w:r>
              <w:rPr>
                <w:rFonts w:ascii="仿宋" w:eastAsia="仿宋" w:hAnsi="仿宋" w:cs="仿宋" w:hint="eastAsia"/>
                <w:sz w:val="24"/>
                <w:szCs w:val="24"/>
              </w:rPr>
              <w:t>注：投标文件中须提供业绩列表及相对应的业绩证明材料，业绩证明材料为中标通知书或合同（合同首页、标的及金额所在页及合同签字盖章页加盖公章）。无证明材料或证明材料不明确、无法体现业绩内容的，不予认可。</w:t>
            </w:r>
          </w:p>
        </w:tc>
      </w:tr>
      <w:tr w:rsidR="00103B67" w:rsidTr="00103B67">
        <w:trPr>
          <w:cantSplit/>
          <w:trHeight w:val="835"/>
          <w:jc w:val="center"/>
        </w:trPr>
        <w:tc>
          <w:tcPr>
            <w:tcW w:w="10013" w:type="dxa"/>
            <w:gridSpan w:val="3"/>
            <w:tcBorders>
              <w:top w:val="single" w:sz="6" w:space="0" w:color="auto"/>
              <w:left w:val="single" w:sz="6" w:space="0" w:color="auto"/>
              <w:bottom w:val="single" w:sz="6" w:space="0" w:color="auto"/>
              <w:right w:val="single" w:sz="6" w:space="0" w:color="auto"/>
            </w:tcBorders>
            <w:vAlign w:val="center"/>
            <w:hideMark/>
          </w:tcPr>
          <w:p w:rsidR="00103B67" w:rsidRDefault="00103B67">
            <w:pPr>
              <w:spacing w:line="500" w:lineRule="exact"/>
              <w:rPr>
                <w:rFonts w:ascii="仿宋" w:eastAsia="仿宋" w:hAnsi="仿宋" w:cs="仿宋"/>
                <w:b/>
                <w:szCs w:val="21"/>
              </w:rPr>
            </w:pPr>
            <w:r>
              <w:rPr>
                <w:rFonts w:ascii="仿宋" w:eastAsia="仿宋" w:hAnsi="仿宋" w:cs="仿宋" w:hint="eastAsia"/>
                <w:b/>
                <w:szCs w:val="21"/>
              </w:rPr>
              <w:t>备注：中标企业不准转包或分发包，一经查实，业主方有权终止合同，所造成的一切损失由中标企业自行承担。</w:t>
            </w:r>
          </w:p>
        </w:tc>
      </w:tr>
    </w:tbl>
    <w:p w:rsidR="00780AFA" w:rsidRPr="00103B67" w:rsidRDefault="00780AFA" w:rsidP="00103B67">
      <w:pPr>
        <w:spacing w:line="360" w:lineRule="auto"/>
        <w:rPr>
          <w:rFonts w:ascii="仿宋" w:eastAsia="仿宋" w:hAnsi="仿宋" w:cs="仿宋"/>
          <w:b/>
          <w:sz w:val="32"/>
          <w:szCs w:val="32"/>
        </w:rPr>
      </w:pPr>
    </w:p>
    <w:p w:rsidR="00103B67" w:rsidRDefault="00103B67">
      <w:pPr>
        <w:widowControl/>
        <w:jc w:val="left"/>
        <w:rPr>
          <w:rFonts w:ascii="仿宋" w:eastAsia="仿宋" w:hAnsi="仿宋" w:cs="仿宋"/>
          <w:sz w:val="24"/>
        </w:rPr>
      </w:pPr>
      <w:r>
        <w:rPr>
          <w:rFonts w:ascii="仿宋" w:eastAsia="仿宋" w:hAnsi="仿宋" w:cs="仿宋"/>
          <w:sz w:val="24"/>
        </w:rPr>
        <w:br w:type="page"/>
      </w:r>
    </w:p>
    <w:p w:rsidR="00103B67" w:rsidRDefault="00103B67" w:rsidP="00103B67">
      <w:pPr>
        <w:spacing w:line="360" w:lineRule="auto"/>
        <w:jc w:val="center"/>
        <w:rPr>
          <w:rFonts w:ascii="仿宋" w:eastAsia="仿宋" w:hAnsi="仿宋" w:cs="仿宋"/>
          <w:b/>
          <w:sz w:val="32"/>
          <w:szCs w:val="32"/>
        </w:rPr>
      </w:pPr>
      <w:r>
        <w:rPr>
          <w:rFonts w:ascii="仿宋" w:eastAsia="仿宋" w:hAnsi="仿宋" w:cs="仿宋"/>
          <w:b/>
          <w:sz w:val="32"/>
          <w:szCs w:val="32"/>
        </w:rPr>
        <w:lastRenderedPageBreak/>
        <w:t>3</w:t>
      </w:r>
      <w:r>
        <w:rPr>
          <w:rFonts w:ascii="仿宋" w:eastAsia="仿宋" w:hAnsi="仿宋" w:cs="仿宋" w:hint="eastAsia"/>
          <w:b/>
          <w:sz w:val="32"/>
          <w:szCs w:val="32"/>
        </w:rPr>
        <w:t>标段：</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0"/>
        <w:gridCol w:w="1559"/>
        <w:gridCol w:w="7444"/>
      </w:tblGrid>
      <w:tr w:rsidR="00103B67" w:rsidTr="00103B67">
        <w:trPr>
          <w:trHeight w:val="565"/>
          <w:jc w:val="center"/>
        </w:trPr>
        <w:tc>
          <w:tcPr>
            <w:tcW w:w="1010" w:type="dxa"/>
            <w:tcBorders>
              <w:top w:val="single" w:sz="6" w:space="0" w:color="auto"/>
              <w:left w:val="single" w:sz="6" w:space="0" w:color="auto"/>
              <w:bottom w:val="single" w:sz="6" w:space="0" w:color="auto"/>
              <w:right w:val="single" w:sz="6" w:space="0" w:color="auto"/>
            </w:tcBorders>
            <w:shd w:val="clear" w:color="auto" w:fill="C4BC96"/>
            <w:vAlign w:val="center"/>
            <w:hideMark/>
          </w:tcPr>
          <w:p w:rsidR="00103B67" w:rsidRDefault="00103B67">
            <w:pPr>
              <w:spacing w:before="100" w:beforeAutospacing="1" w:after="100" w:afterAutospacing="1"/>
              <w:jc w:val="center"/>
              <w:rPr>
                <w:rFonts w:ascii="仿宋" w:eastAsia="仿宋" w:hAnsi="仿宋" w:cs="仿宋"/>
                <w:b/>
                <w:sz w:val="24"/>
                <w:szCs w:val="24"/>
              </w:rPr>
            </w:pPr>
            <w:r>
              <w:rPr>
                <w:rFonts w:ascii="仿宋" w:eastAsia="仿宋" w:hAnsi="仿宋" w:cs="仿宋" w:hint="eastAsia"/>
                <w:b/>
                <w:sz w:val="24"/>
                <w:szCs w:val="24"/>
              </w:rPr>
              <w:t>条款号</w:t>
            </w:r>
          </w:p>
        </w:tc>
        <w:tc>
          <w:tcPr>
            <w:tcW w:w="1559" w:type="dxa"/>
            <w:tcBorders>
              <w:top w:val="single" w:sz="6" w:space="0" w:color="auto"/>
              <w:left w:val="single" w:sz="6" w:space="0" w:color="auto"/>
              <w:bottom w:val="single" w:sz="6" w:space="0" w:color="auto"/>
              <w:right w:val="single" w:sz="6" w:space="0" w:color="auto"/>
            </w:tcBorders>
            <w:shd w:val="clear" w:color="auto" w:fill="C4BC96"/>
            <w:vAlign w:val="center"/>
            <w:hideMark/>
          </w:tcPr>
          <w:p w:rsidR="00103B67" w:rsidRDefault="00103B67">
            <w:pPr>
              <w:spacing w:before="100" w:beforeAutospacing="1" w:after="100" w:afterAutospacing="1"/>
              <w:jc w:val="center"/>
              <w:rPr>
                <w:rFonts w:ascii="仿宋" w:eastAsia="仿宋" w:hAnsi="仿宋" w:cs="仿宋"/>
                <w:b/>
                <w:sz w:val="24"/>
                <w:szCs w:val="24"/>
              </w:rPr>
            </w:pPr>
            <w:r>
              <w:rPr>
                <w:rFonts w:ascii="仿宋" w:eastAsia="仿宋" w:hAnsi="仿宋" w:cs="仿宋" w:hint="eastAsia"/>
                <w:b/>
                <w:sz w:val="24"/>
                <w:szCs w:val="24"/>
              </w:rPr>
              <w:t>评分因素</w:t>
            </w:r>
          </w:p>
        </w:tc>
        <w:tc>
          <w:tcPr>
            <w:tcW w:w="7444" w:type="dxa"/>
            <w:tcBorders>
              <w:top w:val="single" w:sz="6" w:space="0" w:color="auto"/>
              <w:left w:val="single" w:sz="6" w:space="0" w:color="auto"/>
              <w:bottom w:val="single" w:sz="6" w:space="0" w:color="auto"/>
              <w:right w:val="single" w:sz="6" w:space="0" w:color="auto"/>
            </w:tcBorders>
            <w:shd w:val="clear" w:color="auto" w:fill="C4BC96"/>
            <w:vAlign w:val="center"/>
            <w:hideMark/>
          </w:tcPr>
          <w:p w:rsidR="00103B67" w:rsidRDefault="00103B67">
            <w:pPr>
              <w:spacing w:before="100" w:beforeAutospacing="1" w:after="100" w:afterAutospacing="1"/>
              <w:jc w:val="center"/>
              <w:rPr>
                <w:rFonts w:ascii="仿宋" w:eastAsia="仿宋" w:hAnsi="仿宋" w:cs="仿宋"/>
                <w:b/>
                <w:sz w:val="24"/>
                <w:szCs w:val="24"/>
              </w:rPr>
            </w:pPr>
            <w:r>
              <w:rPr>
                <w:rFonts w:ascii="仿宋" w:eastAsia="仿宋" w:hAnsi="仿宋" w:cs="仿宋" w:hint="eastAsia"/>
                <w:b/>
                <w:sz w:val="24"/>
                <w:szCs w:val="24"/>
              </w:rPr>
              <w:t>评分标准</w:t>
            </w:r>
          </w:p>
        </w:tc>
      </w:tr>
      <w:tr w:rsidR="00103B67" w:rsidTr="00103B67">
        <w:trPr>
          <w:trHeight w:val="52"/>
          <w:jc w:val="center"/>
        </w:trPr>
        <w:tc>
          <w:tcPr>
            <w:tcW w:w="1010" w:type="dxa"/>
            <w:tcBorders>
              <w:top w:val="single" w:sz="6" w:space="0" w:color="auto"/>
              <w:left w:val="single" w:sz="6" w:space="0" w:color="auto"/>
              <w:bottom w:val="single" w:sz="6" w:space="0" w:color="auto"/>
              <w:right w:val="single" w:sz="4" w:space="0" w:color="auto"/>
            </w:tcBorders>
            <w:vAlign w:val="center"/>
            <w:hideMark/>
          </w:tcPr>
          <w:p w:rsidR="00103B67" w:rsidRDefault="00103B67">
            <w:pPr>
              <w:spacing w:before="100" w:beforeAutospacing="1" w:after="100" w:afterAutospacing="1"/>
              <w:jc w:val="center"/>
              <w:rPr>
                <w:rFonts w:ascii="仿宋" w:eastAsia="仿宋" w:hAnsi="仿宋" w:cs="仿宋"/>
                <w:sz w:val="24"/>
                <w:szCs w:val="24"/>
              </w:rPr>
            </w:pPr>
            <w:r>
              <w:rPr>
                <w:rFonts w:ascii="仿宋" w:eastAsia="仿宋" w:hAnsi="仿宋" w:cs="仿宋" w:hint="eastAsia"/>
                <w:sz w:val="24"/>
                <w:szCs w:val="24"/>
              </w:rPr>
              <w:t>2.1.3</w:t>
            </w:r>
          </w:p>
        </w:tc>
        <w:tc>
          <w:tcPr>
            <w:tcW w:w="1559" w:type="dxa"/>
            <w:tcBorders>
              <w:top w:val="single" w:sz="6" w:space="0" w:color="auto"/>
              <w:left w:val="single" w:sz="4" w:space="0" w:color="auto"/>
              <w:bottom w:val="single" w:sz="4" w:space="0" w:color="auto"/>
              <w:right w:val="single" w:sz="6" w:space="0" w:color="auto"/>
            </w:tcBorders>
            <w:vAlign w:val="center"/>
            <w:hideMark/>
          </w:tcPr>
          <w:p w:rsidR="00103B67" w:rsidRDefault="00103B67">
            <w:pPr>
              <w:spacing w:before="100" w:beforeAutospacing="1" w:after="100" w:afterAutospacing="1"/>
              <w:jc w:val="center"/>
              <w:rPr>
                <w:rFonts w:ascii="仿宋" w:eastAsia="仿宋" w:hAnsi="仿宋" w:cs="仿宋"/>
                <w:sz w:val="24"/>
                <w:szCs w:val="24"/>
              </w:rPr>
            </w:pPr>
            <w:r>
              <w:rPr>
                <w:rFonts w:ascii="仿宋" w:eastAsia="仿宋" w:hAnsi="仿宋" w:cs="仿宋" w:hint="eastAsia"/>
                <w:sz w:val="24"/>
                <w:szCs w:val="24"/>
              </w:rPr>
              <w:t>1）评分因素权重</w:t>
            </w:r>
          </w:p>
        </w:tc>
        <w:tc>
          <w:tcPr>
            <w:tcW w:w="7444" w:type="dxa"/>
            <w:tcBorders>
              <w:top w:val="single" w:sz="6" w:space="0" w:color="auto"/>
              <w:left w:val="single" w:sz="6" w:space="0" w:color="auto"/>
              <w:bottom w:val="single" w:sz="6" w:space="0" w:color="auto"/>
              <w:right w:val="single" w:sz="6" w:space="0" w:color="auto"/>
            </w:tcBorders>
            <w:vAlign w:val="center"/>
            <w:hideMark/>
          </w:tcPr>
          <w:p w:rsidR="008C7E26" w:rsidRDefault="008C7E26" w:rsidP="008C7E26">
            <w:pPr>
              <w:spacing w:line="500" w:lineRule="exact"/>
              <w:rPr>
                <w:rFonts w:ascii="仿宋" w:eastAsia="仿宋" w:hAnsi="仿宋" w:cs="仿宋"/>
                <w:sz w:val="24"/>
              </w:rPr>
            </w:pPr>
            <w:r>
              <w:rPr>
                <w:rFonts w:ascii="仿宋" w:eastAsia="仿宋" w:hAnsi="仿宋" w:cs="仿宋" w:hint="eastAsia"/>
                <w:sz w:val="24"/>
              </w:rPr>
              <w:t>投标报价F1：30分，权重A1为1。</w:t>
            </w:r>
          </w:p>
          <w:p w:rsidR="008C7E26" w:rsidRDefault="008C7E26" w:rsidP="008C7E26">
            <w:pPr>
              <w:spacing w:line="500" w:lineRule="exact"/>
              <w:rPr>
                <w:rFonts w:ascii="仿宋" w:eastAsia="仿宋" w:hAnsi="仿宋" w:cs="仿宋"/>
                <w:sz w:val="24"/>
              </w:rPr>
            </w:pPr>
            <w:r>
              <w:rPr>
                <w:rFonts w:ascii="仿宋" w:eastAsia="仿宋" w:hAnsi="仿宋" w:cs="仿宋" w:hint="eastAsia"/>
                <w:sz w:val="24"/>
              </w:rPr>
              <w:t>技术部分F2：5</w:t>
            </w:r>
            <w:r>
              <w:rPr>
                <w:rFonts w:ascii="仿宋" w:eastAsia="仿宋" w:hAnsi="仿宋" w:cs="仿宋"/>
                <w:sz w:val="24"/>
              </w:rPr>
              <w:t>4</w:t>
            </w:r>
            <w:r>
              <w:rPr>
                <w:rFonts w:ascii="仿宋" w:eastAsia="仿宋" w:hAnsi="仿宋" w:cs="仿宋" w:hint="eastAsia"/>
                <w:sz w:val="24"/>
              </w:rPr>
              <w:t>分，权重A2为 1。</w:t>
            </w:r>
          </w:p>
          <w:p w:rsidR="00103B67" w:rsidRDefault="008C7E26" w:rsidP="008C7E26">
            <w:pPr>
              <w:spacing w:line="500" w:lineRule="exact"/>
              <w:rPr>
                <w:rFonts w:ascii="仿宋" w:eastAsia="仿宋" w:hAnsi="仿宋" w:cs="仿宋"/>
                <w:sz w:val="24"/>
              </w:rPr>
            </w:pPr>
            <w:r>
              <w:rPr>
                <w:rFonts w:ascii="仿宋" w:eastAsia="仿宋" w:hAnsi="仿宋" w:cs="仿宋" w:hint="eastAsia"/>
                <w:sz w:val="24"/>
              </w:rPr>
              <w:t>商务部分F3：1</w:t>
            </w:r>
            <w:r>
              <w:rPr>
                <w:rFonts w:ascii="仿宋" w:eastAsia="仿宋" w:hAnsi="仿宋" w:cs="仿宋"/>
                <w:sz w:val="24"/>
              </w:rPr>
              <w:t>6</w:t>
            </w:r>
            <w:r>
              <w:rPr>
                <w:rFonts w:ascii="仿宋" w:eastAsia="仿宋" w:hAnsi="仿宋" w:cs="仿宋" w:hint="eastAsia"/>
                <w:sz w:val="24"/>
              </w:rPr>
              <w:t>分，权重A3为 1。</w:t>
            </w:r>
          </w:p>
        </w:tc>
      </w:tr>
      <w:tr w:rsidR="00103B67" w:rsidTr="00103B67">
        <w:trPr>
          <w:trHeight w:val="52"/>
          <w:jc w:val="center"/>
        </w:trPr>
        <w:tc>
          <w:tcPr>
            <w:tcW w:w="1010" w:type="dxa"/>
            <w:tcBorders>
              <w:top w:val="single" w:sz="6" w:space="0" w:color="auto"/>
              <w:left w:val="single" w:sz="6" w:space="0" w:color="auto"/>
              <w:bottom w:val="single" w:sz="6" w:space="0" w:color="auto"/>
              <w:right w:val="single" w:sz="4" w:space="0" w:color="auto"/>
            </w:tcBorders>
            <w:vAlign w:val="center"/>
            <w:hideMark/>
          </w:tcPr>
          <w:p w:rsidR="00103B67" w:rsidRDefault="00103B67">
            <w:pPr>
              <w:spacing w:line="500" w:lineRule="exact"/>
              <w:jc w:val="center"/>
              <w:rPr>
                <w:rFonts w:ascii="仿宋" w:eastAsia="仿宋" w:hAnsi="仿宋" w:cs="仿宋"/>
                <w:bCs/>
                <w:sz w:val="24"/>
                <w:szCs w:val="24"/>
              </w:rPr>
            </w:pPr>
            <w:r>
              <w:rPr>
                <w:rFonts w:ascii="仿宋" w:eastAsia="仿宋" w:hAnsi="仿宋" w:cs="仿宋" w:hint="eastAsia"/>
                <w:bCs/>
                <w:sz w:val="24"/>
                <w:szCs w:val="24"/>
              </w:rPr>
              <w:t>2.1.4</w:t>
            </w:r>
          </w:p>
        </w:tc>
        <w:tc>
          <w:tcPr>
            <w:tcW w:w="1559" w:type="dxa"/>
            <w:tcBorders>
              <w:top w:val="single" w:sz="4" w:space="0" w:color="auto"/>
              <w:left w:val="single" w:sz="4" w:space="0" w:color="auto"/>
              <w:bottom w:val="single" w:sz="6" w:space="0" w:color="auto"/>
              <w:right w:val="single" w:sz="6" w:space="0" w:color="auto"/>
            </w:tcBorders>
            <w:vAlign w:val="center"/>
            <w:hideMark/>
          </w:tcPr>
          <w:p w:rsidR="00103B67" w:rsidRDefault="00103B67">
            <w:pPr>
              <w:spacing w:line="500" w:lineRule="exact"/>
              <w:rPr>
                <w:rFonts w:ascii="仿宋" w:eastAsia="仿宋" w:hAnsi="仿宋" w:cs="仿宋"/>
                <w:sz w:val="24"/>
              </w:rPr>
            </w:pPr>
            <w:r>
              <w:rPr>
                <w:rFonts w:ascii="仿宋" w:eastAsia="仿宋" w:hAnsi="仿宋" w:cs="仿宋" w:hint="eastAsia"/>
                <w:sz w:val="24"/>
                <w:szCs w:val="24"/>
              </w:rPr>
              <w:t>2）</w:t>
            </w:r>
            <w:r>
              <w:rPr>
                <w:rFonts w:ascii="仿宋" w:eastAsia="仿宋" w:hAnsi="仿宋" w:cs="仿宋" w:hint="eastAsia"/>
                <w:sz w:val="24"/>
              </w:rPr>
              <w:t>评标总得分计算公式</w:t>
            </w:r>
          </w:p>
        </w:tc>
        <w:tc>
          <w:tcPr>
            <w:tcW w:w="7444" w:type="dxa"/>
            <w:tcBorders>
              <w:top w:val="single" w:sz="6" w:space="0" w:color="auto"/>
              <w:left w:val="single" w:sz="6" w:space="0" w:color="auto"/>
              <w:bottom w:val="single" w:sz="6" w:space="0" w:color="auto"/>
              <w:right w:val="single" w:sz="6" w:space="0" w:color="auto"/>
            </w:tcBorders>
            <w:vAlign w:val="center"/>
            <w:hideMark/>
          </w:tcPr>
          <w:p w:rsidR="00103B67" w:rsidRDefault="00103B67">
            <w:pPr>
              <w:spacing w:line="500" w:lineRule="exact"/>
              <w:rPr>
                <w:rFonts w:ascii="仿宋" w:eastAsia="仿宋" w:hAnsi="仿宋" w:cs="仿宋"/>
                <w:sz w:val="24"/>
              </w:rPr>
            </w:pPr>
            <w:r>
              <w:rPr>
                <w:rFonts w:ascii="仿宋" w:eastAsia="仿宋" w:hAnsi="仿宋" w:cs="仿宋" w:hint="eastAsia"/>
                <w:sz w:val="24"/>
              </w:rPr>
              <w:t>投标人的评标总得分＝F1×A1＋F2×A2＋F3×A3</w:t>
            </w:r>
          </w:p>
          <w:p w:rsidR="00103B67" w:rsidRDefault="00103B67">
            <w:pPr>
              <w:spacing w:line="500" w:lineRule="exact"/>
              <w:rPr>
                <w:rFonts w:ascii="仿宋" w:eastAsia="仿宋" w:hAnsi="仿宋" w:cs="仿宋"/>
                <w:sz w:val="24"/>
              </w:rPr>
            </w:pPr>
            <w:r>
              <w:rPr>
                <w:rFonts w:ascii="仿宋" w:eastAsia="仿宋" w:hAnsi="仿宋" w:cs="仿宋" w:hint="eastAsia"/>
                <w:sz w:val="24"/>
              </w:rPr>
              <w:t>其中：</w:t>
            </w:r>
          </w:p>
          <w:p w:rsidR="00103B67" w:rsidRDefault="00103B67">
            <w:pPr>
              <w:spacing w:line="500" w:lineRule="exact"/>
              <w:rPr>
                <w:rFonts w:ascii="仿宋" w:eastAsia="仿宋" w:hAnsi="仿宋" w:cs="仿宋"/>
                <w:sz w:val="24"/>
              </w:rPr>
            </w:pPr>
            <w:r>
              <w:rPr>
                <w:rFonts w:ascii="仿宋" w:eastAsia="仿宋" w:hAnsi="仿宋" w:cs="仿宋" w:hint="eastAsia"/>
                <w:sz w:val="24"/>
              </w:rPr>
              <w:t>①F1、F2、F3分别为投标报价、技术部分、商务部分3项评分因素的汇总得分；</w:t>
            </w:r>
          </w:p>
          <w:p w:rsidR="00103B67" w:rsidRDefault="00103B67">
            <w:pPr>
              <w:spacing w:line="500" w:lineRule="exact"/>
              <w:rPr>
                <w:rFonts w:ascii="仿宋" w:eastAsia="仿宋" w:hAnsi="仿宋" w:cs="仿宋"/>
                <w:sz w:val="24"/>
              </w:rPr>
            </w:pPr>
            <w:r>
              <w:rPr>
                <w:rFonts w:ascii="仿宋" w:eastAsia="仿宋" w:hAnsi="仿宋" w:cs="仿宋" w:hint="eastAsia"/>
                <w:sz w:val="24"/>
              </w:rPr>
              <w:t>②A1、A2、A3分别为3项评分因素所占的权重；</w:t>
            </w:r>
          </w:p>
        </w:tc>
      </w:tr>
      <w:tr w:rsidR="00103B67" w:rsidTr="00103B67">
        <w:trPr>
          <w:trHeight w:val="52"/>
          <w:jc w:val="center"/>
        </w:trPr>
        <w:tc>
          <w:tcPr>
            <w:tcW w:w="1010" w:type="dxa"/>
            <w:tcBorders>
              <w:top w:val="single" w:sz="6" w:space="0" w:color="auto"/>
              <w:left w:val="single" w:sz="6" w:space="0" w:color="auto"/>
              <w:bottom w:val="single" w:sz="6" w:space="0" w:color="auto"/>
              <w:right w:val="single" w:sz="4" w:space="0" w:color="auto"/>
            </w:tcBorders>
            <w:vAlign w:val="center"/>
          </w:tcPr>
          <w:p w:rsidR="00103B67" w:rsidRDefault="00103B67">
            <w:pPr>
              <w:spacing w:line="500" w:lineRule="exact"/>
              <w:jc w:val="center"/>
              <w:rPr>
                <w:rFonts w:ascii="仿宋" w:eastAsia="仿宋" w:hAnsi="仿宋" w:cs="仿宋"/>
                <w:b/>
                <w:sz w:val="24"/>
                <w:szCs w:val="24"/>
              </w:rPr>
            </w:pPr>
          </w:p>
          <w:p w:rsidR="00103B67" w:rsidRDefault="00103B67">
            <w:pPr>
              <w:spacing w:line="500" w:lineRule="exact"/>
              <w:jc w:val="center"/>
              <w:rPr>
                <w:rFonts w:ascii="仿宋" w:eastAsia="仿宋" w:hAnsi="仿宋" w:cs="仿宋"/>
                <w:b/>
                <w:sz w:val="24"/>
                <w:szCs w:val="24"/>
              </w:rPr>
            </w:pPr>
          </w:p>
          <w:p w:rsidR="00103B67" w:rsidRDefault="00103B67">
            <w:pPr>
              <w:spacing w:line="500" w:lineRule="exact"/>
              <w:jc w:val="center"/>
              <w:rPr>
                <w:rFonts w:ascii="仿宋" w:eastAsia="仿宋" w:hAnsi="仿宋" w:cs="仿宋"/>
                <w:b/>
                <w:sz w:val="24"/>
                <w:szCs w:val="24"/>
              </w:rPr>
            </w:pPr>
          </w:p>
          <w:p w:rsidR="00103B67" w:rsidRDefault="00103B67">
            <w:pPr>
              <w:spacing w:line="500" w:lineRule="exact"/>
              <w:jc w:val="center"/>
              <w:rPr>
                <w:rFonts w:ascii="仿宋" w:eastAsia="仿宋" w:hAnsi="仿宋" w:cs="仿宋"/>
                <w:bCs/>
                <w:sz w:val="24"/>
                <w:szCs w:val="24"/>
              </w:rPr>
            </w:pPr>
            <w:r>
              <w:rPr>
                <w:rFonts w:ascii="仿宋" w:eastAsia="仿宋" w:hAnsi="仿宋" w:cs="仿宋" w:hint="eastAsia"/>
                <w:bCs/>
                <w:sz w:val="24"/>
                <w:szCs w:val="24"/>
              </w:rPr>
              <w:t>2.1.5</w:t>
            </w:r>
          </w:p>
        </w:tc>
        <w:tc>
          <w:tcPr>
            <w:tcW w:w="1559" w:type="dxa"/>
            <w:tcBorders>
              <w:top w:val="single" w:sz="6" w:space="0" w:color="auto"/>
              <w:left w:val="single" w:sz="4" w:space="0" w:color="auto"/>
              <w:bottom w:val="single" w:sz="6" w:space="0" w:color="auto"/>
              <w:right w:val="single" w:sz="6" w:space="0" w:color="auto"/>
            </w:tcBorders>
            <w:vAlign w:val="center"/>
          </w:tcPr>
          <w:p w:rsidR="00103B67" w:rsidRDefault="00103B67">
            <w:pPr>
              <w:spacing w:line="500" w:lineRule="exact"/>
              <w:jc w:val="center"/>
              <w:rPr>
                <w:rFonts w:ascii="仿宋" w:eastAsia="仿宋" w:hAnsi="仿宋" w:cs="仿宋"/>
                <w:sz w:val="24"/>
              </w:rPr>
            </w:pPr>
          </w:p>
          <w:p w:rsidR="00103B67" w:rsidRDefault="00103B67">
            <w:pPr>
              <w:spacing w:line="500" w:lineRule="exact"/>
              <w:jc w:val="center"/>
              <w:rPr>
                <w:rFonts w:ascii="仿宋" w:eastAsia="仿宋" w:hAnsi="仿宋" w:cs="仿宋"/>
                <w:sz w:val="24"/>
              </w:rPr>
            </w:pPr>
          </w:p>
          <w:p w:rsidR="00103B67" w:rsidRDefault="00103B67">
            <w:pPr>
              <w:spacing w:line="500" w:lineRule="exact"/>
              <w:jc w:val="center"/>
              <w:rPr>
                <w:rFonts w:ascii="仿宋" w:eastAsia="仿宋" w:hAnsi="仿宋" w:cs="仿宋"/>
                <w:sz w:val="24"/>
              </w:rPr>
            </w:pPr>
          </w:p>
          <w:p w:rsidR="00103B67" w:rsidRDefault="00103B67">
            <w:pPr>
              <w:spacing w:line="500" w:lineRule="exact"/>
              <w:jc w:val="center"/>
              <w:rPr>
                <w:rFonts w:ascii="仿宋" w:eastAsia="仿宋" w:hAnsi="仿宋" w:cs="仿宋"/>
                <w:sz w:val="24"/>
              </w:rPr>
            </w:pPr>
            <w:r>
              <w:rPr>
                <w:rFonts w:ascii="仿宋" w:eastAsia="仿宋" w:hAnsi="仿宋" w:cs="仿宋" w:hint="eastAsia"/>
                <w:sz w:val="24"/>
              </w:rPr>
              <w:t>3)报价部分F1（满分30分）</w:t>
            </w:r>
          </w:p>
        </w:tc>
        <w:tc>
          <w:tcPr>
            <w:tcW w:w="7444" w:type="dxa"/>
            <w:tcBorders>
              <w:top w:val="single" w:sz="6" w:space="0" w:color="auto"/>
              <w:left w:val="single" w:sz="6" w:space="0" w:color="auto"/>
              <w:bottom w:val="single" w:sz="6" w:space="0" w:color="auto"/>
              <w:right w:val="single" w:sz="6" w:space="0" w:color="auto"/>
            </w:tcBorders>
            <w:vAlign w:val="center"/>
            <w:hideMark/>
          </w:tcPr>
          <w:p w:rsidR="00103B67" w:rsidRDefault="00103B67">
            <w:pPr>
              <w:spacing w:line="500" w:lineRule="exact"/>
              <w:rPr>
                <w:rFonts w:ascii="仿宋" w:eastAsia="仿宋" w:hAnsi="仿宋" w:cs="仿宋"/>
                <w:sz w:val="24"/>
              </w:rPr>
            </w:pPr>
            <w:r>
              <w:rPr>
                <w:rFonts w:ascii="仿宋" w:eastAsia="仿宋" w:hAnsi="仿宋" w:cs="仿宋" w:hint="eastAsia"/>
                <w:sz w:val="24"/>
              </w:rPr>
              <w:t>1.评标基准价：满足招标文件要求且报价最低的有效投标报价；</w:t>
            </w:r>
          </w:p>
          <w:p w:rsidR="00103B67" w:rsidRDefault="00103B67">
            <w:pPr>
              <w:spacing w:line="500" w:lineRule="exact"/>
              <w:rPr>
                <w:rFonts w:ascii="仿宋" w:eastAsia="仿宋" w:hAnsi="仿宋" w:cs="仿宋"/>
                <w:sz w:val="24"/>
              </w:rPr>
            </w:pPr>
            <w:r>
              <w:rPr>
                <w:rFonts w:ascii="仿宋" w:eastAsia="仿宋" w:hAnsi="仿宋" w:cs="仿宋" w:hint="eastAsia"/>
                <w:sz w:val="24"/>
              </w:rPr>
              <w:t>2.得分计算：满足招标文件要求且报价最低的有效投标报价，其报价分为满分。其他投标人的报价得分统一按照下列公式计算：</w:t>
            </w:r>
          </w:p>
          <w:p w:rsidR="00103B67" w:rsidRDefault="00103B67">
            <w:pPr>
              <w:spacing w:line="500" w:lineRule="exact"/>
              <w:rPr>
                <w:rFonts w:ascii="仿宋" w:eastAsia="仿宋" w:hAnsi="仿宋" w:cs="仿宋"/>
                <w:sz w:val="24"/>
              </w:rPr>
            </w:pPr>
            <w:r>
              <w:rPr>
                <w:rFonts w:ascii="仿宋" w:eastAsia="仿宋" w:hAnsi="仿宋" w:cs="仿宋" w:hint="eastAsia"/>
                <w:sz w:val="24"/>
              </w:rPr>
              <w:t>即：F1=[C/（B1，B2，…，Bn）]×30</w:t>
            </w:r>
          </w:p>
          <w:p w:rsidR="00103B67" w:rsidRDefault="00103B67">
            <w:pPr>
              <w:spacing w:line="500" w:lineRule="exact"/>
              <w:rPr>
                <w:rFonts w:ascii="仿宋" w:eastAsia="仿宋" w:hAnsi="仿宋" w:cs="仿宋"/>
                <w:sz w:val="24"/>
              </w:rPr>
            </w:pPr>
            <w:r>
              <w:rPr>
                <w:rFonts w:ascii="仿宋" w:eastAsia="仿宋" w:hAnsi="仿宋" w:cs="仿宋" w:hint="eastAsia"/>
                <w:sz w:val="24"/>
              </w:rPr>
              <w:t>注：C为评标基准价，即经初步审查合格且投标价格最低的有效投标报价；</w:t>
            </w:r>
          </w:p>
          <w:p w:rsidR="00103B67" w:rsidRDefault="00103B67">
            <w:pPr>
              <w:spacing w:line="500" w:lineRule="exact"/>
              <w:rPr>
                <w:rFonts w:ascii="仿宋" w:eastAsia="仿宋" w:hAnsi="仿宋" w:cs="仿宋"/>
                <w:sz w:val="24"/>
              </w:rPr>
            </w:pPr>
            <w:r>
              <w:rPr>
                <w:rFonts w:ascii="仿宋" w:eastAsia="仿宋" w:hAnsi="仿宋" w:cs="仿宋" w:hint="eastAsia"/>
                <w:sz w:val="24"/>
              </w:rPr>
              <w:t>B1，B2，…，Bn为第n个经初步审查合格的有效投标报价。</w:t>
            </w:r>
          </w:p>
          <w:p w:rsidR="00103B67" w:rsidRDefault="00103B67">
            <w:pPr>
              <w:spacing w:line="500" w:lineRule="exact"/>
              <w:rPr>
                <w:rFonts w:ascii="仿宋" w:eastAsia="仿宋" w:hAnsi="仿宋" w:cs="仿宋"/>
                <w:sz w:val="24"/>
              </w:rPr>
            </w:pPr>
            <w:r>
              <w:rPr>
                <w:rFonts w:ascii="仿宋" w:eastAsia="仿宋" w:hAnsi="仿宋" w:cs="仿宋" w:hint="eastAsia"/>
                <w:sz w:val="24"/>
              </w:rPr>
              <w:t>注：本项目针对小型和微型企业产品或残疾人福利性单位产品的价格给予10%的扣除，用扣除后的价格参与评审，残疾人福利性单位属于小型、微型企业的，不重复享受政策。（监狱企业视同小型或微型企业）。</w:t>
            </w:r>
          </w:p>
        </w:tc>
      </w:tr>
      <w:tr w:rsidR="00103B67" w:rsidTr="00103B67">
        <w:trPr>
          <w:trHeight w:val="1014"/>
          <w:jc w:val="center"/>
        </w:trPr>
        <w:tc>
          <w:tcPr>
            <w:tcW w:w="1010" w:type="dxa"/>
            <w:vMerge w:val="restart"/>
            <w:tcBorders>
              <w:top w:val="single" w:sz="6" w:space="0" w:color="auto"/>
              <w:left w:val="single" w:sz="6" w:space="0" w:color="auto"/>
              <w:bottom w:val="single" w:sz="6" w:space="0" w:color="auto"/>
              <w:right w:val="single" w:sz="6" w:space="0" w:color="auto"/>
            </w:tcBorders>
            <w:vAlign w:val="center"/>
          </w:tcPr>
          <w:p w:rsidR="00103B67" w:rsidRDefault="00103B67">
            <w:pPr>
              <w:spacing w:line="500" w:lineRule="exact"/>
              <w:jc w:val="center"/>
              <w:rPr>
                <w:rFonts w:ascii="仿宋" w:eastAsia="仿宋" w:hAnsi="仿宋" w:cs="仿宋"/>
                <w:szCs w:val="21"/>
              </w:rPr>
            </w:pPr>
          </w:p>
          <w:p w:rsidR="00103B67" w:rsidRDefault="00103B67">
            <w:pPr>
              <w:spacing w:line="500" w:lineRule="exact"/>
              <w:jc w:val="center"/>
              <w:rPr>
                <w:rFonts w:ascii="仿宋" w:eastAsia="仿宋" w:hAnsi="仿宋" w:cs="仿宋"/>
                <w:szCs w:val="21"/>
              </w:rPr>
            </w:pPr>
          </w:p>
          <w:p w:rsidR="00103B67" w:rsidRDefault="00103B67">
            <w:pPr>
              <w:spacing w:line="500" w:lineRule="exact"/>
              <w:jc w:val="center"/>
              <w:rPr>
                <w:rFonts w:ascii="仿宋" w:eastAsia="仿宋" w:hAnsi="仿宋" w:cs="仿宋"/>
                <w:szCs w:val="21"/>
              </w:rPr>
            </w:pPr>
          </w:p>
          <w:p w:rsidR="00103B67" w:rsidRDefault="00103B67">
            <w:pPr>
              <w:spacing w:line="500" w:lineRule="exact"/>
              <w:jc w:val="center"/>
              <w:rPr>
                <w:rFonts w:ascii="仿宋" w:eastAsia="仿宋" w:hAnsi="仿宋" w:cs="仿宋"/>
                <w:szCs w:val="21"/>
              </w:rPr>
            </w:pPr>
          </w:p>
          <w:p w:rsidR="00103B67" w:rsidRDefault="00103B67">
            <w:pPr>
              <w:spacing w:line="500" w:lineRule="exact"/>
              <w:jc w:val="center"/>
              <w:rPr>
                <w:rFonts w:ascii="仿宋" w:eastAsia="仿宋" w:hAnsi="仿宋" w:cs="仿宋"/>
                <w:szCs w:val="21"/>
              </w:rPr>
            </w:pPr>
            <w:r>
              <w:rPr>
                <w:rFonts w:ascii="仿宋" w:eastAsia="仿宋" w:hAnsi="仿宋" w:cs="仿宋" w:hint="eastAsia"/>
                <w:szCs w:val="21"/>
              </w:rPr>
              <w:t>2.1.6</w:t>
            </w:r>
          </w:p>
        </w:tc>
        <w:tc>
          <w:tcPr>
            <w:tcW w:w="1559" w:type="dxa"/>
            <w:vMerge w:val="restart"/>
            <w:tcBorders>
              <w:top w:val="single" w:sz="6" w:space="0" w:color="auto"/>
              <w:left w:val="single" w:sz="6" w:space="0" w:color="auto"/>
              <w:bottom w:val="single" w:sz="6" w:space="0" w:color="auto"/>
              <w:right w:val="single" w:sz="6" w:space="0" w:color="auto"/>
            </w:tcBorders>
            <w:vAlign w:val="center"/>
          </w:tcPr>
          <w:p w:rsidR="00103B67" w:rsidRDefault="00103B67">
            <w:pPr>
              <w:spacing w:line="500" w:lineRule="exact"/>
              <w:jc w:val="center"/>
              <w:rPr>
                <w:rFonts w:ascii="仿宋" w:eastAsia="仿宋" w:hAnsi="仿宋" w:cs="仿宋"/>
                <w:b/>
                <w:kern w:val="0"/>
                <w:sz w:val="24"/>
                <w:lang w:val="zh-CN"/>
              </w:rPr>
            </w:pPr>
          </w:p>
          <w:p w:rsidR="00103B67" w:rsidRDefault="00103B67">
            <w:pPr>
              <w:spacing w:line="500" w:lineRule="exact"/>
              <w:jc w:val="center"/>
              <w:rPr>
                <w:rFonts w:ascii="仿宋" w:eastAsia="仿宋" w:hAnsi="仿宋" w:cs="仿宋"/>
                <w:b/>
                <w:kern w:val="0"/>
                <w:sz w:val="24"/>
                <w:lang w:val="zh-CN"/>
              </w:rPr>
            </w:pPr>
          </w:p>
          <w:p w:rsidR="00103B67" w:rsidRDefault="00103B67">
            <w:pPr>
              <w:spacing w:line="500" w:lineRule="exact"/>
              <w:jc w:val="center"/>
              <w:rPr>
                <w:rFonts w:ascii="仿宋" w:eastAsia="仿宋" w:hAnsi="仿宋" w:cs="仿宋"/>
                <w:b/>
                <w:kern w:val="0"/>
                <w:sz w:val="24"/>
                <w:lang w:val="zh-CN"/>
              </w:rPr>
            </w:pPr>
          </w:p>
          <w:p w:rsidR="00103B67" w:rsidRDefault="00103B67">
            <w:pPr>
              <w:spacing w:line="500" w:lineRule="exact"/>
              <w:ind w:rightChars="-51" w:right="-107"/>
              <w:jc w:val="center"/>
              <w:rPr>
                <w:rFonts w:ascii="仿宋" w:eastAsia="仿宋" w:hAnsi="仿宋" w:cs="仿宋"/>
                <w:sz w:val="24"/>
                <w:szCs w:val="24"/>
              </w:rPr>
            </w:pPr>
            <w:r>
              <w:rPr>
                <w:rFonts w:ascii="仿宋" w:eastAsia="仿宋" w:hAnsi="仿宋" w:cs="仿宋" w:hint="eastAsia"/>
                <w:sz w:val="24"/>
                <w:szCs w:val="24"/>
              </w:rPr>
              <w:t>4)技术部分得分F2</w:t>
            </w:r>
          </w:p>
          <w:p w:rsidR="00103B67" w:rsidRDefault="00103B67">
            <w:pPr>
              <w:spacing w:line="500" w:lineRule="exact"/>
              <w:ind w:rightChars="-51" w:right="-107"/>
              <w:jc w:val="center"/>
              <w:rPr>
                <w:rFonts w:ascii="仿宋" w:eastAsia="仿宋" w:hAnsi="仿宋" w:cs="仿宋"/>
                <w:sz w:val="24"/>
                <w:szCs w:val="24"/>
              </w:rPr>
            </w:pPr>
            <w:r>
              <w:rPr>
                <w:rFonts w:ascii="仿宋" w:eastAsia="仿宋" w:hAnsi="仿宋" w:cs="仿宋" w:hint="eastAsia"/>
                <w:sz w:val="24"/>
                <w:szCs w:val="24"/>
              </w:rPr>
              <w:t>（满分54分）</w:t>
            </w:r>
          </w:p>
        </w:tc>
        <w:tc>
          <w:tcPr>
            <w:tcW w:w="7444" w:type="dxa"/>
            <w:tcBorders>
              <w:top w:val="single" w:sz="6" w:space="0" w:color="auto"/>
              <w:left w:val="single" w:sz="6" w:space="0" w:color="auto"/>
              <w:bottom w:val="single" w:sz="4" w:space="0" w:color="auto"/>
              <w:right w:val="single" w:sz="6" w:space="0" w:color="auto"/>
            </w:tcBorders>
            <w:vAlign w:val="center"/>
            <w:hideMark/>
          </w:tcPr>
          <w:p w:rsidR="00103B67" w:rsidRDefault="00103B67">
            <w:pPr>
              <w:pStyle w:val="Default"/>
              <w:spacing w:line="500" w:lineRule="exact"/>
              <w:rPr>
                <w:rFonts w:ascii="仿宋" w:eastAsia="仿宋" w:hAnsi="仿宋" w:cs="仿宋"/>
                <w:color w:val="auto"/>
              </w:rPr>
            </w:pPr>
            <w:r>
              <w:rPr>
                <w:rFonts w:ascii="仿宋" w:eastAsia="仿宋" w:hAnsi="仿宋" w:cs="仿宋" w:hint="eastAsia"/>
                <w:color w:val="auto"/>
              </w:rPr>
              <w:t>1</w:t>
            </w:r>
            <w:r>
              <w:rPr>
                <w:rFonts w:ascii="仿宋" w:eastAsia="仿宋" w:hAnsi="仿宋" w:cs="仿宋" w:hint="eastAsia"/>
                <w:b/>
                <w:color w:val="auto"/>
              </w:rPr>
              <w:t>）技术指标响应评审（满分为</w:t>
            </w:r>
            <w:r w:rsidR="00530B41">
              <w:rPr>
                <w:rFonts w:ascii="仿宋" w:eastAsia="仿宋" w:hAnsi="仿宋" w:cs="仿宋"/>
                <w:b/>
                <w:color w:val="auto"/>
              </w:rPr>
              <w:t>30.8</w:t>
            </w:r>
            <w:r>
              <w:rPr>
                <w:rFonts w:ascii="仿宋" w:eastAsia="仿宋" w:hAnsi="仿宋" w:cs="仿宋" w:hint="eastAsia"/>
                <w:b/>
                <w:color w:val="auto"/>
              </w:rPr>
              <w:t>分）</w:t>
            </w:r>
          </w:p>
          <w:p w:rsidR="00103B67" w:rsidRDefault="00103B67">
            <w:pPr>
              <w:pStyle w:val="Default"/>
              <w:spacing w:line="500" w:lineRule="exact"/>
              <w:rPr>
                <w:rFonts w:ascii="仿宋" w:eastAsia="仿宋" w:hAnsi="仿宋" w:cs="仿宋"/>
                <w:color w:val="auto"/>
              </w:rPr>
            </w:pPr>
            <w:r>
              <w:rPr>
                <w:rFonts w:ascii="仿宋" w:eastAsia="仿宋" w:hAnsi="仿宋" w:cs="仿宋" w:hint="eastAsia"/>
                <w:color w:val="auto"/>
              </w:rPr>
              <w:t>招标文件“招标内容及技术要求” 中</w:t>
            </w:r>
            <w:r>
              <w:rPr>
                <w:rFonts w:ascii="仿宋" w:eastAsia="仿宋" w:hAnsi="仿宋" w:cs="仿宋" w:hint="eastAsia"/>
                <w:bCs/>
                <w:color w:val="auto"/>
              </w:rPr>
              <w:t>★</w:t>
            </w:r>
            <w:r>
              <w:rPr>
                <w:rFonts w:ascii="仿宋" w:eastAsia="仿宋" w:hAnsi="仿宋" w:cs="仿宋" w:hint="eastAsia"/>
                <w:color w:val="auto"/>
              </w:rPr>
              <w:t>技术参数共有</w:t>
            </w:r>
            <w:r w:rsidR="00530B41">
              <w:rPr>
                <w:rFonts w:ascii="仿宋" w:eastAsia="仿宋" w:hAnsi="仿宋" w:cs="仿宋"/>
                <w:color w:val="auto"/>
              </w:rPr>
              <w:t>5</w:t>
            </w:r>
            <w:r>
              <w:rPr>
                <w:rFonts w:ascii="仿宋" w:eastAsia="仿宋" w:hAnsi="仿宋" w:cs="仿宋" w:hint="eastAsia"/>
                <w:color w:val="auto"/>
              </w:rPr>
              <w:t>项，每项</w:t>
            </w:r>
            <w:r w:rsidR="00530B41">
              <w:rPr>
                <w:rFonts w:ascii="仿宋" w:eastAsia="仿宋" w:hAnsi="仿宋" w:cs="仿宋"/>
                <w:color w:val="auto"/>
              </w:rPr>
              <w:t>4</w:t>
            </w:r>
            <w:r>
              <w:rPr>
                <w:rFonts w:ascii="仿宋" w:eastAsia="仿宋" w:hAnsi="仿宋" w:cs="仿宋" w:hint="eastAsia"/>
                <w:color w:val="auto"/>
              </w:rPr>
              <w:t>分，合计</w:t>
            </w:r>
            <w:r w:rsidR="00530B41">
              <w:rPr>
                <w:rFonts w:ascii="仿宋" w:eastAsia="仿宋" w:hAnsi="仿宋" w:cs="仿宋"/>
                <w:color w:val="auto"/>
              </w:rPr>
              <w:t>20</w:t>
            </w:r>
            <w:r>
              <w:rPr>
                <w:rFonts w:ascii="仿宋" w:eastAsia="仿宋" w:hAnsi="仿宋" w:cs="仿宋" w:hint="eastAsia"/>
                <w:color w:val="auto"/>
              </w:rPr>
              <w:t>分；非</w:t>
            </w:r>
            <w:r>
              <w:rPr>
                <w:rFonts w:ascii="仿宋" w:eastAsia="仿宋" w:hAnsi="仿宋" w:cs="仿宋" w:hint="eastAsia"/>
                <w:bCs/>
                <w:color w:val="auto"/>
              </w:rPr>
              <w:t>★</w:t>
            </w:r>
            <w:r>
              <w:rPr>
                <w:rFonts w:ascii="仿宋" w:eastAsia="仿宋" w:hAnsi="仿宋" w:cs="仿宋" w:hint="eastAsia"/>
                <w:color w:val="auto"/>
              </w:rPr>
              <w:t>技术参数</w:t>
            </w:r>
            <w:r w:rsidR="00530B41">
              <w:rPr>
                <w:rFonts w:ascii="仿宋" w:eastAsia="仿宋" w:hAnsi="仿宋" w:cs="仿宋"/>
                <w:color w:val="auto"/>
              </w:rPr>
              <w:t>54</w:t>
            </w:r>
            <w:r>
              <w:rPr>
                <w:rFonts w:ascii="仿宋" w:eastAsia="仿宋" w:hAnsi="仿宋" w:cs="仿宋" w:hint="eastAsia"/>
                <w:color w:val="auto"/>
              </w:rPr>
              <w:t>项，每项0.</w:t>
            </w:r>
            <w:r w:rsidR="00530B41">
              <w:rPr>
                <w:rFonts w:ascii="仿宋" w:eastAsia="仿宋" w:hAnsi="仿宋" w:cs="仿宋"/>
                <w:color w:val="auto"/>
              </w:rPr>
              <w:t>2</w:t>
            </w:r>
            <w:r>
              <w:rPr>
                <w:rFonts w:ascii="仿宋" w:eastAsia="仿宋" w:hAnsi="仿宋" w:cs="仿宋" w:hint="eastAsia"/>
                <w:color w:val="auto"/>
              </w:rPr>
              <w:t>分，合计</w:t>
            </w:r>
            <w:r w:rsidR="00530B41">
              <w:rPr>
                <w:rFonts w:ascii="仿宋" w:eastAsia="仿宋" w:hAnsi="仿宋" w:cs="仿宋"/>
                <w:color w:val="auto"/>
              </w:rPr>
              <w:t>10.8</w:t>
            </w:r>
            <w:r>
              <w:rPr>
                <w:rFonts w:ascii="仿宋" w:eastAsia="仿宋" w:hAnsi="仿宋" w:cs="仿宋" w:hint="eastAsia"/>
                <w:color w:val="auto"/>
              </w:rPr>
              <w:t>分。评标委员会按投标人技术指标的响应情况进行评分：</w:t>
            </w:r>
          </w:p>
          <w:p w:rsidR="00103B67" w:rsidRDefault="00103B67">
            <w:pPr>
              <w:snapToGrid w:val="0"/>
              <w:spacing w:line="400" w:lineRule="exact"/>
              <w:jc w:val="lef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bCs/>
                <w:sz w:val="24"/>
                <w:szCs w:val="24"/>
              </w:rPr>
              <w:t>★</w:t>
            </w:r>
            <w:r>
              <w:rPr>
                <w:rFonts w:ascii="仿宋" w:eastAsia="仿宋" w:hAnsi="仿宋" w:cs="仿宋" w:hint="eastAsia"/>
                <w:sz w:val="24"/>
                <w:szCs w:val="24"/>
              </w:rPr>
              <w:t>技术参数，每出现1项技术参数负偏离的扣</w:t>
            </w:r>
            <w:r w:rsidR="00530B41">
              <w:rPr>
                <w:rFonts w:ascii="仿宋" w:eastAsia="仿宋" w:hAnsi="仿宋" w:cs="仿宋"/>
                <w:sz w:val="24"/>
                <w:szCs w:val="24"/>
              </w:rPr>
              <w:t>4</w:t>
            </w:r>
            <w:r>
              <w:rPr>
                <w:rFonts w:ascii="仿宋" w:eastAsia="仿宋" w:hAnsi="仿宋" w:cs="仿宋" w:hint="eastAsia"/>
                <w:sz w:val="24"/>
                <w:szCs w:val="24"/>
              </w:rPr>
              <w:t>分，最多扣</w:t>
            </w:r>
            <w:r w:rsidR="00530B41">
              <w:rPr>
                <w:rFonts w:ascii="仿宋" w:eastAsia="仿宋" w:hAnsi="仿宋" w:cs="仿宋"/>
                <w:sz w:val="24"/>
                <w:szCs w:val="24"/>
              </w:rPr>
              <w:t>20</w:t>
            </w:r>
            <w:r>
              <w:rPr>
                <w:rFonts w:ascii="仿宋" w:eastAsia="仿宋" w:hAnsi="仿宋" w:cs="仿宋" w:hint="eastAsia"/>
                <w:sz w:val="24"/>
                <w:szCs w:val="24"/>
              </w:rPr>
              <w:t>分；</w:t>
            </w:r>
          </w:p>
          <w:p w:rsidR="00103B67" w:rsidRDefault="00103B67">
            <w:pPr>
              <w:pStyle w:val="Default"/>
              <w:spacing w:line="500" w:lineRule="exact"/>
              <w:rPr>
                <w:rFonts w:ascii="仿宋" w:eastAsia="仿宋" w:hAnsi="仿宋" w:cs="仿宋"/>
                <w:color w:val="auto"/>
              </w:rPr>
            </w:pPr>
            <w:r>
              <w:rPr>
                <w:rFonts w:ascii="仿宋" w:eastAsia="仿宋" w:hAnsi="仿宋" w:cs="仿宋" w:hint="eastAsia"/>
                <w:color w:val="auto"/>
              </w:rPr>
              <w:t>2）非</w:t>
            </w:r>
            <w:r>
              <w:rPr>
                <w:rFonts w:ascii="仿宋" w:eastAsia="仿宋" w:hAnsi="仿宋" w:cs="仿宋" w:hint="eastAsia"/>
                <w:bCs/>
                <w:color w:val="auto"/>
              </w:rPr>
              <w:t>★</w:t>
            </w:r>
            <w:r>
              <w:rPr>
                <w:rFonts w:ascii="仿宋" w:eastAsia="仿宋" w:hAnsi="仿宋" w:cs="仿宋" w:hint="eastAsia"/>
                <w:color w:val="auto"/>
              </w:rPr>
              <w:t>技术参数，每出现1项技术参数负偏离的扣0.</w:t>
            </w:r>
            <w:r w:rsidR="00530B41">
              <w:rPr>
                <w:rFonts w:ascii="仿宋" w:eastAsia="仿宋" w:hAnsi="仿宋" w:cs="仿宋"/>
                <w:color w:val="auto"/>
              </w:rPr>
              <w:t>2</w:t>
            </w:r>
            <w:r>
              <w:rPr>
                <w:rFonts w:ascii="仿宋" w:eastAsia="仿宋" w:hAnsi="仿宋" w:cs="仿宋" w:hint="eastAsia"/>
                <w:color w:val="auto"/>
              </w:rPr>
              <w:t>分，最多扣</w:t>
            </w:r>
            <w:r w:rsidR="00530B41">
              <w:rPr>
                <w:rFonts w:ascii="仿宋" w:eastAsia="仿宋" w:hAnsi="仿宋" w:cs="仿宋"/>
                <w:color w:val="auto"/>
              </w:rPr>
              <w:t>10.8</w:t>
            </w:r>
            <w:r>
              <w:rPr>
                <w:rFonts w:ascii="仿宋" w:eastAsia="仿宋" w:hAnsi="仿宋" w:cs="仿宋" w:hint="eastAsia"/>
                <w:color w:val="auto"/>
              </w:rPr>
              <w:t>分；</w:t>
            </w:r>
          </w:p>
          <w:p w:rsidR="00103B67" w:rsidRDefault="00103B67">
            <w:pPr>
              <w:pStyle w:val="Default"/>
              <w:spacing w:line="500" w:lineRule="exact"/>
              <w:rPr>
                <w:rFonts w:ascii="仿宋" w:eastAsia="仿宋" w:hAnsi="仿宋" w:cs="仿宋"/>
                <w:color w:val="auto"/>
              </w:rPr>
            </w:pPr>
            <w:r>
              <w:rPr>
                <w:rFonts w:ascii="仿宋" w:eastAsia="仿宋" w:hAnsi="仿宋" w:cs="仿宋" w:hint="eastAsia"/>
                <w:b/>
                <w:bCs/>
                <w:color w:val="auto"/>
              </w:rPr>
              <w:lastRenderedPageBreak/>
              <w:t>注：1.标注“</w:t>
            </w:r>
            <w:r>
              <w:rPr>
                <w:rFonts w:ascii="仿宋" w:eastAsia="仿宋" w:hAnsi="仿宋" w:cs="仿宋" w:hint="eastAsia"/>
                <w:bCs/>
                <w:color w:val="auto"/>
              </w:rPr>
              <w:t>★</w:t>
            </w:r>
            <w:r>
              <w:rPr>
                <w:rFonts w:ascii="仿宋" w:eastAsia="仿宋" w:hAnsi="仿宋" w:cs="仿宋" w:hint="eastAsia"/>
                <w:b/>
                <w:bCs/>
                <w:color w:val="auto"/>
              </w:rPr>
              <w:t>”的条款须提供最新技术支持资料支持技术规格偏离表应答，若投标文件中技术支持资料参数与技术规格偏离表应答不符或无支持资料应答，而投标人又未在投标文件中作出说明和解释的，评标委员会在评审时可以视为不响应该条技术条款的规定。采购需求中特别说明需要提供技术支持资料的按要求提供，未特别注明的，技术证明材料包括但不限于：检验报告或产品彩页或白皮书或说明书或其他技术证明材料以证明其产品的技术指标参数和具体配置情况的真实性，投标人也可根据设备制造厂商官方网站资料以证明提供的产品的技术指标参数和具体配置情况的真实性，否则不予认可。未标注“</w:t>
            </w:r>
            <w:r>
              <w:rPr>
                <w:rFonts w:ascii="仿宋" w:eastAsia="仿宋" w:hAnsi="仿宋" w:cs="仿宋" w:hint="eastAsia"/>
                <w:bCs/>
                <w:color w:val="auto"/>
              </w:rPr>
              <w:t>★</w:t>
            </w:r>
            <w:r>
              <w:rPr>
                <w:rFonts w:ascii="仿宋" w:eastAsia="仿宋" w:hAnsi="仿宋" w:cs="仿宋" w:hint="eastAsia"/>
                <w:b/>
                <w:bCs/>
                <w:color w:val="auto"/>
              </w:rPr>
              <w:t>”的条款除采购需求中特别说明需要提供技术支持资料外，其余的以技术规格偏离表应答为准。</w:t>
            </w:r>
          </w:p>
          <w:p w:rsidR="00103B67" w:rsidRDefault="00103B67">
            <w:pPr>
              <w:pStyle w:val="Default"/>
              <w:spacing w:line="500" w:lineRule="exact"/>
              <w:rPr>
                <w:rFonts w:ascii="仿宋" w:eastAsia="仿宋" w:hAnsi="仿宋" w:cs="仿宋"/>
                <w:color w:val="auto"/>
              </w:rPr>
            </w:pPr>
            <w:r>
              <w:rPr>
                <w:rFonts w:ascii="仿宋" w:eastAsia="仿宋" w:hAnsi="仿宋" w:cs="仿宋" w:hint="eastAsia"/>
                <w:color w:val="auto"/>
              </w:rPr>
              <w:t>2.</w:t>
            </w:r>
            <w:r>
              <w:rPr>
                <w:rFonts w:ascii="仿宋" w:eastAsia="仿宋" w:hAnsi="仿宋" w:cs="仿宋" w:hint="eastAsia"/>
                <w:b/>
                <w:bCs/>
                <w:color w:val="auto"/>
                <w:kern w:val="2"/>
              </w:rPr>
              <w:t>技术参数及要求中一个序号（1.2.3.4.....）下视为1项技术指标，各项技术指标中包含的具体指标有任意一条不满足采购要求的，则视为该项技术指标不满足采购需求。</w:t>
            </w:r>
          </w:p>
        </w:tc>
      </w:tr>
      <w:tr w:rsidR="00103B67" w:rsidTr="00103B67">
        <w:trPr>
          <w:trHeight w:val="1014"/>
          <w:jc w:val="center"/>
        </w:trPr>
        <w:tc>
          <w:tcPr>
            <w:tcW w:w="10013" w:type="dxa"/>
            <w:vMerge/>
            <w:tcBorders>
              <w:top w:val="single" w:sz="6"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 w:val="24"/>
                <w:szCs w:val="24"/>
              </w:rPr>
            </w:pPr>
          </w:p>
        </w:tc>
        <w:tc>
          <w:tcPr>
            <w:tcW w:w="7444" w:type="dxa"/>
            <w:tcBorders>
              <w:top w:val="single" w:sz="6" w:space="0" w:color="auto"/>
              <w:left w:val="single" w:sz="6" w:space="0" w:color="auto"/>
              <w:bottom w:val="single" w:sz="4" w:space="0" w:color="auto"/>
              <w:right w:val="single" w:sz="6" w:space="0" w:color="auto"/>
            </w:tcBorders>
            <w:vAlign w:val="center"/>
            <w:hideMark/>
          </w:tcPr>
          <w:p w:rsidR="00103B67" w:rsidRDefault="00103B67">
            <w:pPr>
              <w:pStyle w:val="Default"/>
              <w:spacing w:line="500" w:lineRule="exact"/>
              <w:rPr>
                <w:rFonts w:ascii="仿宋" w:eastAsia="仿宋" w:hAnsi="仿宋" w:cs="仿宋"/>
                <w:b/>
                <w:bCs/>
                <w:color w:val="auto"/>
              </w:rPr>
            </w:pPr>
            <w:r>
              <w:rPr>
                <w:rFonts w:ascii="仿宋" w:eastAsia="仿宋" w:hAnsi="仿宋" w:cs="仿宋" w:hint="eastAsia"/>
                <w:b/>
                <w:bCs/>
                <w:color w:val="auto"/>
              </w:rPr>
              <w:t>2）项目实施方案评审（满分20分）</w:t>
            </w:r>
          </w:p>
          <w:p w:rsidR="00103B67" w:rsidRDefault="00103B67">
            <w:pPr>
              <w:spacing w:line="360" w:lineRule="auto"/>
              <w:jc w:val="left"/>
              <w:rPr>
                <w:rFonts w:ascii="仿宋" w:eastAsia="仿宋" w:hAnsi="仿宋" w:cs="仿宋"/>
                <w:sz w:val="24"/>
              </w:rPr>
            </w:pPr>
            <w:r>
              <w:rPr>
                <w:rFonts w:ascii="仿宋" w:eastAsia="仿宋" w:hAnsi="仿宋" w:cs="仿宋" w:hint="eastAsia"/>
                <w:sz w:val="24"/>
              </w:rPr>
              <w:t>内容包括：①组织措施（含：人员配置、工作任务分工及职责、管理制度）；②货物采购及供应安排；③协调管理（与采购人及相关职能部门的协调方案和计划）；④交货方案及时间进度计划；⑤质量保证措施；⑥安全保障措施；⑦应急预案；⑧安装技术方案；⑨时间进度保障措施；⑩售后服务方案及保障措施。以上10个方面，经评定相关内容完整、全面，与项目匹配，拟定的相关措施与项目实际匹配，责任、制度明确，方案内容没有不足的得20分：每缺少一项内容扣2分，每有一处内容存在不足的扣1分，扣完为止。</w:t>
            </w:r>
          </w:p>
          <w:p w:rsidR="00103B67" w:rsidRDefault="00103B67">
            <w:pPr>
              <w:spacing w:line="360" w:lineRule="auto"/>
              <w:jc w:val="left"/>
              <w:rPr>
                <w:rFonts w:ascii="仿宋" w:eastAsia="仿宋" w:hAnsi="仿宋" w:cs="仿宋"/>
                <w:b/>
                <w:bCs/>
                <w:sz w:val="24"/>
              </w:rPr>
            </w:pPr>
            <w:r>
              <w:rPr>
                <w:rFonts w:ascii="仿宋" w:eastAsia="仿宋" w:hAnsi="仿宋" w:cs="仿宋" w:hint="eastAsia"/>
                <w:b/>
                <w:bCs/>
                <w:sz w:val="24"/>
              </w:rPr>
              <w:t>注：①以评审专家结合项目实际情况和投标文件响应情况独立评审为准。</w:t>
            </w:r>
          </w:p>
          <w:p w:rsidR="00103B67" w:rsidRDefault="00103B67">
            <w:pPr>
              <w:pStyle w:val="Default"/>
              <w:spacing w:line="500" w:lineRule="exact"/>
              <w:rPr>
                <w:rFonts w:ascii="仿宋" w:eastAsia="仿宋" w:hAnsi="仿宋" w:cs="仿宋"/>
                <w:color w:val="auto"/>
              </w:rPr>
            </w:pPr>
            <w:r>
              <w:rPr>
                <w:rFonts w:ascii="仿宋" w:eastAsia="仿宋" w:hAnsi="仿宋" w:cs="仿宋" w:hint="eastAsia"/>
                <w:b/>
                <w:bCs/>
                <w:color w:val="auto"/>
              </w:rPr>
              <w:t>②不足是指：内容不齐全或过于简略，不能指导项目实施；内容阐述存在逻辑性错误或前后矛盾；语义不明或存在歧义，项目名称、实施地点、涉及的实施依据与本项目要求不一致或直接套用其他项目方案内容与本项目不匹配：人员配置不完善或岗位职责交叉混乱；质量保</w:t>
            </w:r>
            <w:r>
              <w:rPr>
                <w:rFonts w:ascii="仿宋" w:eastAsia="仿宋" w:hAnsi="仿宋" w:cs="仿宋" w:hint="eastAsia"/>
                <w:b/>
                <w:bCs/>
                <w:color w:val="auto"/>
              </w:rPr>
              <w:lastRenderedPageBreak/>
              <w:t>证措施不完善或质保期不满足招标人最低要求的，货物供应与实施计划存在逻辑错误，进度超期或保证措施过于形式粗略；质量、安全措施存在明显疏漏或隐患或过于粗略，对项目实施构成不利影响或与本项目不匹配；应急预案缺乏突发事件预判或与本项目不匹配等任意一项类似缺陷或瑕疵。</w:t>
            </w:r>
          </w:p>
        </w:tc>
      </w:tr>
      <w:tr w:rsidR="00103B67" w:rsidTr="00103B67">
        <w:trPr>
          <w:trHeight w:val="675"/>
          <w:jc w:val="center"/>
        </w:trPr>
        <w:tc>
          <w:tcPr>
            <w:tcW w:w="10013" w:type="dxa"/>
            <w:vMerge/>
            <w:tcBorders>
              <w:top w:val="single" w:sz="6"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 w:val="24"/>
                <w:szCs w:val="24"/>
              </w:rPr>
            </w:pPr>
          </w:p>
        </w:tc>
        <w:tc>
          <w:tcPr>
            <w:tcW w:w="7444" w:type="dxa"/>
            <w:tcBorders>
              <w:top w:val="single" w:sz="4" w:space="0" w:color="auto"/>
              <w:left w:val="single" w:sz="6" w:space="0" w:color="auto"/>
              <w:bottom w:val="single" w:sz="6" w:space="0" w:color="auto"/>
              <w:right w:val="single" w:sz="6" w:space="0" w:color="auto"/>
            </w:tcBorders>
            <w:vAlign w:val="center"/>
            <w:hideMark/>
          </w:tcPr>
          <w:p w:rsidR="00103B67" w:rsidRDefault="00103B67">
            <w:pPr>
              <w:pStyle w:val="Default"/>
              <w:spacing w:line="500" w:lineRule="exact"/>
              <w:rPr>
                <w:rFonts w:ascii="仿宋" w:eastAsia="仿宋" w:hAnsi="仿宋" w:cs="仿宋"/>
                <w:color w:val="auto"/>
                <w:kern w:val="2"/>
              </w:rPr>
            </w:pPr>
            <w:r>
              <w:rPr>
                <w:rFonts w:ascii="仿宋" w:eastAsia="仿宋" w:hAnsi="仿宋" w:cs="仿宋" w:hint="eastAsia"/>
                <w:color w:val="auto"/>
                <w:kern w:val="2"/>
              </w:rPr>
              <w:t>3)节能、环境标志产品评审评分（满分</w:t>
            </w:r>
            <w:r w:rsidR="00A77221">
              <w:rPr>
                <w:rFonts w:ascii="仿宋" w:eastAsia="仿宋" w:hAnsi="仿宋" w:cs="仿宋"/>
                <w:color w:val="auto"/>
                <w:kern w:val="2"/>
              </w:rPr>
              <w:t>3.2</w:t>
            </w:r>
            <w:r>
              <w:rPr>
                <w:rFonts w:ascii="仿宋" w:eastAsia="仿宋" w:hAnsi="仿宋" w:cs="仿宋" w:hint="eastAsia"/>
                <w:color w:val="auto"/>
                <w:kern w:val="2"/>
              </w:rPr>
              <w:t>分）</w:t>
            </w:r>
          </w:p>
          <w:p w:rsidR="00103B67" w:rsidRDefault="00103B67">
            <w:pPr>
              <w:pStyle w:val="Default"/>
              <w:spacing w:line="500" w:lineRule="exact"/>
              <w:rPr>
                <w:rFonts w:ascii="仿宋" w:eastAsia="仿宋" w:hAnsi="仿宋" w:cs="仿宋"/>
                <w:color w:val="auto"/>
                <w:kern w:val="2"/>
              </w:rPr>
            </w:pPr>
            <w:r>
              <w:rPr>
                <w:rFonts w:ascii="仿宋" w:eastAsia="仿宋" w:hAnsi="仿宋" w:cs="仿宋" w:hint="eastAsia"/>
                <w:color w:val="auto"/>
                <w:kern w:val="2"/>
              </w:rPr>
              <w:t>1.产品被认定为节能产品（非政府强制采购节能产品）的得</w:t>
            </w:r>
            <w:r w:rsidR="00A77221">
              <w:rPr>
                <w:rFonts w:ascii="仿宋" w:eastAsia="仿宋" w:hAnsi="仿宋" w:cs="仿宋"/>
                <w:color w:val="auto"/>
                <w:kern w:val="2"/>
              </w:rPr>
              <w:t>1.6</w:t>
            </w:r>
            <w:r>
              <w:rPr>
                <w:rFonts w:ascii="仿宋" w:eastAsia="仿宋" w:hAnsi="仿宋" w:cs="仿宋" w:hint="eastAsia"/>
                <w:color w:val="auto"/>
                <w:kern w:val="2"/>
              </w:rPr>
              <w:t>分；</w:t>
            </w:r>
          </w:p>
          <w:p w:rsidR="00103B67" w:rsidRDefault="00103B67">
            <w:pPr>
              <w:pStyle w:val="Default"/>
              <w:spacing w:line="500" w:lineRule="exact"/>
              <w:rPr>
                <w:rFonts w:ascii="仿宋" w:eastAsia="仿宋" w:hAnsi="仿宋" w:cs="仿宋"/>
                <w:color w:val="auto"/>
                <w:kern w:val="2"/>
              </w:rPr>
            </w:pPr>
            <w:r>
              <w:rPr>
                <w:rFonts w:ascii="仿宋" w:eastAsia="仿宋" w:hAnsi="仿宋" w:cs="仿宋" w:hint="eastAsia"/>
                <w:color w:val="auto"/>
                <w:kern w:val="2"/>
              </w:rPr>
              <w:t>2.产品被认定为环境标志产品的得</w:t>
            </w:r>
            <w:r w:rsidR="00A77221">
              <w:rPr>
                <w:rFonts w:ascii="仿宋" w:eastAsia="仿宋" w:hAnsi="仿宋" w:cs="仿宋"/>
                <w:color w:val="auto"/>
                <w:kern w:val="2"/>
              </w:rPr>
              <w:t>1.6</w:t>
            </w:r>
            <w:r>
              <w:rPr>
                <w:rFonts w:ascii="仿宋" w:eastAsia="仿宋" w:hAnsi="仿宋" w:cs="仿宋" w:hint="eastAsia"/>
                <w:color w:val="auto"/>
                <w:kern w:val="2"/>
              </w:rPr>
              <w:t>分；</w:t>
            </w:r>
          </w:p>
          <w:p w:rsidR="00103B67" w:rsidRDefault="00103B67">
            <w:pPr>
              <w:pStyle w:val="Default"/>
              <w:spacing w:line="500" w:lineRule="exact"/>
              <w:rPr>
                <w:rFonts w:ascii="仿宋" w:eastAsia="仿宋" w:hAnsi="仿宋" w:cs="仿宋"/>
                <w:color w:val="auto"/>
                <w:kern w:val="2"/>
              </w:rPr>
            </w:pPr>
            <w:r>
              <w:rPr>
                <w:rFonts w:ascii="仿宋" w:eastAsia="仿宋" w:hAnsi="仿宋" w:cs="仿宋" w:hint="eastAsia"/>
                <w:color w:val="auto"/>
                <w:kern w:val="2"/>
              </w:rPr>
              <w:t>注：产品属于节能产品或环境标志产品的，投标人需在投标文件中提供产品经国家确定的参与实施政府采购节能产品认证机构或参与实施政府采购环境标志产品认证机构出具的、处于有效期之内的节能产品、环境标志产品认证证书（加盖投标人电子公章），采购人及采购代理机构将对获得证书的产品实施政府优先采购或强制采购。</w:t>
            </w:r>
          </w:p>
        </w:tc>
      </w:tr>
      <w:tr w:rsidR="00103B67" w:rsidTr="00103B67">
        <w:trPr>
          <w:trHeight w:val="826"/>
          <w:jc w:val="center"/>
        </w:trPr>
        <w:tc>
          <w:tcPr>
            <w:tcW w:w="1010" w:type="dxa"/>
            <w:vMerge w:val="restart"/>
            <w:tcBorders>
              <w:top w:val="single" w:sz="6" w:space="0" w:color="auto"/>
              <w:left w:val="single" w:sz="6" w:space="0" w:color="auto"/>
              <w:bottom w:val="single" w:sz="6" w:space="0" w:color="auto"/>
              <w:right w:val="single" w:sz="6" w:space="0" w:color="auto"/>
            </w:tcBorders>
            <w:vAlign w:val="center"/>
            <w:hideMark/>
          </w:tcPr>
          <w:p w:rsidR="00103B67" w:rsidRDefault="00103B67">
            <w:pPr>
              <w:spacing w:line="500" w:lineRule="exact"/>
              <w:jc w:val="center"/>
              <w:rPr>
                <w:rFonts w:ascii="仿宋" w:eastAsia="仿宋" w:hAnsi="仿宋" w:cs="仿宋"/>
                <w:szCs w:val="21"/>
              </w:rPr>
            </w:pPr>
            <w:r>
              <w:rPr>
                <w:rFonts w:ascii="仿宋" w:eastAsia="仿宋" w:hAnsi="仿宋" w:cs="仿宋" w:hint="eastAsia"/>
                <w:szCs w:val="21"/>
              </w:rPr>
              <w:t>2.1.7</w:t>
            </w:r>
          </w:p>
        </w:tc>
        <w:tc>
          <w:tcPr>
            <w:tcW w:w="1559" w:type="dxa"/>
            <w:vMerge w:val="restart"/>
            <w:tcBorders>
              <w:top w:val="single" w:sz="4" w:space="0" w:color="auto"/>
              <w:left w:val="single" w:sz="6" w:space="0" w:color="auto"/>
              <w:bottom w:val="single" w:sz="6" w:space="0" w:color="auto"/>
              <w:right w:val="single" w:sz="6" w:space="0" w:color="auto"/>
            </w:tcBorders>
            <w:vAlign w:val="center"/>
            <w:hideMark/>
          </w:tcPr>
          <w:p w:rsidR="00103B67" w:rsidRDefault="00103B67">
            <w:pPr>
              <w:pStyle w:val="210"/>
              <w:spacing w:line="500" w:lineRule="exact"/>
              <w:ind w:rightChars="-50" w:right="-105" w:firstLine="0"/>
              <w:jc w:val="center"/>
              <w:rPr>
                <w:rFonts w:ascii="仿宋" w:eastAsia="仿宋" w:hAnsi="仿宋" w:cs="仿宋"/>
                <w:kern w:val="2"/>
                <w:sz w:val="24"/>
                <w:szCs w:val="24"/>
              </w:rPr>
            </w:pPr>
            <w:r>
              <w:rPr>
                <w:rFonts w:ascii="仿宋" w:eastAsia="仿宋" w:hAnsi="仿宋" w:cs="仿宋" w:hint="eastAsia"/>
                <w:kern w:val="2"/>
                <w:sz w:val="24"/>
                <w:szCs w:val="24"/>
              </w:rPr>
              <w:t>5)商务部分得分F3</w:t>
            </w:r>
          </w:p>
          <w:p w:rsidR="00103B67" w:rsidRDefault="00103B67">
            <w:pPr>
              <w:pStyle w:val="210"/>
              <w:spacing w:line="500" w:lineRule="exact"/>
              <w:ind w:rightChars="-50" w:right="-105" w:firstLine="0"/>
              <w:jc w:val="center"/>
              <w:rPr>
                <w:rFonts w:ascii="仿宋" w:eastAsia="仿宋" w:hAnsi="仿宋" w:cs="仿宋"/>
                <w:kern w:val="2"/>
                <w:sz w:val="24"/>
                <w:szCs w:val="24"/>
              </w:rPr>
            </w:pPr>
            <w:r>
              <w:rPr>
                <w:rFonts w:ascii="仿宋" w:eastAsia="仿宋" w:hAnsi="仿宋" w:cs="仿宋" w:hint="eastAsia"/>
                <w:kern w:val="2"/>
                <w:sz w:val="24"/>
                <w:szCs w:val="24"/>
              </w:rPr>
              <w:t>（满分16分）</w:t>
            </w:r>
          </w:p>
        </w:tc>
        <w:tc>
          <w:tcPr>
            <w:tcW w:w="7444" w:type="dxa"/>
            <w:tcBorders>
              <w:top w:val="single" w:sz="6" w:space="0" w:color="auto"/>
              <w:left w:val="single" w:sz="6" w:space="0" w:color="auto"/>
              <w:bottom w:val="single" w:sz="4" w:space="0" w:color="auto"/>
              <w:right w:val="single" w:sz="6" w:space="0" w:color="auto"/>
            </w:tcBorders>
            <w:vAlign w:val="center"/>
            <w:hideMark/>
          </w:tcPr>
          <w:p w:rsidR="00103B67" w:rsidRDefault="00103B67">
            <w:pPr>
              <w:pStyle w:val="210"/>
              <w:spacing w:line="500" w:lineRule="exact"/>
              <w:ind w:rightChars="119" w:right="250" w:firstLine="0"/>
              <w:rPr>
                <w:rFonts w:ascii="仿宋" w:eastAsia="仿宋" w:hAnsi="仿宋" w:cs="仿宋"/>
                <w:kern w:val="2"/>
                <w:sz w:val="24"/>
                <w:szCs w:val="24"/>
              </w:rPr>
            </w:pPr>
            <w:r>
              <w:rPr>
                <w:rFonts w:ascii="仿宋" w:eastAsia="仿宋" w:hAnsi="仿宋" w:cs="仿宋" w:hint="eastAsia"/>
                <w:kern w:val="2"/>
                <w:sz w:val="24"/>
                <w:szCs w:val="24"/>
              </w:rPr>
              <w:t>1）培训方案（6分）</w:t>
            </w:r>
          </w:p>
          <w:p w:rsidR="00103B67" w:rsidRDefault="00103B67">
            <w:pPr>
              <w:spacing w:line="360" w:lineRule="auto"/>
              <w:ind w:firstLineChars="200" w:firstLine="480"/>
              <w:rPr>
                <w:rFonts w:ascii="仿宋" w:eastAsia="仿宋" w:hAnsi="仿宋" w:cs="仿宋"/>
                <w:sz w:val="24"/>
              </w:rPr>
            </w:pPr>
            <w:r>
              <w:rPr>
                <w:rFonts w:ascii="仿宋" w:eastAsia="仿宋" w:hAnsi="仿宋" w:cs="仿宋" w:hint="eastAsia"/>
                <w:sz w:val="24"/>
              </w:rPr>
              <w:t>培训方案包括：①培训方式；②培训计划（含培训日程安排）：③培训课程安排等。以上3个方面，经评定相关内容完整、详细、全面，满足或优于招标文件培训服务要求，方案内容没有不足的得6分；每缺少一项内容扣2分，每有一处内容存在不足的扣1分，扣完为止。</w:t>
            </w:r>
          </w:p>
          <w:p w:rsidR="00103B67" w:rsidRDefault="00103B67">
            <w:pPr>
              <w:spacing w:line="360" w:lineRule="auto"/>
              <w:rPr>
                <w:rFonts w:ascii="仿宋" w:eastAsia="仿宋" w:hAnsi="仿宋" w:cs="仿宋"/>
                <w:sz w:val="24"/>
              </w:rPr>
            </w:pPr>
            <w:r>
              <w:rPr>
                <w:rFonts w:ascii="仿宋" w:eastAsia="仿宋" w:hAnsi="仿宋" w:cs="仿宋" w:hint="eastAsia"/>
                <w:sz w:val="24"/>
              </w:rPr>
              <w:t>注：①以评审专家结合项目实际情况和投标文件响应情况独立评审为准。</w:t>
            </w:r>
          </w:p>
          <w:p w:rsidR="00103B67" w:rsidRDefault="00103B67">
            <w:pPr>
              <w:autoSpaceDE w:val="0"/>
              <w:autoSpaceDN w:val="0"/>
              <w:adjustRightInd w:val="0"/>
              <w:spacing w:line="500" w:lineRule="exact"/>
              <w:rPr>
                <w:rFonts w:ascii="仿宋" w:eastAsia="仿宋" w:hAnsi="仿宋" w:cs="仿宋"/>
                <w:kern w:val="0"/>
                <w:sz w:val="24"/>
                <w:szCs w:val="24"/>
              </w:rPr>
            </w:pPr>
            <w:r>
              <w:rPr>
                <w:rFonts w:ascii="仿宋" w:eastAsia="仿宋" w:hAnsi="仿宋" w:cs="仿宋" w:hint="eastAsia"/>
                <w:sz w:val="24"/>
              </w:rPr>
              <w:t>②不足是指：内容不齐全或过于简略；低于招标文件要求；相关流程、措施、方案等存在与项目实际不符或其他不匹配的内容；方案内容存在语义不清或逻辑性错误等任意一项类似缺陷或瑕疵。</w:t>
            </w:r>
          </w:p>
        </w:tc>
      </w:tr>
      <w:tr w:rsidR="00103B67" w:rsidTr="00103B67">
        <w:trPr>
          <w:trHeight w:val="826"/>
          <w:jc w:val="center"/>
        </w:trPr>
        <w:tc>
          <w:tcPr>
            <w:tcW w:w="10013" w:type="dxa"/>
            <w:vMerge/>
            <w:tcBorders>
              <w:top w:val="single" w:sz="6"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Cs w:val="21"/>
              </w:rPr>
            </w:pPr>
          </w:p>
        </w:tc>
        <w:tc>
          <w:tcPr>
            <w:tcW w:w="1559" w:type="dxa"/>
            <w:vMerge/>
            <w:tcBorders>
              <w:top w:val="single" w:sz="4"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 w:val="24"/>
                <w:szCs w:val="24"/>
              </w:rPr>
            </w:pPr>
          </w:p>
        </w:tc>
        <w:tc>
          <w:tcPr>
            <w:tcW w:w="7444" w:type="dxa"/>
            <w:tcBorders>
              <w:top w:val="single" w:sz="6" w:space="0" w:color="auto"/>
              <w:left w:val="single" w:sz="6" w:space="0" w:color="auto"/>
              <w:bottom w:val="single" w:sz="4" w:space="0" w:color="auto"/>
              <w:right w:val="single" w:sz="6" w:space="0" w:color="auto"/>
            </w:tcBorders>
            <w:vAlign w:val="center"/>
            <w:hideMark/>
          </w:tcPr>
          <w:p w:rsidR="00103B67" w:rsidRDefault="00103B67">
            <w:pPr>
              <w:spacing w:line="360" w:lineRule="auto"/>
              <w:rPr>
                <w:rFonts w:ascii="仿宋" w:eastAsia="仿宋" w:hAnsi="仿宋" w:cs="仿宋"/>
                <w:sz w:val="24"/>
              </w:rPr>
            </w:pPr>
            <w:r>
              <w:rPr>
                <w:rFonts w:ascii="仿宋" w:eastAsia="仿宋" w:hAnsi="仿宋" w:cs="仿宋" w:hint="eastAsia"/>
                <w:sz w:val="24"/>
              </w:rPr>
              <w:t>2）运行保障方案评审（满分7分）</w:t>
            </w:r>
          </w:p>
          <w:p w:rsidR="00103B67" w:rsidRDefault="00103B67">
            <w:pPr>
              <w:spacing w:line="360" w:lineRule="auto"/>
              <w:ind w:firstLineChars="200" w:firstLine="480"/>
              <w:rPr>
                <w:rFonts w:ascii="仿宋" w:eastAsia="仿宋" w:hAnsi="仿宋" w:cs="仿宋"/>
                <w:sz w:val="24"/>
              </w:rPr>
            </w:pPr>
            <w:r>
              <w:rPr>
                <w:rFonts w:ascii="仿宋" w:eastAsia="仿宋" w:hAnsi="仿宋" w:cs="仿宋" w:hint="eastAsia"/>
                <w:sz w:val="24"/>
              </w:rPr>
              <w:t>内容包括：①确保设备的正常运行措施；②运行维护和管理工作流程；③设备故障排除（维修、抢修）措施；④设备检修、保养和维护措施；⑤巡检报告编制方案；⑥质保期满后的服务方案：</w:t>
            </w:r>
            <w:r>
              <w:rPr>
                <w:rFonts w:ascii="仿宋" w:eastAsia="仿宋" w:hAnsi="仿宋" w:cs="仿宋" w:hint="eastAsia"/>
                <w:sz w:val="24"/>
              </w:rPr>
              <w:fldChar w:fldCharType="begin"/>
            </w:r>
            <w:r>
              <w:rPr>
                <w:rFonts w:ascii="仿宋" w:eastAsia="仿宋" w:hAnsi="仿宋" w:cs="仿宋" w:hint="eastAsia"/>
                <w:sz w:val="24"/>
              </w:rPr>
              <w:instrText xml:space="preserve"> = 7 \* GB3 \* MERGEFORMAT </w:instrText>
            </w:r>
            <w:r>
              <w:rPr>
                <w:rFonts w:ascii="仿宋" w:eastAsia="仿宋" w:hAnsi="仿宋" w:cs="仿宋" w:hint="eastAsia"/>
                <w:sz w:val="24"/>
              </w:rPr>
              <w:fldChar w:fldCharType="separate"/>
            </w:r>
            <w:r>
              <w:rPr>
                <w:rFonts w:ascii="仿宋" w:eastAsia="仿宋" w:hAnsi="仿宋" w:cs="仿宋" w:hint="eastAsia"/>
                <w:sz w:val="24"/>
              </w:rPr>
              <w:t>⑦</w:t>
            </w:r>
            <w:r>
              <w:rPr>
                <w:rFonts w:ascii="仿宋" w:eastAsia="仿宋" w:hAnsi="仿宋" w:cs="仿宋" w:hint="eastAsia"/>
                <w:sz w:val="24"/>
              </w:rPr>
              <w:fldChar w:fldCharType="end"/>
            </w:r>
            <w:r>
              <w:rPr>
                <w:rFonts w:ascii="仿宋" w:eastAsia="仿宋" w:hAnsi="仿宋" w:cs="仿宋" w:hint="eastAsia"/>
                <w:sz w:val="24"/>
              </w:rPr>
              <w:t>生产厂家提供的售后服务承诺。以上7个方面，经评定相关内容完整、详细、全面，满足或优于招标文件运行保障要求，方案内容没有不足的得7</w:t>
            </w:r>
            <w:r>
              <w:rPr>
                <w:rFonts w:ascii="仿宋" w:eastAsia="仿宋" w:hAnsi="仿宋" w:cs="仿宋" w:hint="eastAsia"/>
                <w:sz w:val="24"/>
              </w:rPr>
              <w:lastRenderedPageBreak/>
              <w:t>分：每缺少一项内容扣1分，每有一处内容存在不足的扣0.5分，扣完为止。</w:t>
            </w:r>
          </w:p>
          <w:p w:rsidR="00103B67" w:rsidRDefault="00103B67">
            <w:pPr>
              <w:spacing w:line="360" w:lineRule="auto"/>
              <w:rPr>
                <w:rFonts w:ascii="仿宋" w:eastAsia="仿宋" w:hAnsi="仿宋" w:cs="仿宋"/>
                <w:sz w:val="24"/>
                <w:szCs w:val="24"/>
              </w:rPr>
            </w:pPr>
            <w:r>
              <w:rPr>
                <w:rFonts w:ascii="仿宋" w:eastAsia="仿宋" w:hAnsi="仿宋" w:cs="仿宋" w:hint="eastAsia"/>
                <w:sz w:val="24"/>
              </w:rPr>
              <w:t>注：①以评审专家结合项目实际情况和投标文件响应情况独立评审为</w:t>
            </w:r>
            <w:r>
              <w:rPr>
                <w:rFonts w:ascii="仿宋" w:eastAsia="仿宋" w:hAnsi="仿宋" w:cs="仿宋" w:hint="eastAsia"/>
                <w:sz w:val="24"/>
                <w:szCs w:val="24"/>
              </w:rPr>
              <w:t>准。</w:t>
            </w:r>
          </w:p>
          <w:p w:rsidR="00103B67" w:rsidRDefault="00103B67">
            <w:pPr>
              <w:pStyle w:val="af0"/>
              <w:spacing w:line="360" w:lineRule="auto"/>
            </w:pPr>
            <w:r>
              <w:rPr>
                <w:rFonts w:hint="eastAsia"/>
              </w:rPr>
              <w:t>②不足是指：内容不齐全或过于简略；低于招标文件要求；相关流程、措施、方案等存在与项目实际不符或其他不匹配的内容；方案内容存在语义不清或逻辑性错误等任意一项类似缺陷或瑕疵。</w:t>
            </w:r>
          </w:p>
        </w:tc>
      </w:tr>
      <w:tr w:rsidR="00103B67" w:rsidTr="00103B67">
        <w:trPr>
          <w:trHeight w:val="826"/>
          <w:jc w:val="center"/>
        </w:trPr>
        <w:tc>
          <w:tcPr>
            <w:tcW w:w="10013" w:type="dxa"/>
            <w:vMerge/>
            <w:tcBorders>
              <w:top w:val="single" w:sz="6"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Cs w:val="21"/>
              </w:rPr>
            </w:pPr>
          </w:p>
        </w:tc>
        <w:tc>
          <w:tcPr>
            <w:tcW w:w="1559" w:type="dxa"/>
            <w:vMerge/>
            <w:tcBorders>
              <w:top w:val="single" w:sz="4"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 w:val="24"/>
                <w:szCs w:val="24"/>
              </w:rPr>
            </w:pPr>
          </w:p>
        </w:tc>
        <w:tc>
          <w:tcPr>
            <w:tcW w:w="7444" w:type="dxa"/>
            <w:tcBorders>
              <w:top w:val="single" w:sz="6" w:space="0" w:color="auto"/>
              <w:left w:val="single" w:sz="6" w:space="0" w:color="auto"/>
              <w:bottom w:val="single" w:sz="4" w:space="0" w:color="auto"/>
              <w:right w:val="single" w:sz="6" w:space="0" w:color="auto"/>
            </w:tcBorders>
            <w:vAlign w:val="center"/>
            <w:hideMark/>
          </w:tcPr>
          <w:p w:rsidR="00103B67" w:rsidRDefault="00103B67">
            <w:pPr>
              <w:autoSpaceDE w:val="0"/>
              <w:autoSpaceDN w:val="0"/>
              <w:adjustRightInd w:val="0"/>
              <w:spacing w:line="500" w:lineRule="exact"/>
              <w:rPr>
                <w:rFonts w:ascii="仿宋" w:eastAsia="仿宋" w:hAnsi="仿宋" w:cs="仿宋"/>
                <w:sz w:val="24"/>
                <w:szCs w:val="24"/>
              </w:rPr>
            </w:pPr>
            <w:r>
              <w:rPr>
                <w:rFonts w:ascii="仿宋" w:eastAsia="仿宋" w:hAnsi="仿宋" w:cs="仿宋" w:hint="eastAsia"/>
                <w:sz w:val="24"/>
                <w:szCs w:val="24"/>
              </w:rPr>
              <w:t>3）投标产品类似业绩评审评分（满分3分）</w:t>
            </w:r>
          </w:p>
          <w:p w:rsidR="00103B67" w:rsidRDefault="00103B67">
            <w:pPr>
              <w:autoSpaceDE w:val="0"/>
              <w:autoSpaceDN w:val="0"/>
              <w:adjustRightInd w:val="0"/>
              <w:spacing w:line="500" w:lineRule="exact"/>
              <w:rPr>
                <w:rFonts w:ascii="仿宋" w:eastAsia="仿宋" w:hAnsi="仿宋" w:cs="仿宋"/>
                <w:sz w:val="24"/>
                <w:szCs w:val="24"/>
              </w:rPr>
            </w:pPr>
            <w:r>
              <w:rPr>
                <w:rFonts w:ascii="仿宋" w:eastAsia="仿宋" w:hAnsi="仿宋" w:cs="仿宋" w:hint="eastAsia"/>
                <w:sz w:val="24"/>
                <w:szCs w:val="24"/>
              </w:rPr>
              <w:t>根据投标人（2021年1月至本项目投标文件提交截止时间前）投标产品类似业绩进行打分，每提供一项业绩得1分，最高得3分。未提供业绩列表及相关证明材料的不得分。</w:t>
            </w:r>
          </w:p>
          <w:p w:rsidR="00103B67" w:rsidRDefault="00103B67">
            <w:pPr>
              <w:autoSpaceDE w:val="0"/>
              <w:autoSpaceDN w:val="0"/>
              <w:adjustRightInd w:val="0"/>
              <w:spacing w:line="500" w:lineRule="exact"/>
              <w:rPr>
                <w:rFonts w:ascii="仿宋" w:eastAsia="仿宋" w:hAnsi="仿宋" w:cs="仿宋"/>
                <w:sz w:val="24"/>
                <w:szCs w:val="24"/>
              </w:rPr>
            </w:pPr>
            <w:r>
              <w:rPr>
                <w:rFonts w:ascii="仿宋" w:eastAsia="仿宋" w:hAnsi="仿宋" w:cs="仿宋" w:hint="eastAsia"/>
                <w:sz w:val="24"/>
                <w:szCs w:val="24"/>
              </w:rPr>
              <w:t>注：投标文件中须提供业绩列表及相对应的业绩证明材料，业绩证明材料为中标通知书或合同（合同首页、标的及金额所在页及合同签字盖章页加盖公章）。无证明材料或证明材料不明确、无法体现业绩内容的，不予认可。</w:t>
            </w:r>
          </w:p>
        </w:tc>
      </w:tr>
      <w:tr w:rsidR="00103B67" w:rsidTr="00103B67">
        <w:trPr>
          <w:cantSplit/>
          <w:trHeight w:val="835"/>
          <w:jc w:val="center"/>
        </w:trPr>
        <w:tc>
          <w:tcPr>
            <w:tcW w:w="10013" w:type="dxa"/>
            <w:gridSpan w:val="3"/>
            <w:tcBorders>
              <w:top w:val="single" w:sz="6" w:space="0" w:color="auto"/>
              <w:left w:val="single" w:sz="6" w:space="0" w:color="auto"/>
              <w:bottom w:val="single" w:sz="6" w:space="0" w:color="auto"/>
              <w:right w:val="single" w:sz="6" w:space="0" w:color="auto"/>
            </w:tcBorders>
            <w:vAlign w:val="center"/>
            <w:hideMark/>
          </w:tcPr>
          <w:p w:rsidR="00103B67" w:rsidRDefault="00103B67">
            <w:pPr>
              <w:spacing w:line="500" w:lineRule="exact"/>
              <w:rPr>
                <w:rFonts w:ascii="仿宋" w:eastAsia="仿宋" w:hAnsi="仿宋" w:cs="仿宋"/>
                <w:b/>
                <w:szCs w:val="21"/>
              </w:rPr>
            </w:pPr>
            <w:r>
              <w:rPr>
                <w:rFonts w:ascii="仿宋" w:eastAsia="仿宋" w:hAnsi="仿宋" w:cs="仿宋" w:hint="eastAsia"/>
                <w:b/>
                <w:szCs w:val="21"/>
              </w:rPr>
              <w:t>备注：中标企业不准转包或分发包，一经查实，业主方有权终止合同，所造成的一切损失由中标企业自行承担。</w:t>
            </w:r>
          </w:p>
        </w:tc>
      </w:tr>
    </w:tbl>
    <w:p w:rsidR="00780AFA" w:rsidRPr="00103B67" w:rsidRDefault="00780AFA" w:rsidP="00780AFA">
      <w:pPr>
        <w:spacing w:line="360" w:lineRule="auto"/>
        <w:rPr>
          <w:rFonts w:ascii="仿宋" w:eastAsia="仿宋" w:hAnsi="仿宋" w:cs="仿宋"/>
          <w:sz w:val="24"/>
        </w:rPr>
      </w:pPr>
    </w:p>
    <w:p w:rsidR="00103B67" w:rsidRDefault="00103B67">
      <w:pPr>
        <w:widowControl/>
        <w:jc w:val="left"/>
        <w:rPr>
          <w:rFonts w:ascii="仿宋" w:eastAsia="仿宋" w:hAnsi="仿宋" w:cs="仿宋"/>
          <w:sz w:val="24"/>
        </w:rPr>
      </w:pPr>
      <w:r>
        <w:rPr>
          <w:rFonts w:ascii="仿宋" w:eastAsia="仿宋" w:hAnsi="仿宋" w:cs="仿宋"/>
          <w:sz w:val="24"/>
        </w:rPr>
        <w:br w:type="page"/>
      </w:r>
    </w:p>
    <w:p w:rsidR="00103B67" w:rsidRDefault="00103B67" w:rsidP="00103B67">
      <w:pPr>
        <w:spacing w:line="360" w:lineRule="auto"/>
        <w:jc w:val="center"/>
        <w:rPr>
          <w:rFonts w:ascii="仿宋" w:eastAsia="仿宋" w:hAnsi="仿宋" w:cs="仿宋"/>
          <w:b/>
          <w:sz w:val="32"/>
          <w:szCs w:val="32"/>
        </w:rPr>
      </w:pPr>
      <w:r>
        <w:rPr>
          <w:rFonts w:ascii="仿宋" w:eastAsia="仿宋" w:hAnsi="仿宋" w:cs="仿宋"/>
          <w:b/>
          <w:sz w:val="32"/>
          <w:szCs w:val="32"/>
        </w:rPr>
        <w:lastRenderedPageBreak/>
        <w:t>4</w:t>
      </w:r>
      <w:r>
        <w:rPr>
          <w:rFonts w:ascii="仿宋" w:eastAsia="仿宋" w:hAnsi="仿宋" w:cs="仿宋" w:hint="eastAsia"/>
          <w:b/>
          <w:sz w:val="32"/>
          <w:szCs w:val="32"/>
        </w:rPr>
        <w:t>标段：</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0"/>
        <w:gridCol w:w="1559"/>
        <w:gridCol w:w="7444"/>
      </w:tblGrid>
      <w:tr w:rsidR="00103B67" w:rsidTr="00103B67">
        <w:trPr>
          <w:trHeight w:val="565"/>
          <w:jc w:val="center"/>
        </w:trPr>
        <w:tc>
          <w:tcPr>
            <w:tcW w:w="1010" w:type="dxa"/>
            <w:tcBorders>
              <w:top w:val="single" w:sz="6" w:space="0" w:color="auto"/>
              <w:left w:val="single" w:sz="6" w:space="0" w:color="auto"/>
              <w:bottom w:val="single" w:sz="6" w:space="0" w:color="auto"/>
              <w:right w:val="single" w:sz="6" w:space="0" w:color="auto"/>
            </w:tcBorders>
            <w:shd w:val="clear" w:color="auto" w:fill="C4BC96"/>
            <w:vAlign w:val="center"/>
            <w:hideMark/>
          </w:tcPr>
          <w:p w:rsidR="00103B67" w:rsidRDefault="00103B67">
            <w:pPr>
              <w:spacing w:before="100" w:beforeAutospacing="1" w:after="100" w:afterAutospacing="1"/>
              <w:jc w:val="center"/>
              <w:rPr>
                <w:rFonts w:ascii="仿宋" w:eastAsia="仿宋" w:hAnsi="仿宋" w:cs="仿宋"/>
                <w:b/>
                <w:sz w:val="24"/>
                <w:szCs w:val="24"/>
              </w:rPr>
            </w:pPr>
            <w:r>
              <w:rPr>
                <w:rFonts w:ascii="仿宋" w:eastAsia="仿宋" w:hAnsi="仿宋" w:cs="仿宋" w:hint="eastAsia"/>
                <w:b/>
                <w:sz w:val="24"/>
                <w:szCs w:val="24"/>
              </w:rPr>
              <w:t>条款号</w:t>
            </w:r>
          </w:p>
        </w:tc>
        <w:tc>
          <w:tcPr>
            <w:tcW w:w="1559" w:type="dxa"/>
            <w:tcBorders>
              <w:top w:val="single" w:sz="6" w:space="0" w:color="auto"/>
              <w:left w:val="single" w:sz="6" w:space="0" w:color="auto"/>
              <w:bottom w:val="single" w:sz="6" w:space="0" w:color="auto"/>
              <w:right w:val="single" w:sz="6" w:space="0" w:color="auto"/>
            </w:tcBorders>
            <w:shd w:val="clear" w:color="auto" w:fill="C4BC96"/>
            <w:vAlign w:val="center"/>
            <w:hideMark/>
          </w:tcPr>
          <w:p w:rsidR="00103B67" w:rsidRDefault="00103B67">
            <w:pPr>
              <w:spacing w:before="100" w:beforeAutospacing="1" w:after="100" w:afterAutospacing="1"/>
              <w:jc w:val="center"/>
              <w:rPr>
                <w:rFonts w:ascii="仿宋" w:eastAsia="仿宋" w:hAnsi="仿宋" w:cs="仿宋"/>
                <w:b/>
                <w:sz w:val="24"/>
                <w:szCs w:val="24"/>
              </w:rPr>
            </w:pPr>
            <w:r>
              <w:rPr>
                <w:rFonts w:ascii="仿宋" w:eastAsia="仿宋" w:hAnsi="仿宋" w:cs="仿宋" w:hint="eastAsia"/>
                <w:b/>
                <w:sz w:val="24"/>
                <w:szCs w:val="24"/>
              </w:rPr>
              <w:t>评分因素</w:t>
            </w:r>
          </w:p>
        </w:tc>
        <w:tc>
          <w:tcPr>
            <w:tcW w:w="7444" w:type="dxa"/>
            <w:tcBorders>
              <w:top w:val="single" w:sz="6" w:space="0" w:color="auto"/>
              <w:left w:val="single" w:sz="6" w:space="0" w:color="auto"/>
              <w:bottom w:val="single" w:sz="6" w:space="0" w:color="auto"/>
              <w:right w:val="single" w:sz="6" w:space="0" w:color="auto"/>
            </w:tcBorders>
            <w:shd w:val="clear" w:color="auto" w:fill="C4BC96"/>
            <w:vAlign w:val="center"/>
            <w:hideMark/>
          </w:tcPr>
          <w:p w:rsidR="00103B67" w:rsidRDefault="00103B67">
            <w:pPr>
              <w:spacing w:before="100" w:beforeAutospacing="1" w:after="100" w:afterAutospacing="1"/>
              <w:jc w:val="center"/>
              <w:rPr>
                <w:rFonts w:ascii="仿宋" w:eastAsia="仿宋" w:hAnsi="仿宋" w:cs="仿宋"/>
                <w:b/>
                <w:sz w:val="24"/>
                <w:szCs w:val="24"/>
              </w:rPr>
            </w:pPr>
            <w:r>
              <w:rPr>
                <w:rFonts w:ascii="仿宋" w:eastAsia="仿宋" w:hAnsi="仿宋" w:cs="仿宋" w:hint="eastAsia"/>
                <w:b/>
                <w:sz w:val="24"/>
                <w:szCs w:val="24"/>
              </w:rPr>
              <w:t>评分标准</w:t>
            </w:r>
          </w:p>
        </w:tc>
      </w:tr>
      <w:tr w:rsidR="00103B67" w:rsidTr="00103B67">
        <w:trPr>
          <w:trHeight w:val="52"/>
          <w:jc w:val="center"/>
        </w:trPr>
        <w:tc>
          <w:tcPr>
            <w:tcW w:w="1010" w:type="dxa"/>
            <w:tcBorders>
              <w:top w:val="single" w:sz="6" w:space="0" w:color="auto"/>
              <w:left w:val="single" w:sz="6" w:space="0" w:color="auto"/>
              <w:bottom w:val="single" w:sz="6" w:space="0" w:color="auto"/>
              <w:right w:val="single" w:sz="4" w:space="0" w:color="auto"/>
            </w:tcBorders>
            <w:vAlign w:val="center"/>
            <w:hideMark/>
          </w:tcPr>
          <w:p w:rsidR="00103B67" w:rsidRDefault="00103B67">
            <w:pPr>
              <w:spacing w:before="100" w:beforeAutospacing="1" w:after="100" w:afterAutospacing="1"/>
              <w:jc w:val="center"/>
              <w:rPr>
                <w:rFonts w:ascii="仿宋" w:eastAsia="仿宋" w:hAnsi="仿宋" w:cs="仿宋"/>
                <w:sz w:val="24"/>
                <w:szCs w:val="24"/>
              </w:rPr>
            </w:pPr>
            <w:r>
              <w:rPr>
                <w:rFonts w:ascii="仿宋" w:eastAsia="仿宋" w:hAnsi="仿宋" w:cs="仿宋" w:hint="eastAsia"/>
                <w:sz w:val="24"/>
                <w:szCs w:val="24"/>
              </w:rPr>
              <w:t>2.1.3</w:t>
            </w:r>
          </w:p>
        </w:tc>
        <w:tc>
          <w:tcPr>
            <w:tcW w:w="1559" w:type="dxa"/>
            <w:tcBorders>
              <w:top w:val="single" w:sz="6" w:space="0" w:color="auto"/>
              <w:left w:val="single" w:sz="4" w:space="0" w:color="auto"/>
              <w:bottom w:val="single" w:sz="4" w:space="0" w:color="auto"/>
              <w:right w:val="single" w:sz="6" w:space="0" w:color="auto"/>
            </w:tcBorders>
            <w:vAlign w:val="center"/>
            <w:hideMark/>
          </w:tcPr>
          <w:p w:rsidR="00103B67" w:rsidRDefault="00103B67">
            <w:pPr>
              <w:spacing w:before="100" w:beforeAutospacing="1" w:after="100" w:afterAutospacing="1"/>
              <w:jc w:val="center"/>
              <w:rPr>
                <w:rFonts w:ascii="仿宋" w:eastAsia="仿宋" w:hAnsi="仿宋" w:cs="仿宋"/>
                <w:sz w:val="24"/>
                <w:szCs w:val="24"/>
              </w:rPr>
            </w:pPr>
            <w:r>
              <w:rPr>
                <w:rFonts w:ascii="仿宋" w:eastAsia="仿宋" w:hAnsi="仿宋" w:cs="仿宋" w:hint="eastAsia"/>
                <w:sz w:val="24"/>
                <w:szCs w:val="24"/>
              </w:rPr>
              <w:t>1）评分因素权重</w:t>
            </w:r>
          </w:p>
        </w:tc>
        <w:tc>
          <w:tcPr>
            <w:tcW w:w="7444" w:type="dxa"/>
            <w:tcBorders>
              <w:top w:val="single" w:sz="6" w:space="0" w:color="auto"/>
              <w:left w:val="single" w:sz="6" w:space="0" w:color="auto"/>
              <w:bottom w:val="single" w:sz="6" w:space="0" w:color="auto"/>
              <w:right w:val="single" w:sz="6" w:space="0" w:color="auto"/>
            </w:tcBorders>
            <w:vAlign w:val="center"/>
            <w:hideMark/>
          </w:tcPr>
          <w:p w:rsidR="008C7E26" w:rsidRDefault="008C7E26" w:rsidP="008C7E26">
            <w:pPr>
              <w:spacing w:line="500" w:lineRule="exact"/>
              <w:rPr>
                <w:rFonts w:ascii="仿宋" w:eastAsia="仿宋" w:hAnsi="仿宋" w:cs="仿宋"/>
                <w:sz w:val="24"/>
              </w:rPr>
            </w:pPr>
            <w:r>
              <w:rPr>
                <w:rFonts w:ascii="仿宋" w:eastAsia="仿宋" w:hAnsi="仿宋" w:cs="仿宋" w:hint="eastAsia"/>
                <w:sz w:val="24"/>
              </w:rPr>
              <w:t>投标报价F1：30分，权重A1为1。</w:t>
            </w:r>
          </w:p>
          <w:p w:rsidR="008C7E26" w:rsidRDefault="008C7E26" w:rsidP="008C7E26">
            <w:pPr>
              <w:spacing w:line="500" w:lineRule="exact"/>
              <w:rPr>
                <w:rFonts w:ascii="仿宋" w:eastAsia="仿宋" w:hAnsi="仿宋" w:cs="仿宋"/>
                <w:sz w:val="24"/>
              </w:rPr>
            </w:pPr>
            <w:r>
              <w:rPr>
                <w:rFonts w:ascii="仿宋" w:eastAsia="仿宋" w:hAnsi="仿宋" w:cs="仿宋" w:hint="eastAsia"/>
                <w:sz w:val="24"/>
              </w:rPr>
              <w:t>技术部分F2：5</w:t>
            </w:r>
            <w:r>
              <w:rPr>
                <w:rFonts w:ascii="仿宋" w:eastAsia="仿宋" w:hAnsi="仿宋" w:cs="仿宋"/>
                <w:sz w:val="24"/>
              </w:rPr>
              <w:t>4</w:t>
            </w:r>
            <w:r>
              <w:rPr>
                <w:rFonts w:ascii="仿宋" w:eastAsia="仿宋" w:hAnsi="仿宋" w:cs="仿宋" w:hint="eastAsia"/>
                <w:sz w:val="24"/>
              </w:rPr>
              <w:t>分，权重A2为 1。</w:t>
            </w:r>
          </w:p>
          <w:p w:rsidR="00103B67" w:rsidRDefault="008C7E26" w:rsidP="008C7E26">
            <w:pPr>
              <w:spacing w:line="500" w:lineRule="exact"/>
              <w:rPr>
                <w:rFonts w:ascii="仿宋" w:eastAsia="仿宋" w:hAnsi="仿宋" w:cs="仿宋"/>
                <w:sz w:val="24"/>
              </w:rPr>
            </w:pPr>
            <w:r>
              <w:rPr>
                <w:rFonts w:ascii="仿宋" w:eastAsia="仿宋" w:hAnsi="仿宋" w:cs="仿宋" w:hint="eastAsia"/>
                <w:sz w:val="24"/>
              </w:rPr>
              <w:t>商务部分F3：1</w:t>
            </w:r>
            <w:r>
              <w:rPr>
                <w:rFonts w:ascii="仿宋" w:eastAsia="仿宋" w:hAnsi="仿宋" w:cs="仿宋"/>
                <w:sz w:val="24"/>
              </w:rPr>
              <w:t>6</w:t>
            </w:r>
            <w:r>
              <w:rPr>
                <w:rFonts w:ascii="仿宋" w:eastAsia="仿宋" w:hAnsi="仿宋" w:cs="仿宋" w:hint="eastAsia"/>
                <w:sz w:val="24"/>
              </w:rPr>
              <w:t>分，权重A3为 1。</w:t>
            </w:r>
          </w:p>
        </w:tc>
      </w:tr>
      <w:tr w:rsidR="00103B67" w:rsidTr="00103B67">
        <w:trPr>
          <w:trHeight w:val="52"/>
          <w:jc w:val="center"/>
        </w:trPr>
        <w:tc>
          <w:tcPr>
            <w:tcW w:w="1010" w:type="dxa"/>
            <w:tcBorders>
              <w:top w:val="single" w:sz="6" w:space="0" w:color="auto"/>
              <w:left w:val="single" w:sz="6" w:space="0" w:color="auto"/>
              <w:bottom w:val="single" w:sz="6" w:space="0" w:color="auto"/>
              <w:right w:val="single" w:sz="4" w:space="0" w:color="auto"/>
            </w:tcBorders>
            <w:vAlign w:val="center"/>
            <w:hideMark/>
          </w:tcPr>
          <w:p w:rsidR="00103B67" w:rsidRDefault="00103B67">
            <w:pPr>
              <w:spacing w:line="500" w:lineRule="exact"/>
              <w:jc w:val="center"/>
              <w:rPr>
                <w:rFonts w:ascii="仿宋" w:eastAsia="仿宋" w:hAnsi="仿宋" w:cs="仿宋"/>
                <w:bCs/>
                <w:sz w:val="24"/>
                <w:szCs w:val="24"/>
              </w:rPr>
            </w:pPr>
            <w:r>
              <w:rPr>
                <w:rFonts w:ascii="仿宋" w:eastAsia="仿宋" w:hAnsi="仿宋" w:cs="仿宋" w:hint="eastAsia"/>
                <w:bCs/>
                <w:sz w:val="24"/>
                <w:szCs w:val="24"/>
              </w:rPr>
              <w:t>2.1.4</w:t>
            </w:r>
          </w:p>
        </w:tc>
        <w:tc>
          <w:tcPr>
            <w:tcW w:w="1559" w:type="dxa"/>
            <w:tcBorders>
              <w:top w:val="single" w:sz="4" w:space="0" w:color="auto"/>
              <w:left w:val="single" w:sz="4" w:space="0" w:color="auto"/>
              <w:bottom w:val="single" w:sz="6" w:space="0" w:color="auto"/>
              <w:right w:val="single" w:sz="6" w:space="0" w:color="auto"/>
            </w:tcBorders>
            <w:vAlign w:val="center"/>
            <w:hideMark/>
          </w:tcPr>
          <w:p w:rsidR="00103B67" w:rsidRDefault="00103B67">
            <w:pPr>
              <w:spacing w:line="500" w:lineRule="exact"/>
              <w:rPr>
                <w:rFonts w:ascii="仿宋" w:eastAsia="仿宋" w:hAnsi="仿宋" w:cs="仿宋"/>
                <w:sz w:val="24"/>
              </w:rPr>
            </w:pPr>
            <w:r>
              <w:rPr>
                <w:rFonts w:ascii="仿宋" w:eastAsia="仿宋" w:hAnsi="仿宋" w:cs="仿宋" w:hint="eastAsia"/>
                <w:sz w:val="24"/>
                <w:szCs w:val="24"/>
              </w:rPr>
              <w:t>2）</w:t>
            </w:r>
            <w:r>
              <w:rPr>
                <w:rFonts w:ascii="仿宋" w:eastAsia="仿宋" w:hAnsi="仿宋" w:cs="仿宋" w:hint="eastAsia"/>
                <w:sz w:val="24"/>
              </w:rPr>
              <w:t>评标总得分计算公式</w:t>
            </w:r>
          </w:p>
        </w:tc>
        <w:tc>
          <w:tcPr>
            <w:tcW w:w="7444" w:type="dxa"/>
            <w:tcBorders>
              <w:top w:val="single" w:sz="6" w:space="0" w:color="auto"/>
              <w:left w:val="single" w:sz="6" w:space="0" w:color="auto"/>
              <w:bottom w:val="single" w:sz="6" w:space="0" w:color="auto"/>
              <w:right w:val="single" w:sz="6" w:space="0" w:color="auto"/>
            </w:tcBorders>
            <w:vAlign w:val="center"/>
            <w:hideMark/>
          </w:tcPr>
          <w:p w:rsidR="00103B67" w:rsidRDefault="00103B67">
            <w:pPr>
              <w:spacing w:line="500" w:lineRule="exact"/>
              <w:rPr>
                <w:rFonts w:ascii="仿宋" w:eastAsia="仿宋" w:hAnsi="仿宋" w:cs="仿宋"/>
                <w:sz w:val="24"/>
              </w:rPr>
            </w:pPr>
            <w:r>
              <w:rPr>
                <w:rFonts w:ascii="仿宋" w:eastAsia="仿宋" w:hAnsi="仿宋" w:cs="仿宋" w:hint="eastAsia"/>
                <w:sz w:val="24"/>
              </w:rPr>
              <w:t>投标人的评标总得分＝F1×A1＋F2×A2＋F3×A3</w:t>
            </w:r>
          </w:p>
          <w:p w:rsidR="00103B67" w:rsidRDefault="00103B67">
            <w:pPr>
              <w:spacing w:line="500" w:lineRule="exact"/>
              <w:rPr>
                <w:rFonts w:ascii="仿宋" w:eastAsia="仿宋" w:hAnsi="仿宋" w:cs="仿宋"/>
                <w:sz w:val="24"/>
              </w:rPr>
            </w:pPr>
            <w:r>
              <w:rPr>
                <w:rFonts w:ascii="仿宋" w:eastAsia="仿宋" w:hAnsi="仿宋" w:cs="仿宋" w:hint="eastAsia"/>
                <w:sz w:val="24"/>
              </w:rPr>
              <w:t>其中：</w:t>
            </w:r>
          </w:p>
          <w:p w:rsidR="00103B67" w:rsidRDefault="00103B67">
            <w:pPr>
              <w:spacing w:line="500" w:lineRule="exact"/>
              <w:rPr>
                <w:rFonts w:ascii="仿宋" w:eastAsia="仿宋" w:hAnsi="仿宋" w:cs="仿宋"/>
                <w:sz w:val="24"/>
              </w:rPr>
            </w:pPr>
            <w:r>
              <w:rPr>
                <w:rFonts w:ascii="仿宋" w:eastAsia="仿宋" w:hAnsi="仿宋" w:cs="仿宋" w:hint="eastAsia"/>
                <w:sz w:val="24"/>
              </w:rPr>
              <w:t>①F1、F2、F3分别为投标报价、技术部分、商务部分3项评分因素的汇总得分；</w:t>
            </w:r>
          </w:p>
          <w:p w:rsidR="00103B67" w:rsidRDefault="00103B67">
            <w:pPr>
              <w:spacing w:line="500" w:lineRule="exact"/>
              <w:rPr>
                <w:rFonts w:ascii="仿宋" w:eastAsia="仿宋" w:hAnsi="仿宋" w:cs="仿宋"/>
                <w:sz w:val="24"/>
              </w:rPr>
            </w:pPr>
            <w:r>
              <w:rPr>
                <w:rFonts w:ascii="仿宋" w:eastAsia="仿宋" w:hAnsi="仿宋" w:cs="仿宋" w:hint="eastAsia"/>
                <w:sz w:val="24"/>
              </w:rPr>
              <w:t>②A1、A2、A3分别为3项评分因素所占的权重；</w:t>
            </w:r>
          </w:p>
        </w:tc>
      </w:tr>
      <w:tr w:rsidR="00103B67" w:rsidTr="00103B67">
        <w:trPr>
          <w:trHeight w:val="52"/>
          <w:jc w:val="center"/>
        </w:trPr>
        <w:tc>
          <w:tcPr>
            <w:tcW w:w="1010" w:type="dxa"/>
            <w:tcBorders>
              <w:top w:val="single" w:sz="6" w:space="0" w:color="auto"/>
              <w:left w:val="single" w:sz="6" w:space="0" w:color="auto"/>
              <w:bottom w:val="single" w:sz="6" w:space="0" w:color="auto"/>
              <w:right w:val="single" w:sz="4" w:space="0" w:color="auto"/>
            </w:tcBorders>
            <w:vAlign w:val="center"/>
          </w:tcPr>
          <w:p w:rsidR="00103B67" w:rsidRDefault="00103B67">
            <w:pPr>
              <w:spacing w:line="500" w:lineRule="exact"/>
              <w:jc w:val="center"/>
              <w:rPr>
                <w:rFonts w:ascii="仿宋" w:eastAsia="仿宋" w:hAnsi="仿宋" w:cs="仿宋"/>
                <w:b/>
                <w:sz w:val="24"/>
                <w:szCs w:val="24"/>
              </w:rPr>
            </w:pPr>
          </w:p>
          <w:p w:rsidR="00103B67" w:rsidRDefault="00103B67">
            <w:pPr>
              <w:spacing w:line="500" w:lineRule="exact"/>
              <w:jc w:val="center"/>
              <w:rPr>
                <w:rFonts w:ascii="仿宋" w:eastAsia="仿宋" w:hAnsi="仿宋" w:cs="仿宋"/>
                <w:b/>
                <w:sz w:val="24"/>
                <w:szCs w:val="24"/>
              </w:rPr>
            </w:pPr>
          </w:p>
          <w:p w:rsidR="00103B67" w:rsidRDefault="00103B67">
            <w:pPr>
              <w:spacing w:line="500" w:lineRule="exact"/>
              <w:jc w:val="center"/>
              <w:rPr>
                <w:rFonts w:ascii="仿宋" w:eastAsia="仿宋" w:hAnsi="仿宋" w:cs="仿宋"/>
                <w:b/>
                <w:sz w:val="24"/>
                <w:szCs w:val="24"/>
              </w:rPr>
            </w:pPr>
          </w:p>
          <w:p w:rsidR="00103B67" w:rsidRDefault="00103B67">
            <w:pPr>
              <w:spacing w:line="500" w:lineRule="exact"/>
              <w:jc w:val="center"/>
              <w:rPr>
                <w:rFonts w:ascii="仿宋" w:eastAsia="仿宋" w:hAnsi="仿宋" w:cs="仿宋"/>
                <w:bCs/>
                <w:sz w:val="24"/>
                <w:szCs w:val="24"/>
              </w:rPr>
            </w:pPr>
            <w:r>
              <w:rPr>
                <w:rFonts w:ascii="仿宋" w:eastAsia="仿宋" w:hAnsi="仿宋" w:cs="仿宋" w:hint="eastAsia"/>
                <w:bCs/>
                <w:sz w:val="24"/>
                <w:szCs w:val="24"/>
              </w:rPr>
              <w:t>2.1.5</w:t>
            </w:r>
          </w:p>
        </w:tc>
        <w:tc>
          <w:tcPr>
            <w:tcW w:w="1559" w:type="dxa"/>
            <w:tcBorders>
              <w:top w:val="single" w:sz="6" w:space="0" w:color="auto"/>
              <w:left w:val="single" w:sz="4" w:space="0" w:color="auto"/>
              <w:bottom w:val="single" w:sz="6" w:space="0" w:color="auto"/>
              <w:right w:val="single" w:sz="6" w:space="0" w:color="auto"/>
            </w:tcBorders>
            <w:vAlign w:val="center"/>
          </w:tcPr>
          <w:p w:rsidR="00103B67" w:rsidRDefault="00103B67">
            <w:pPr>
              <w:spacing w:line="500" w:lineRule="exact"/>
              <w:jc w:val="center"/>
              <w:rPr>
                <w:rFonts w:ascii="仿宋" w:eastAsia="仿宋" w:hAnsi="仿宋" w:cs="仿宋"/>
                <w:sz w:val="24"/>
              </w:rPr>
            </w:pPr>
          </w:p>
          <w:p w:rsidR="00103B67" w:rsidRDefault="00103B67">
            <w:pPr>
              <w:spacing w:line="500" w:lineRule="exact"/>
              <w:jc w:val="center"/>
              <w:rPr>
                <w:rFonts w:ascii="仿宋" w:eastAsia="仿宋" w:hAnsi="仿宋" w:cs="仿宋"/>
                <w:sz w:val="24"/>
              </w:rPr>
            </w:pPr>
          </w:p>
          <w:p w:rsidR="00103B67" w:rsidRDefault="00103B67">
            <w:pPr>
              <w:spacing w:line="500" w:lineRule="exact"/>
              <w:jc w:val="center"/>
              <w:rPr>
                <w:rFonts w:ascii="仿宋" w:eastAsia="仿宋" w:hAnsi="仿宋" w:cs="仿宋"/>
                <w:sz w:val="24"/>
              </w:rPr>
            </w:pPr>
          </w:p>
          <w:p w:rsidR="00103B67" w:rsidRDefault="00103B67">
            <w:pPr>
              <w:spacing w:line="500" w:lineRule="exact"/>
              <w:jc w:val="center"/>
              <w:rPr>
                <w:rFonts w:ascii="仿宋" w:eastAsia="仿宋" w:hAnsi="仿宋" w:cs="仿宋"/>
                <w:sz w:val="24"/>
              </w:rPr>
            </w:pPr>
            <w:r>
              <w:rPr>
                <w:rFonts w:ascii="仿宋" w:eastAsia="仿宋" w:hAnsi="仿宋" w:cs="仿宋" w:hint="eastAsia"/>
                <w:sz w:val="24"/>
              </w:rPr>
              <w:t>3)报价部分F1（满分30分）</w:t>
            </w:r>
          </w:p>
        </w:tc>
        <w:tc>
          <w:tcPr>
            <w:tcW w:w="7444" w:type="dxa"/>
            <w:tcBorders>
              <w:top w:val="single" w:sz="6" w:space="0" w:color="auto"/>
              <w:left w:val="single" w:sz="6" w:space="0" w:color="auto"/>
              <w:bottom w:val="single" w:sz="6" w:space="0" w:color="auto"/>
              <w:right w:val="single" w:sz="6" w:space="0" w:color="auto"/>
            </w:tcBorders>
            <w:vAlign w:val="center"/>
            <w:hideMark/>
          </w:tcPr>
          <w:p w:rsidR="00103B67" w:rsidRDefault="00103B67">
            <w:pPr>
              <w:spacing w:line="500" w:lineRule="exact"/>
              <w:rPr>
                <w:rFonts w:ascii="仿宋" w:eastAsia="仿宋" w:hAnsi="仿宋" w:cs="仿宋"/>
                <w:sz w:val="24"/>
              </w:rPr>
            </w:pPr>
            <w:r>
              <w:rPr>
                <w:rFonts w:ascii="仿宋" w:eastAsia="仿宋" w:hAnsi="仿宋" w:cs="仿宋" w:hint="eastAsia"/>
                <w:sz w:val="24"/>
              </w:rPr>
              <w:t>1.评标基准价：满足招标文件要求且报价最低的有效投标报价；</w:t>
            </w:r>
          </w:p>
          <w:p w:rsidR="00103B67" w:rsidRDefault="00103B67">
            <w:pPr>
              <w:spacing w:line="500" w:lineRule="exact"/>
              <w:rPr>
                <w:rFonts w:ascii="仿宋" w:eastAsia="仿宋" w:hAnsi="仿宋" w:cs="仿宋"/>
                <w:sz w:val="24"/>
              </w:rPr>
            </w:pPr>
            <w:r>
              <w:rPr>
                <w:rFonts w:ascii="仿宋" w:eastAsia="仿宋" w:hAnsi="仿宋" w:cs="仿宋" w:hint="eastAsia"/>
                <w:sz w:val="24"/>
              </w:rPr>
              <w:t>2.得分计算：满足招标文件要求且报价最低的有效投标报价，其报价分为满分。其他投标人的报价得分统一按照下列公式计算：</w:t>
            </w:r>
          </w:p>
          <w:p w:rsidR="00103B67" w:rsidRDefault="00103B67">
            <w:pPr>
              <w:spacing w:line="500" w:lineRule="exact"/>
              <w:rPr>
                <w:rFonts w:ascii="仿宋" w:eastAsia="仿宋" w:hAnsi="仿宋" w:cs="仿宋"/>
                <w:sz w:val="24"/>
              </w:rPr>
            </w:pPr>
            <w:r>
              <w:rPr>
                <w:rFonts w:ascii="仿宋" w:eastAsia="仿宋" w:hAnsi="仿宋" w:cs="仿宋" w:hint="eastAsia"/>
                <w:sz w:val="24"/>
              </w:rPr>
              <w:t>即：F1=[C/（B1，B2，…，Bn）]×30</w:t>
            </w:r>
          </w:p>
          <w:p w:rsidR="00103B67" w:rsidRDefault="00103B67">
            <w:pPr>
              <w:spacing w:line="500" w:lineRule="exact"/>
              <w:rPr>
                <w:rFonts w:ascii="仿宋" w:eastAsia="仿宋" w:hAnsi="仿宋" w:cs="仿宋"/>
                <w:sz w:val="24"/>
              </w:rPr>
            </w:pPr>
            <w:r>
              <w:rPr>
                <w:rFonts w:ascii="仿宋" w:eastAsia="仿宋" w:hAnsi="仿宋" w:cs="仿宋" w:hint="eastAsia"/>
                <w:sz w:val="24"/>
              </w:rPr>
              <w:t>注：C为评标基准价，即经初步审查合格且投标价格最低的有效投标报价；</w:t>
            </w:r>
          </w:p>
          <w:p w:rsidR="00103B67" w:rsidRDefault="00103B67">
            <w:pPr>
              <w:spacing w:line="500" w:lineRule="exact"/>
              <w:rPr>
                <w:rFonts w:ascii="仿宋" w:eastAsia="仿宋" w:hAnsi="仿宋" w:cs="仿宋"/>
                <w:sz w:val="24"/>
              </w:rPr>
            </w:pPr>
            <w:r>
              <w:rPr>
                <w:rFonts w:ascii="仿宋" w:eastAsia="仿宋" w:hAnsi="仿宋" w:cs="仿宋" w:hint="eastAsia"/>
                <w:sz w:val="24"/>
              </w:rPr>
              <w:t>B1，B2，…，Bn为第n个经初步审查合格的有效投标报价。</w:t>
            </w:r>
          </w:p>
          <w:p w:rsidR="00103B67" w:rsidRDefault="00103B67">
            <w:pPr>
              <w:spacing w:line="500" w:lineRule="exact"/>
              <w:rPr>
                <w:rFonts w:ascii="仿宋" w:eastAsia="仿宋" w:hAnsi="仿宋" w:cs="仿宋"/>
                <w:sz w:val="24"/>
              </w:rPr>
            </w:pPr>
            <w:r>
              <w:rPr>
                <w:rFonts w:ascii="仿宋" w:eastAsia="仿宋" w:hAnsi="仿宋" w:cs="仿宋" w:hint="eastAsia"/>
                <w:sz w:val="24"/>
              </w:rPr>
              <w:t>注：本项目针对小型和微型企业产品或残疾人福利性单位产品的价格给予10%的扣除，用扣除后的价格参与评审，残疾人福利性单位属于小型、微型企业的，不重复享受政策。（监狱企业视同小型或微型企业）。</w:t>
            </w:r>
          </w:p>
        </w:tc>
      </w:tr>
      <w:tr w:rsidR="00103B67" w:rsidTr="00103B67">
        <w:trPr>
          <w:trHeight w:val="1014"/>
          <w:jc w:val="center"/>
        </w:trPr>
        <w:tc>
          <w:tcPr>
            <w:tcW w:w="1010" w:type="dxa"/>
            <w:vMerge w:val="restart"/>
            <w:tcBorders>
              <w:top w:val="single" w:sz="6" w:space="0" w:color="auto"/>
              <w:left w:val="single" w:sz="6" w:space="0" w:color="auto"/>
              <w:bottom w:val="single" w:sz="6" w:space="0" w:color="auto"/>
              <w:right w:val="single" w:sz="6" w:space="0" w:color="auto"/>
            </w:tcBorders>
            <w:vAlign w:val="center"/>
          </w:tcPr>
          <w:p w:rsidR="00103B67" w:rsidRDefault="00103B67">
            <w:pPr>
              <w:spacing w:line="500" w:lineRule="exact"/>
              <w:jc w:val="center"/>
              <w:rPr>
                <w:rFonts w:ascii="仿宋" w:eastAsia="仿宋" w:hAnsi="仿宋" w:cs="仿宋"/>
                <w:szCs w:val="21"/>
              </w:rPr>
            </w:pPr>
          </w:p>
          <w:p w:rsidR="00103B67" w:rsidRDefault="00103B67">
            <w:pPr>
              <w:spacing w:line="500" w:lineRule="exact"/>
              <w:jc w:val="center"/>
              <w:rPr>
                <w:rFonts w:ascii="仿宋" w:eastAsia="仿宋" w:hAnsi="仿宋" w:cs="仿宋"/>
                <w:szCs w:val="21"/>
              </w:rPr>
            </w:pPr>
          </w:p>
          <w:p w:rsidR="00103B67" w:rsidRDefault="00103B67">
            <w:pPr>
              <w:spacing w:line="500" w:lineRule="exact"/>
              <w:jc w:val="center"/>
              <w:rPr>
                <w:rFonts w:ascii="仿宋" w:eastAsia="仿宋" w:hAnsi="仿宋" w:cs="仿宋"/>
                <w:szCs w:val="21"/>
              </w:rPr>
            </w:pPr>
          </w:p>
          <w:p w:rsidR="00103B67" w:rsidRDefault="00103B67">
            <w:pPr>
              <w:spacing w:line="500" w:lineRule="exact"/>
              <w:jc w:val="center"/>
              <w:rPr>
                <w:rFonts w:ascii="仿宋" w:eastAsia="仿宋" w:hAnsi="仿宋" w:cs="仿宋"/>
                <w:szCs w:val="21"/>
              </w:rPr>
            </w:pPr>
          </w:p>
          <w:p w:rsidR="00103B67" w:rsidRDefault="00103B67">
            <w:pPr>
              <w:spacing w:line="500" w:lineRule="exact"/>
              <w:jc w:val="center"/>
              <w:rPr>
                <w:rFonts w:ascii="仿宋" w:eastAsia="仿宋" w:hAnsi="仿宋" w:cs="仿宋"/>
                <w:szCs w:val="21"/>
              </w:rPr>
            </w:pPr>
            <w:r>
              <w:rPr>
                <w:rFonts w:ascii="仿宋" w:eastAsia="仿宋" w:hAnsi="仿宋" w:cs="仿宋" w:hint="eastAsia"/>
                <w:szCs w:val="21"/>
              </w:rPr>
              <w:t>2.1.6</w:t>
            </w:r>
          </w:p>
        </w:tc>
        <w:tc>
          <w:tcPr>
            <w:tcW w:w="1559" w:type="dxa"/>
            <w:vMerge w:val="restart"/>
            <w:tcBorders>
              <w:top w:val="single" w:sz="6" w:space="0" w:color="auto"/>
              <w:left w:val="single" w:sz="6" w:space="0" w:color="auto"/>
              <w:bottom w:val="single" w:sz="6" w:space="0" w:color="auto"/>
              <w:right w:val="single" w:sz="6" w:space="0" w:color="auto"/>
            </w:tcBorders>
            <w:vAlign w:val="center"/>
          </w:tcPr>
          <w:p w:rsidR="00103B67" w:rsidRDefault="00103B67">
            <w:pPr>
              <w:spacing w:line="500" w:lineRule="exact"/>
              <w:jc w:val="center"/>
              <w:rPr>
                <w:rFonts w:ascii="仿宋" w:eastAsia="仿宋" w:hAnsi="仿宋" w:cs="仿宋"/>
                <w:b/>
                <w:kern w:val="0"/>
                <w:sz w:val="24"/>
                <w:lang w:val="zh-CN"/>
              </w:rPr>
            </w:pPr>
          </w:p>
          <w:p w:rsidR="00103B67" w:rsidRDefault="00103B67">
            <w:pPr>
              <w:spacing w:line="500" w:lineRule="exact"/>
              <w:jc w:val="center"/>
              <w:rPr>
                <w:rFonts w:ascii="仿宋" w:eastAsia="仿宋" w:hAnsi="仿宋" w:cs="仿宋"/>
                <w:b/>
                <w:kern w:val="0"/>
                <w:sz w:val="24"/>
                <w:lang w:val="zh-CN"/>
              </w:rPr>
            </w:pPr>
          </w:p>
          <w:p w:rsidR="00103B67" w:rsidRDefault="00103B67">
            <w:pPr>
              <w:spacing w:line="500" w:lineRule="exact"/>
              <w:jc w:val="center"/>
              <w:rPr>
                <w:rFonts w:ascii="仿宋" w:eastAsia="仿宋" w:hAnsi="仿宋" w:cs="仿宋"/>
                <w:b/>
                <w:kern w:val="0"/>
                <w:sz w:val="24"/>
                <w:lang w:val="zh-CN"/>
              </w:rPr>
            </w:pPr>
          </w:p>
          <w:p w:rsidR="00103B67" w:rsidRDefault="00103B67">
            <w:pPr>
              <w:spacing w:line="500" w:lineRule="exact"/>
              <w:ind w:rightChars="-51" w:right="-107"/>
              <w:jc w:val="center"/>
              <w:rPr>
                <w:rFonts w:ascii="仿宋" w:eastAsia="仿宋" w:hAnsi="仿宋" w:cs="仿宋"/>
                <w:sz w:val="24"/>
                <w:szCs w:val="24"/>
              </w:rPr>
            </w:pPr>
            <w:r>
              <w:rPr>
                <w:rFonts w:ascii="仿宋" w:eastAsia="仿宋" w:hAnsi="仿宋" w:cs="仿宋" w:hint="eastAsia"/>
                <w:sz w:val="24"/>
                <w:szCs w:val="24"/>
              </w:rPr>
              <w:t>4)技术部分得分F2</w:t>
            </w:r>
          </w:p>
          <w:p w:rsidR="00103B67" w:rsidRDefault="00103B67">
            <w:pPr>
              <w:spacing w:line="500" w:lineRule="exact"/>
              <w:ind w:rightChars="-51" w:right="-107"/>
              <w:jc w:val="center"/>
              <w:rPr>
                <w:rFonts w:ascii="仿宋" w:eastAsia="仿宋" w:hAnsi="仿宋" w:cs="仿宋"/>
                <w:sz w:val="24"/>
                <w:szCs w:val="24"/>
              </w:rPr>
            </w:pPr>
            <w:r>
              <w:rPr>
                <w:rFonts w:ascii="仿宋" w:eastAsia="仿宋" w:hAnsi="仿宋" w:cs="仿宋" w:hint="eastAsia"/>
                <w:sz w:val="24"/>
                <w:szCs w:val="24"/>
              </w:rPr>
              <w:t>（满分54分）</w:t>
            </w:r>
          </w:p>
        </w:tc>
        <w:tc>
          <w:tcPr>
            <w:tcW w:w="7444" w:type="dxa"/>
            <w:tcBorders>
              <w:top w:val="single" w:sz="6" w:space="0" w:color="auto"/>
              <w:left w:val="single" w:sz="6" w:space="0" w:color="auto"/>
              <w:bottom w:val="single" w:sz="4" w:space="0" w:color="auto"/>
              <w:right w:val="single" w:sz="6" w:space="0" w:color="auto"/>
            </w:tcBorders>
            <w:vAlign w:val="center"/>
            <w:hideMark/>
          </w:tcPr>
          <w:p w:rsidR="00103B67" w:rsidRDefault="00103B67">
            <w:pPr>
              <w:pStyle w:val="Default"/>
              <w:spacing w:line="500" w:lineRule="exact"/>
              <w:rPr>
                <w:rFonts w:ascii="仿宋" w:eastAsia="仿宋" w:hAnsi="仿宋" w:cs="仿宋"/>
                <w:color w:val="auto"/>
              </w:rPr>
            </w:pPr>
            <w:r>
              <w:rPr>
                <w:rFonts w:ascii="仿宋" w:eastAsia="仿宋" w:hAnsi="仿宋" w:cs="仿宋" w:hint="eastAsia"/>
                <w:color w:val="auto"/>
              </w:rPr>
              <w:t>1</w:t>
            </w:r>
            <w:r>
              <w:rPr>
                <w:rFonts w:ascii="仿宋" w:eastAsia="仿宋" w:hAnsi="仿宋" w:cs="仿宋" w:hint="eastAsia"/>
                <w:b/>
                <w:color w:val="auto"/>
              </w:rPr>
              <w:t>）技术指标响应评审（满分为</w:t>
            </w:r>
            <w:r w:rsidR="00C00D2C">
              <w:rPr>
                <w:rFonts w:ascii="仿宋" w:eastAsia="仿宋" w:hAnsi="仿宋" w:cs="仿宋"/>
                <w:b/>
                <w:color w:val="auto"/>
              </w:rPr>
              <w:t>31.5</w:t>
            </w:r>
            <w:r>
              <w:rPr>
                <w:rFonts w:ascii="仿宋" w:eastAsia="仿宋" w:hAnsi="仿宋" w:cs="仿宋" w:hint="eastAsia"/>
                <w:b/>
                <w:color w:val="auto"/>
              </w:rPr>
              <w:t>分）</w:t>
            </w:r>
          </w:p>
          <w:p w:rsidR="00103B67" w:rsidRDefault="00103B67">
            <w:pPr>
              <w:pStyle w:val="Default"/>
              <w:spacing w:line="500" w:lineRule="exact"/>
              <w:rPr>
                <w:rFonts w:ascii="仿宋" w:eastAsia="仿宋" w:hAnsi="仿宋" w:cs="仿宋"/>
                <w:color w:val="auto"/>
              </w:rPr>
            </w:pPr>
            <w:r>
              <w:rPr>
                <w:rFonts w:ascii="仿宋" w:eastAsia="仿宋" w:hAnsi="仿宋" w:cs="仿宋" w:hint="eastAsia"/>
                <w:color w:val="auto"/>
              </w:rPr>
              <w:t>招标文件“招标内容及技术要求” 中非</w:t>
            </w:r>
            <w:r>
              <w:rPr>
                <w:rFonts w:ascii="仿宋" w:eastAsia="仿宋" w:hAnsi="仿宋" w:cs="仿宋" w:hint="eastAsia"/>
                <w:bCs/>
                <w:color w:val="auto"/>
              </w:rPr>
              <w:t>★</w:t>
            </w:r>
            <w:r>
              <w:rPr>
                <w:rFonts w:ascii="仿宋" w:eastAsia="仿宋" w:hAnsi="仿宋" w:cs="仿宋" w:hint="eastAsia"/>
                <w:color w:val="auto"/>
              </w:rPr>
              <w:t>技术参数</w:t>
            </w:r>
            <w:r w:rsidR="00C00D2C">
              <w:rPr>
                <w:rFonts w:ascii="仿宋" w:eastAsia="仿宋" w:hAnsi="仿宋" w:cs="仿宋"/>
                <w:color w:val="auto"/>
              </w:rPr>
              <w:t>21</w:t>
            </w:r>
            <w:r>
              <w:rPr>
                <w:rFonts w:ascii="仿宋" w:eastAsia="仿宋" w:hAnsi="仿宋" w:cs="仿宋" w:hint="eastAsia"/>
                <w:color w:val="auto"/>
              </w:rPr>
              <w:t>项，每项</w:t>
            </w:r>
            <w:r w:rsidR="00C00D2C">
              <w:rPr>
                <w:rFonts w:ascii="仿宋" w:eastAsia="仿宋" w:hAnsi="仿宋" w:cs="仿宋"/>
                <w:color w:val="auto"/>
              </w:rPr>
              <w:t>1.5</w:t>
            </w:r>
            <w:r>
              <w:rPr>
                <w:rFonts w:ascii="仿宋" w:eastAsia="仿宋" w:hAnsi="仿宋" w:cs="仿宋" w:hint="eastAsia"/>
                <w:color w:val="auto"/>
              </w:rPr>
              <w:t>分，合计</w:t>
            </w:r>
            <w:r w:rsidR="00C00D2C">
              <w:rPr>
                <w:rFonts w:ascii="仿宋" w:eastAsia="仿宋" w:hAnsi="仿宋" w:cs="仿宋"/>
                <w:color w:val="auto"/>
              </w:rPr>
              <w:t>31.5</w:t>
            </w:r>
            <w:r>
              <w:rPr>
                <w:rFonts w:ascii="仿宋" w:eastAsia="仿宋" w:hAnsi="仿宋" w:cs="仿宋" w:hint="eastAsia"/>
                <w:color w:val="auto"/>
              </w:rPr>
              <w:t>分。评标委员会按投标人技术指标的响应情况进行评分：</w:t>
            </w:r>
          </w:p>
          <w:p w:rsidR="00103B67" w:rsidRPr="00C00D2C" w:rsidRDefault="00103B67" w:rsidP="00C00D2C">
            <w:pPr>
              <w:snapToGrid w:val="0"/>
              <w:spacing w:line="400" w:lineRule="exact"/>
              <w:jc w:val="left"/>
              <w:rPr>
                <w:rFonts w:ascii="仿宋" w:eastAsia="仿宋" w:hAnsi="仿宋" w:cs="仿宋"/>
                <w:kern w:val="0"/>
                <w:sz w:val="24"/>
                <w:szCs w:val="24"/>
              </w:rPr>
            </w:pPr>
            <w:r w:rsidRPr="00C00D2C">
              <w:rPr>
                <w:rFonts w:ascii="仿宋" w:eastAsia="仿宋" w:hAnsi="仿宋" w:cs="仿宋" w:hint="eastAsia"/>
                <w:kern w:val="0"/>
                <w:sz w:val="24"/>
                <w:szCs w:val="24"/>
              </w:rPr>
              <w:t>1）非★技术参数，每出现1项技术参数负偏离的扣</w:t>
            </w:r>
            <w:r w:rsidR="00C00D2C" w:rsidRPr="00C00D2C">
              <w:rPr>
                <w:rFonts w:ascii="仿宋" w:eastAsia="仿宋" w:hAnsi="仿宋" w:cs="仿宋"/>
                <w:kern w:val="0"/>
                <w:sz w:val="24"/>
                <w:szCs w:val="24"/>
              </w:rPr>
              <w:t>1.5</w:t>
            </w:r>
            <w:r w:rsidRPr="00C00D2C">
              <w:rPr>
                <w:rFonts w:ascii="仿宋" w:eastAsia="仿宋" w:hAnsi="仿宋" w:cs="仿宋" w:hint="eastAsia"/>
                <w:kern w:val="0"/>
                <w:sz w:val="24"/>
                <w:szCs w:val="24"/>
              </w:rPr>
              <w:t>分，最多扣</w:t>
            </w:r>
            <w:r w:rsidR="00C00D2C" w:rsidRPr="00C00D2C">
              <w:rPr>
                <w:rFonts w:ascii="仿宋" w:eastAsia="仿宋" w:hAnsi="仿宋" w:cs="仿宋"/>
                <w:kern w:val="0"/>
                <w:sz w:val="24"/>
                <w:szCs w:val="24"/>
              </w:rPr>
              <w:t>31.5</w:t>
            </w:r>
            <w:r w:rsidRPr="00C00D2C">
              <w:rPr>
                <w:rFonts w:ascii="仿宋" w:eastAsia="仿宋" w:hAnsi="仿宋" w:cs="仿宋" w:hint="eastAsia"/>
                <w:kern w:val="0"/>
                <w:sz w:val="24"/>
                <w:szCs w:val="24"/>
              </w:rPr>
              <w:t>分；</w:t>
            </w:r>
          </w:p>
          <w:p w:rsidR="00103B67" w:rsidRDefault="00103B67">
            <w:pPr>
              <w:pStyle w:val="Default"/>
              <w:spacing w:line="500" w:lineRule="exact"/>
              <w:rPr>
                <w:rFonts w:ascii="仿宋" w:eastAsia="仿宋" w:hAnsi="仿宋" w:cs="仿宋"/>
                <w:color w:val="auto"/>
              </w:rPr>
            </w:pPr>
            <w:r>
              <w:rPr>
                <w:rFonts w:ascii="仿宋" w:eastAsia="仿宋" w:hAnsi="仿宋" w:cs="仿宋" w:hint="eastAsia"/>
                <w:b/>
                <w:bCs/>
                <w:color w:val="auto"/>
              </w:rPr>
              <w:t>注：1.标注“</w:t>
            </w:r>
            <w:r>
              <w:rPr>
                <w:rFonts w:ascii="仿宋" w:eastAsia="仿宋" w:hAnsi="仿宋" w:cs="仿宋" w:hint="eastAsia"/>
                <w:bCs/>
                <w:color w:val="auto"/>
              </w:rPr>
              <w:t>★</w:t>
            </w:r>
            <w:r>
              <w:rPr>
                <w:rFonts w:ascii="仿宋" w:eastAsia="仿宋" w:hAnsi="仿宋" w:cs="仿宋" w:hint="eastAsia"/>
                <w:b/>
                <w:bCs/>
                <w:color w:val="auto"/>
              </w:rPr>
              <w:t>”的条款须提供最新技术支持资料支持技术规格偏离表应答，若投标文件中技术支持资料参数与技术规格偏离表应答不符</w:t>
            </w:r>
            <w:r>
              <w:rPr>
                <w:rFonts w:ascii="仿宋" w:eastAsia="仿宋" w:hAnsi="仿宋" w:cs="仿宋" w:hint="eastAsia"/>
                <w:b/>
                <w:bCs/>
                <w:color w:val="auto"/>
              </w:rPr>
              <w:lastRenderedPageBreak/>
              <w:t>或无支持资料应答，而投标人又未在投标文件中作出说明和解释的，评标委员会在评审时可以视为不响应该条技术条款的规定。采购需求中特别说明需要提供技术支持资料的按要求提供，未特别注明的，技术证明材料包括但不限于：检验报告或产品彩页或白皮书或说明书或其他技术证明材料以证明其产品的技术指标参数和具体配置情况的真实性，投标人也可根据设备制造厂商官方网站资料以证明提供的产品的技术指标参数和具体配置情况的真实性，否则不予认可。未标注“</w:t>
            </w:r>
            <w:r>
              <w:rPr>
                <w:rFonts w:ascii="仿宋" w:eastAsia="仿宋" w:hAnsi="仿宋" w:cs="仿宋" w:hint="eastAsia"/>
                <w:bCs/>
                <w:color w:val="auto"/>
              </w:rPr>
              <w:t>★</w:t>
            </w:r>
            <w:r>
              <w:rPr>
                <w:rFonts w:ascii="仿宋" w:eastAsia="仿宋" w:hAnsi="仿宋" w:cs="仿宋" w:hint="eastAsia"/>
                <w:b/>
                <w:bCs/>
                <w:color w:val="auto"/>
              </w:rPr>
              <w:t>”的条款除采购需求中特别说明需要提供技术支持资料外，其余的以技术规格偏离表应答为准。</w:t>
            </w:r>
          </w:p>
          <w:p w:rsidR="00103B67" w:rsidRDefault="00103B67">
            <w:pPr>
              <w:pStyle w:val="Default"/>
              <w:spacing w:line="500" w:lineRule="exact"/>
              <w:rPr>
                <w:rFonts w:ascii="仿宋" w:eastAsia="仿宋" w:hAnsi="仿宋" w:cs="仿宋"/>
                <w:color w:val="auto"/>
              </w:rPr>
            </w:pPr>
            <w:r>
              <w:rPr>
                <w:rFonts w:ascii="仿宋" w:eastAsia="仿宋" w:hAnsi="仿宋" w:cs="仿宋" w:hint="eastAsia"/>
                <w:color w:val="auto"/>
              </w:rPr>
              <w:t>2.</w:t>
            </w:r>
            <w:r>
              <w:rPr>
                <w:rFonts w:ascii="仿宋" w:eastAsia="仿宋" w:hAnsi="仿宋" w:cs="仿宋" w:hint="eastAsia"/>
                <w:b/>
                <w:bCs/>
                <w:color w:val="auto"/>
                <w:kern w:val="2"/>
              </w:rPr>
              <w:t>技术参数及要求中一个序号（1.2.3.4.....）下视为1项技术指标，各项技术指标中包含的具体指标有任意一条不满足采购要求的，则视为该项技术指标不满足采购需求。</w:t>
            </w:r>
          </w:p>
        </w:tc>
      </w:tr>
      <w:tr w:rsidR="00103B67" w:rsidTr="00103B67">
        <w:trPr>
          <w:trHeight w:val="1014"/>
          <w:jc w:val="center"/>
        </w:trPr>
        <w:tc>
          <w:tcPr>
            <w:tcW w:w="10013" w:type="dxa"/>
            <w:vMerge/>
            <w:tcBorders>
              <w:top w:val="single" w:sz="6"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 w:val="24"/>
                <w:szCs w:val="24"/>
              </w:rPr>
            </w:pPr>
          </w:p>
        </w:tc>
        <w:tc>
          <w:tcPr>
            <w:tcW w:w="7444" w:type="dxa"/>
            <w:tcBorders>
              <w:top w:val="single" w:sz="6" w:space="0" w:color="auto"/>
              <w:left w:val="single" w:sz="6" w:space="0" w:color="auto"/>
              <w:bottom w:val="single" w:sz="4" w:space="0" w:color="auto"/>
              <w:right w:val="single" w:sz="6" w:space="0" w:color="auto"/>
            </w:tcBorders>
            <w:vAlign w:val="center"/>
            <w:hideMark/>
          </w:tcPr>
          <w:p w:rsidR="00103B67" w:rsidRDefault="00103B67">
            <w:pPr>
              <w:pStyle w:val="Default"/>
              <w:spacing w:line="500" w:lineRule="exact"/>
              <w:rPr>
                <w:rFonts w:ascii="仿宋" w:eastAsia="仿宋" w:hAnsi="仿宋" w:cs="仿宋"/>
                <w:b/>
                <w:bCs/>
                <w:color w:val="auto"/>
              </w:rPr>
            </w:pPr>
            <w:r>
              <w:rPr>
                <w:rFonts w:ascii="仿宋" w:eastAsia="仿宋" w:hAnsi="仿宋" w:cs="仿宋" w:hint="eastAsia"/>
                <w:b/>
                <w:bCs/>
                <w:color w:val="auto"/>
              </w:rPr>
              <w:t>2）项目实施方案评审（满分20分）</w:t>
            </w:r>
          </w:p>
          <w:p w:rsidR="00103B67" w:rsidRDefault="00103B67">
            <w:pPr>
              <w:spacing w:line="360" w:lineRule="auto"/>
              <w:jc w:val="left"/>
              <w:rPr>
                <w:rFonts w:ascii="仿宋" w:eastAsia="仿宋" w:hAnsi="仿宋" w:cs="仿宋"/>
                <w:sz w:val="24"/>
              </w:rPr>
            </w:pPr>
            <w:r>
              <w:rPr>
                <w:rFonts w:ascii="仿宋" w:eastAsia="仿宋" w:hAnsi="仿宋" w:cs="仿宋" w:hint="eastAsia"/>
                <w:sz w:val="24"/>
              </w:rPr>
              <w:t>内容包括：①组织措施（含：人员配置、工作任务分工及职责、管理制度）；②货物采购及供应安排；③协调管理（与采购人及相关职能部门的协调方案和计划）；④交货方案及时间进度计划；⑤质量保证措施；⑥安全保障措施；⑦应急预案；⑧安装技术方案；⑨时间进度保障措施；⑩售后服务方案及保障措施。以上10个方面，经评定相关内容完整、全面，与项目匹配，拟定的相关措施与项目实际匹配，责任、制度明确，方案内容没有不足的得20分：每缺少一项内容扣2分，每有一处内容存在不足的扣1分，扣完为止。</w:t>
            </w:r>
          </w:p>
          <w:p w:rsidR="00103B67" w:rsidRDefault="00103B67">
            <w:pPr>
              <w:spacing w:line="360" w:lineRule="auto"/>
              <w:jc w:val="left"/>
              <w:rPr>
                <w:rFonts w:ascii="仿宋" w:eastAsia="仿宋" w:hAnsi="仿宋" w:cs="仿宋"/>
                <w:b/>
                <w:bCs/>
                <w:sz w:val="24"/>
              </w:rPr>
            </w:pPr>
            <w:r>
              <w:rPr>
                <w:rFonts w:ascii="仿宋" w:eastAsia="仿宋" w:hAnsi="仿宋" w:cs="仿宋" w:hint="eastAsia"/>
                <w:b/>
                <w:bCs/>
                <w:sz w:val="24"/>
              </w:rPr>
              <w:t>注：①以评审专家结合项目实际情况和投标文件响应情况独立评审为准。</w:t>
            </w:r>
          </w:p>
          <w:p w:rsidR="00103B67" w:rsidRDefault="00103B67">
            <w:pPr>
              <w:pStyle w:val="Default"/>
              <w:spacing w:line="500" w:lineRule="exact"/>
              <w:rPr>
                <w:rFonts w:ascii="仿宋" w:eastAsia="仿宋" w:hAnsi="仿宋" w:cs="仿宋"/>
                <w:color w:val="auto"/>
              </w:rPr>
            </w:pPr>
            <w:r>
              <w:rPr>
                <w:rFonts w:ascii="仿宋" w:eastAsia="仿宋" w:hAnsi="仿宋" w:cs="仿宋" w:hint="eastAsia"/>
                <w:b/>
                <w:bCs/>
                <w:color w:val="auto"/>
              </w:rPr>
              <w:t>②不足是指：内容不齐全或过于简略，不能指导项目实施；内容阐述存在逻辑性错误或前后矛盾；语义不明或存在歧义，项目名称、实施地点、涉及的实施依据与本项目要求不一致或直接套用其他项目方案内容与本项目不匹配：人员配置不完善或岗位职责交叉混乱；质量保证措施不完善或质保期不满足招标人最低要求的，货物供应与实施计划存在逻辑错误，进度超期或保证措施过于形式粗略；质量、安全措</w:t>
            </w:r>
            <w:r>
              <w:rPr>
                <w:rFonts w:ascii="仿宋" w:eastAsia="仿宋" w:hAnsi="仿宋" w:cs="仿宋" w:hint="eastAsia"/>
                <w:b/>
                <w:bCs/>
                <w:color w:val="auto"/>
              </w:rPr>
              <w:lastRenderedPageBreak/>
              <w:t>施存在明显疏漏或隐患或过于粗略，对项目实施构成不利影响或与本项目不匹配；应急预案缺乏突发事件预判或与本项目不匹配等任意一项类似缺陷或瑕疵。</w:t>
            </w:r>
          </w:p>
        </w:tc>
      </w:tr>
      <w:tr w:rsidR="00103B67" w:rsidTr="00103B67">
        <w:trPr>
          <w:trHeight w:val="675"/>
          <w:jc w:val="center"/>
        </w:trPr>
        <w:tc>
          <w:tcPr>
            <w:tcW w:w="10013" w:type="dxa"/>
            <w:vMerge/>
            <w:tcBorders>
              <w:top w:val="single" w:sz="6"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 w:val="24"/>
                <w:szCs w:val="24"/>
              </w:rPr>
            </w:pPr>
          </w:p>
        </w:tc>
        <w:tc>
          <w:tcPr>
            <w:tcW w:w="7444" w:type="dxa"/>
            <w:tcBorders>
              <w:top w:val="single" w:sz="4" w:space="0" w:color="auto"/>
              <w:left w:val="single" w:sz="6" w:space="0" w:color="auto"/>
              <w:bottom w:val="single" w:sz="6" w:space="0" w:color="auto"/>
              <w:right w:val="single" w:sz="6" w:space="0" w:color="auto"/>
            </w:tcBorders>
            <w:vAlign w:val="center"/>
            <w:hideMark/>
          </w:tcPr>
          <w:p w:rsidR="00103B67" w:rsidRDefault="00103B67">
            <w:pPr>
              <w:pStyle w:val="Default"/>
              <w:spacing w:line="500" w:lineRule="exact"/>
              <w:rPr>
                <w:rFonts w:ascii="仿宋" w:eastAsia="仿宋" w:hAnsi="仿宋" w:cs="仿宋"/>
                <w:color w:val="auto"/>
                <w:kern w:val="2"/>
              </w:rPr>
            </w:pPr>
            <w:r>
              <w:rPr>
                <w:rFonts w:ascii="仿宋" w:eastAsia="仿宋" w:hAnsi="仿宋" w:cs="仿宋" w:hint="eastAsia"/>
                <w:color w:val="auto"/>
                <w:kern w:val="2"/>
              </w:rPr>
              <w:t>3)节能、环境标志产品评审评分（满分</w:t>
            </w:r>
            <w:r w:rsidR="00657685">
              <w:rPr>
                <w:rFonts w:ascii="仿宋" w:eastAsia="仿宋" w:hAnsi="仿宋" w:cs="仿宋"/>
                <w:color w:val="auto"/>
                <w:kern w:val="2"/>
              </w:rPr>
              <w:t>2.5</w:t>
            </w:r>
            <w:r>
              <w:rPr>
                <w:rFonts w:ascii="仿宋" w:eastAsia="仿宋" w:hAnsi="仿宋" w:cs="仿宋" w:hint="eastAsia"/>
                <w:color w:val="auto"/>
                <w:kern w:val="2"/>
              </w:rPr>
              <w:t>分）</w:t>
            </w:r>
          </w:p>
          <w:p w:rsidR="00103B67" w:rsidRDefault="00103B67">
            <w:pPr>
              <w:pStyle w:val="Default"/>
              <w:spacing w:line="500" w:lineRule="exact"/>
              <w:rPr>
                <w:rFonts w:ascii="仿宋" w:eastAsia="仿宋" w:hAnsi="仿宋" w:cs="仿宋"/>
                <w:color w:val="auto"/>
                <w:kern w:val="2"/>
              </w:rPr>
            </w:pPr>
            <w:r>
              <w:rPr>
                <w:rFonts w:ascii="仿宋" w:eastAsia="仿宋" w:hAnsi="仿宋" w:cs="仿宋" w:hint="eastAsia"/>
                <w:color w:val="auto"/>
                <w:kern w:val="2"/>
              </w:rPr>
              <w:t>1.产品被认定为节能产品（非政府强制采购节能产品）的得</w:t>
            </w:r>
            <w:r w:rsidR="00657685">
              <w:rPr>
                <w:rFonts w:ascii="仿宋" w:eastAsia="仿宋" w:hAnsi="仿宋" w:cs="仿宋"/>
                <w:color w:val="auto"/>
                <w:kern w:val="2"/>
              </w:rPr>
              <w:t>1.25</w:t>
            </w:r>
            <w:r>
              <w:rPr>
                <w:rFonts w:ascii="仿宋" w:eastAsia="仿宋" w:hAnsi="仿宋" w:cs="仿宋" w:hint="eastAsia"/>
                <w:color w:val="auto"/>
                <w:kern w:val="2"/>
              </w:rPr>
              <w:t>分；</w:t>
            </w:r>
          </w:p>
          <w:p w:rsidR="00103B67" w:rsidRDefault="00103B67">
            <w:pPr>
              <w:pStyle w:val="Default"/>
              <w:spacing w:line="500" w:lineRule="exact"/>
              <w:rPr>
                <w:rFonts w:ascii="仿宋" w:eastAsia="仿宋" w:hAnsi="仿宋" w:cs="仿宋"/>
                <w:color w:val="auto"/>
                <w:kern w:val="2"/>
              </w:rPr>
            </w:pPr>
            <w:r>
              <w:rPr>
                <w:rFonts w:ascii="仿宋" w:eastAsia="仿宋" w:hAnsi="仿宋" w:cs="仿宋" w:hint="eastAsia"/>
                <w:color w:val="auto"/>
                <w:kern w:val="2"/>
              </w:rPr>
              <w:t>2.产品被认定为环境标志产品的得</w:t>
            </w:r>
            <w:r w:rsidR="00657685">
              <w:rPr>
                <w:rFonts w:ascii="仿宋" w:eastAsia="仿宋" w:hAnsi="仿宋" w:cs="仿宋"/>
                <w:color w:val="auto"/>
                <w:kern w:val="2"/>
              </w:rPr>
              <w:t>1.25</w:t>
            </w:r>
            <w:r>
              <w:rPr>
                <w:rFonts w:ascii="仿宋" w:eastAsia="仿宋" w:hAnsi="仿宋" w:cs="仿宋" w:hint="eastAsia"/>
                <w:color w:val="auto"/>
                <w:kern w:val="2"/>
              </w:rPr>
              <w:t>分；</w:t>
            </w:r>
          </w:p>
          <w:p w:rsidR="00103B67" w:rsidRDefault="00103B67">
            <w:pPr>
              <w:pStyle w:val="Default"/>
              <w:spacing w:line="500" w:lineRule="exact"/>
              <w:rPr>
                <w:rFonts w:ascii="仿宋" w:eastAsia="仿宋" w:hAnsi="仿宋" w:cs="仿宋"/>
                <w:color w:val="auto"/>
                <w:kern w:val="2"/>
              </w:rPr>
            </w:pPr>
            <w:r>
              <w:rPr>
                <w:rFonts w:ascii="仿宋" w:eastAsia="仿宋" w:hAnsi="仿宋" w:cs="仿宋" w:hint="eastAsia"/>
                <w:color w:val="auto"/>
                <w:kern w:val="2"/>
              </w:rPr>
              <w:t>注：产品属于节能产品或环境标志产品的，投标人需在投标文件中提供产品经国家确定的参与实施政府采购节能产品认证机构或参与实施政府采购环境标志产品认证机构出具的、处于有效期之内的节能产品、环境标志产品认证证书（加盖投标人电子公章），采购人及采购代理机构将对获得证书的产品实施政府优先采购或强制采购。</w:t>
            </w:r>
          </w:p>
        </w:tc>
      </w:tr>
      <w:tr w:rsidR="00103B67" w:rsidTr="00103B67">
        <w:trPr>
          <w:trHeight w:val="826"/>
          <w:jc w:val="center"/>
        </w:trPr>
        <w:tc>
          <w:tcPr>
            <w:tcW w:w="1010" w:type="dxa"/>
            <w:vMerge w:val="restart"/>
            <w:tcBorders>
              <w:top w:val="single" w:sz="6" w:space="0" w:color="auto"/>
              <w:left w:val="single" w:sz="6" w:space="0" w:color="auto"/>
              <w:bottom w:val="single" w:sz="6" w:space="0" w:color="auto"/>
              <w:right w:val="single" w:sz="6" w:space="0" w:color="auto"/>
            </w:tcBorders>
            <w:vAlign w:val="center"/>
            <w:hideMark/>
          </w:tcPr>
          <w:p w:rsidR="00103B67" w:rsidRDefault="00103B67">
            <w:pPr>
              <w:spacing w:line="500" w:lineRule="exact"/>
              <w:jc w:val="center"/>
              <w:rPr>
                <w:rFonts w:ascii="仿宋" w:eastAsia="仿宋" w:hAnsi="仿宋" w:cs="仿宋"/>
                <w:szCs w:val="21"/>
              </w:rPr>
            </w:pPr>
            <w:r>
              <w:rPr>
                <w:rFonts w:ascii="仿宋" w:eastAsia="仿宋" w:hAnsi="仿宋" w:cs="仿宋" w:hint="eastAsia"/>
                <w:szCs w:val="21"/>
              </w:rPr>
              <w:t>2.1.7</w:t>
            </w:r>
          </w:p>
        </w:tc>
        <w:tc>
          <w:tcPr>
            <w:tcW w:w="1559" w:type="dxa"/>
            <w:vMerge w:val="restart"/>
            <w:tcBorders>
              <w:top w:val="single" w:sz="4" w:space="0" w:color="auto"/>
              <w:left w:val="single" w:sz="6" w:space="0" w:color="auto"/>
              <w:bottom w:val="single" w:sz="6" w:space="0" w:color="auto"/>
              <w:right w:val="single" w:sz="6" w:space="0" w:color="auto"/>
            </w:tcBorders>
            <w:vAlign w:val="center"/>
            <w:hideMark/>
          </w:tcPr>
          <w:p w:rsidR="00103B67" w:rsidRDefault="00103B67">
            <w:pPr>
              <w:pStyle w:val="210"/>
              <w:spacing w:line="500" w:lineRule="exact"/>
              <w:ind w:rightChars="-50" w:right="-105" w:firstLine="0"/>
              <w:jc w:val="center"/>
              <w:rPr>
                <w:rFonts w:ascii="仿宋" w:eastAsia="仿宋" w:hAnsi="仿宋" w:cs="仿宋"/>
                <w:kern w:val="2"/>
                <w:sz w:val="24"/>
                <w:szCs w:val="24"/>
              </w:rPr>
            </w:pPr>
            <w:r>
              <w:rPr>
                <w:rFonts w:ascii="仿宋" w:eastAsia="仿宋" w:hAnsi="仿宋" w:cs="仿宋" w:hint="eastAsia"/>
                <w:kern w:val="2"/>
                <w:sz w:val="24"/>
                <w:szCs w:val="24"/>
              </w:rPr>
              <w:t>5)商务部分得分F3</w:t>
            </w:r>
          </w:p>
          <w:p w:rsidR="00103B67" w:rsidRDefault="00103B67">
            <w:pPr>
              <w:pStyle w:val="210"/>
              <w:spacing w:line="500" w:lineRule="exact"/>
              <w:ind w:rightChars="-50" w:right="-105" w:firstLine="0"/>
              <w:jc w:val="center"/>
              <w:rPr>
                <w:rFonts w:ascii="仿宋" w:eastAsia="仿宋" w:hAnsi="仿宋" w:cs="仿宋"/>
                <w:kern w:val="2"/>
                <w:sz w:val="24"/>
                <w:szCs w:val="24"/>
              </w:rPr>
            </w:pPr>
            <w:r>
              <w:rPr>
                <w:rFonts w:ascii="仿宋" w:eastAsia="仿宋" w:hAnsi="仿宋" w:cs="仿宋" w:hint="eastAsia"/>
                <w:kern w:val="2"/>
                <w:sz w:val="24"/>
                <w:szCs w:val="24"/>
              </w:rPr>
              <w:t>（满分16分）</w:t>
            </w:r>
          </w:p>
        </w:tc>
        <w:tc>
          <w:tcPr>
            <w:tcW w:w="7444" w:type="dxa"/>
            <w:tcBorders>
              <w:top w:val="single" w:sz="6" w:space="0" w:color="auto"/>
              <w:left w:val="single" w:sz="6" w:space="0" w:color="auto"/>
              <w:bottom w:val="single" w:sz="4" w:space="0" w:color="auto"/>
              <w:right w:val="single" w:sz="6" w:space="0" w:color="auto"/>
            </w:tcBorders>
            <w:vAlign w:val="center"/>
            <w:hideMark/>
          </w:tcPr>
          <w:p w:rsidR="00103B67" w:rsidRDefault="00103B67">
            <w:pPr>
              <w:pStyle w:val="210"/>
              <w:spacing w:line="500" w:lineRule="exact"/>
              <w:ind w:rightChars="119" w:right="250" w:firstLine="0"/>
              <w:rPr>
                <w:rFonts w:ascii="仿宋" w:eastAsia="仿宋" w:hAnsi="仿宋" w:cs="仿宋"/>
                <w:kern w:val="2"/>
                <w:sz w:val="24"/>
                <w:szCs w:val="24"/>
              </w:rPr>
            </w:pPr>
            <w:r>
              <w:rPr>
                <w:rFonts w:ascii="仿宋" w:eastAsia="仿宋" w:hAnsi="仿宋" w:cs="仿宋" w:hint="eastAsia"/>
                <w:kern w:val="2"/>
                <w:sz w:val="24"/>
                <w:szCs w:val="24"/>
              </w:rPr>
              <w:t>1）培训方案（6分）</w:t>
            </w:r>
          </w:p>
          <w:p w:rsidR="00103B67" w:rsidRDefault="00103B67">
            <w:pPr>
              <w:spacing w:line="360" w:lineRule="auto"/>
              <w:ind w:firstLineChars="200" w:firstLine="480"/>
              <w:rPr>
                <w:rFonts w:ascii="仿宋" w:eastAsia="仿宋" w:hAnsi="仿宋" w:cs="仿宋"/>
                <w:sz w:val="24"/>
              </w:rPr>
            </w:pPr>
            <w:r>
              <w:rPr>
                <w:rFonts w:ascii="仿宋" w:eastAsia="仿宋" w:hAnsi="仿宋" w:cs="仿宋" w:hint="eastAsia"/>
                <w:sz w:val="24"/>
              </w:rPr>
              <w:t>培训方案包括：①培训方式；②培训计划（含培训日程安排）：③培训课程安排等。以上3个方面，经评定相关内容完整、详细、全面，满足或优于招标文件培训服务要求，方案内容没有不足的得6分；每缺少一项内容扣2分，每有一处内容存在不足的扣1分，扣完为止。</w:t>
            </w:r>
          </w:p>
          <w:p w:rsidR="00103B67" w:rsidRDefault="00103B67">
            <w:pPr>
              <w:spacing w:line="360" w:lineRule="auto"/>
              <w:rPr>
                <w:rFonts w:ascii="仿宋" w:eastAsia="仿宋" w:hAnsi="仿宋" w:cs="仿宋"/>
                <w:sz w:val="24"/>
              </w:rPr>
            </w:pPr>
            <w:r>
              <w:rPr>
                <w:rFonts w:ascii="仿宋" w:eastAsia="仿宋" w:hAnsi="仿宋" w:cs="仿宋" w:hint="eastAsia"/>
                <w:sz w:val="24"/>
              </w:rPr>
              <w:t>注：①以评审专家结合项目实际情况和投标文件响应情况独立评审为准。</w:t>
            </w:r>
          </w:p>
          <w:p w:rsidR="00103B67" w:rsidRDefault="00103B67">
            <w:pPr>
              <w:autoSpaceDE w:val="0"/>
              <w:autoSpaceDN w:val="0"/>
              <w:adjustRightInd w:val="0"/>
              <w:spacing w:line="500" w:lineRule="exact"/>
              <w:rPr>
                <w:rFonts w:ascii="仿宋" w:eastAsia="仿宋" w:hAnsi="仿宋" w:cs="仿宋"/>
                <w:kern w:val="0"/>
                <w:sz w:val="24"/>
                <w:szCs w:val="24"/>
              </w:rPr>
            </w:pPr>
            <w:r>
              <w:rPr>
                <w:rFonts w:ascii="仿宋" w:eastAsia="仿宋" w:hAnsi="仿宋" w:cs="仿宋" w:hint="eastAsia"/>
                <w:sz w:val="24"/>
              </w:rPr>
              <w:t>②不足是指：内容不齐全或过于简略；低于招标文件要求；相关流程、措施、方案等存在与项目实际不符或其他不匹配的内容；方案内容存在语义不清或逻辑性错误等任意一项类似缺陷或瑕疵。</w:t>
            </w:r>
          </w:p>
        </w:tc>
      </w:tr>
      <w:tr w:rsidR="00103B67" w:rsidTr="00103B67">
        <w:trPr>
          <w:trHeight w:val="826"/>
          <w:jc w:val="center"/>
        </w:trPr>
        <w:tc>
          <w:tcPr>
            <w:tcW w:w="10013" w:type="dxa"/>
            <w:vMerge/>
            <w:tcBorders>
              <w:top w:val="single" w:sz="6"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Cs w:val="21"/>
              </w:rPr>
            </w:pPr>
          </w:p>
        </w:tc>
        <w:tc>
          <w:tcPr>
            <w:tcW w:w="1559" w:type="dxa"/>
            <w:vMerge/>
            <w:tcBorders>
              <w:top w:val="single" w:sz="4"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 w:val="24"/>
                <w:szCs w:val="24"/>
              </w:rPr>
            </w:pPr>
          </w:p>
        </w:tc>
        <w:tc>
          <w:tcPr>
            <w:tcW w:w="7444" w:type="dxa"/>
            <w:tcBorders>
              <w:top w:val="single" w:sz="6" w:space="0" w:color="auto"/>
              <w:left w:val="single" w:sz="6" w:space="0" w:color="auto"/>
              <w:bottom w:val="single" w:sz="4" w:space="0" w:color="auto"/>
              <w:right w:val="single" w:sz="6" w:space="0" w:color="auto"/>
            </w:tcBorders>
            <w:vAlign w:val="center"/>
            <w:hideMark/>
          </w:tcPr>
          <w:p w:rsidR="00103B67" w:rsidRDefault="00103B67">
            <w:pPr>
              <w:spacing w:line="360" w:lineRule="auto"/>
              <w:rPr>
                <w:rFonts w:ascii="仿宋" w:eastAsia="仿宋" w:hAnsi="仿宋" w:cs="仿宋"/>
                <w:sz w:val="24"/>
              </w:rPr>
            </w:pPr>
            <w:r>
              <w:rPr>
                <w:rFonts w:ascii="仿宋" w:eastAsia="仿宋" w:hAnsi="仿宋" w:cs="仿宋" w:hint="eastAsia"/>
                <w:sz w:val="24"/>
              </w:rPr>
              <w:t>2）运行保障方案评审（满分7分）</w:t>
            </w:r>
          </w:p>
          <w:p w:rsidR="00103B67" w:rsidRDefault="00103B67">
            <w:pPr>
              <w:spacing w:line="360" w:lineRule="auto"/>
              <w:ind w:firstLineChars="200" w:firstLine="480"/>
              <w:rPr>
                <w:rFonts w:ascii="仿宋" w:eastAsia="仿宋" w:hAnsi="仿宋" w:cs="仿宋"/>
                <w:sz w:val="24"/>
              </w:rPr>
            </w:pPr>
            <w:r>
              <w:rPr>
                <w:rFonts w:ascii="仿宋" w:eastAsia="仿宋" w:hAnsi="仿宋" w:cs="仿宋" w:hint="eastAsia"/>
                <w:sz w:val="24"/>
              </w:rPr>
              <w:t>内容包括：①确保设备的正常运行措施；②运行维护和管理工作流程；③设备故障排除（维修、抢修）措施；④设备检修、保养和维护措施；⑤巡检报告编制方案；⑥质保期满后的服务方案：</w:t>
            </w:r>
            <w:r>
              <w:rPr>
                <w:rFonts w:ascii="仿宋" w:eastAsia="仿宋" w:hAnsi="仿宋" w:cs="仿宋" w:hint="eastAsia"/>
                <w:sz w:val="24"/>
              </w:rPr>
              <w:fldChar w:fldCharType="begin"/>
            </w:r>
            <w:r>
              <w:rPr>
                <w:rFonts w:ascii="仿宋" w:eastAsia="仿宋" w:hAnsi="仿宋" w:cs="仿宋" w:hint="eastAsia"/>
                <w:sz w:val="24"/>
              </w:rPr>
              <w:instrText xml:space="preserve"> = 7 \* GB3 \* MERGEFORMAT </w:instrText>
            </w:r>
            <w:r>
              <w:rPr>
                <w:rFonts w:ascii="仿宋" w:eastAsia="仿宋" w:hAnsi="仿宋" w:cs="仿宋" w:hint="eastAsia"/>
                <w:sz w:val="24"/>
              </w:rPr>
              <w:fldChar w:fldCharType="separate"/>
            </w:r>
            <w:r>
              <w:rPr>
                <w:rFonts w:ascii="仿宋" w:eastAsia="仿宋" w:hAnsi="仿宋" w:cs="仿宋" w:hint="eastAsia"/>
                <w:sz w:val="24"/>
              </w:rPr>
              <w:t>⑦</w:t>
            </w:r>
            <w:r>
              <w:rPr>
                <w:rFonts w:ascii="仿宋" w:eastAsia="仿宋" w:hAnsi="仿宋" w:cs="仿宋" w:hint="eastAsia"/>
                <w:sz w:val="24"/>
              </w:rPr>
              <w:fldChar w:fldCharType="end"/>
            </w:r>
            <w:r>
              <w:rPr>
                <w:rFonts w:ascii="仿宋" w:eastAsia="仿宋" w:hAnsi="仿宋" w:cs="仿宋" w:hint="eastAsia"/>
                <w:sz w:val="24"/>
              </w:rPr>
              <w:t>生产厂家提供的售后服务承诺。以上7个方面，经评定相关内容完整、详细、全面，满足或优于招标文件运行保障要求，方案内容没有不足的得7分：每缺少一项内容扣1分，每有一处内容存在不足的扣0.5分，扣完为止。</w:t>
            </w:r>
          </w:p>
          <w:p w:rsidR="00103B67" w:rsidRDefault="00103B67">
            <w:pPr>
              <w:spacing w:line="360" w:lineRule="auto"/>
              <w:rPr>
                <w:rFonts w:ascii="仿宋" w:eastAsia="仿宋" w:hAnsi="仿宋" w:cs="仿宋"/>
                <w:sz w:val="24"/>
                <w:szCs w:val="24"/>
              </w:rPr>
            </w:pPr>
            <w:r>
              <w:rPr>
                <w:rFonts w:ascii="仿宋" w:eastAsia="仿宋" w:hAnsi="仿宋" w:cs="仿宋" w:hint="eastAsia"/>
                <w:sz w:val="24"/>
              </w:rPr>
              <w:lastRenderedPageBreak/>
              <w:t>注：①以评审专家结合项目实际情况和投标文件响应情况独立评审为</w:t>
            </w:r>
            <w:r>
              <w:rPr>
                <w:rFonts w:ascii="仿宋" w:eastAsia="仿宋" w:hAnsi="仿宋" w:cs="仿宋" w:hint="eastAsia"/>
                <w:sz w:val="24"/>
                <w:szCs w:val="24"/>
              </w:rPr>
              <w:t>准。</w:t>
            </w:r>
          </w:p>
          <w:p w:rsidR="00103B67" w:rsidRDefault="00103B67">
            <w:pPr>
              <w:pStyle w:val="af0"/>
              <w:spacing w:line="360" w:lineRule="auto"/>
            </w:pPr>
            <w:r>
              <w:rPr>
                <w:rFonts w:hint="eastAsia"/>
              </w:rPr>
              <w:t>②不足是指：内容不齐全或过于简略；低于招标文件要求；相关流程、措施、方案等存在与项目实际不符或其他不匹配的内容；方案内容存在语义不清或逻辑性错误等任意一项类似缺陷或瑕疵。</w:t>
            </w:r>
          </w:p>
        </w:tc>
      </w:tr>
      <w:tr w:rsidR="00103B67" w:rsidTr="00103B67">
        <w:trPr>
          <w:trHeight w:val="826"/>
          <w:jc w:val="center"/>
        </w:trPr>
        <w:tc>
          <w:tcPr>
            <w:tcW w:w="10013" w:type="dxa"/>
            <w:vMerge/>
            <w:tcBorders>
              <w:top w:val="single" w:sz="6"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Cs w:val="21"/>
              </w:rPr>
            </w:pPr>
          </w:p>
        </w:tc>
        <w:tc>
          <w:tcPr>
            <w:tcW w:w="1559" w:type="dxa"/>
            <w:vMerge/>
            <w:tcBorders>
              <w:top w:val="single" w:sz="4" w:space="0" w:color="auto"/>
              <w:left w:val="single" w:sz="6" w:space="0" w:color="auto"/>
              <w:bottom w:val="single" w:sz="6" w:space="0" w:color="auto"/>
              <w:right w:val="single" w:sz="6" w:space="0" w:color="auto"/>
            </w:tcBorders>
            <w:vAlign w:val="center"/>
            <w:hideMark/>
          </w:tcPr>
          <w:p w:rsidR="00103B67" w:rsidRDefault="00103B67">
            <w:pPr>
              <w:widowControl/>
              <w:jc w:val="left"/>
              <w:rPr>
                <w:rFonts w:ascii="仿宋" w:eastAsia="仿宋" w:hAnsi="仿宋" w:cs="仿宋"/>
                <w:sz w:val="24"/>
                <w:szCs w:val="24"/>
              </w:rPr>
            </w:pPr>
          </w:p>
        </w:tc>
        <w:tc>
          <w:tcPr>
            <w:tcW w:w="7444" w:type="dxa"/>
            <w:tcBorders>
              <w:top w:val="single" w:sz="6" w:space="0" w:color="auto"/>
              <w:left w:val="single" w:sz="6" w:space="0" w:color="auto"/>
              <w:bottom w:val="single" w:sz="4" w:space="0" w:color="auto"/>
              <w:right w:val="single" w:sz="6" w:space="0" w:color="auto"/>
            </w:tcBorders>
            <w:vAlign w:val="center"/>
            <w:hideMark/>
          </w:tcPr>
          <w:p w:rsidR="00103B67" w:rsidRDefault="00103B67">
            <w:pPr>
              <w:autoSpaceDE w:val="0"/>
              <w:autoSpaceDN w:val="0"/>
              <w:adjustRightInd w:val="0"/>
              <w:spacing w:line="500" w:lineRule="exact"/>
              <w:rPr>
                <w:rFonts w:ascii="仿宋" w:eastAsia="仿宋" w:hAnsi="仿宋" w:cs="仿宋"/>
                <w:sz w:val="24"/>
                <w:szCs w:val="24"/>
              </w:rPr>
            </w:pPr>
            <w:r>
              <w:rPr>
                <w:rFonts w:ascii="仿宋" w:eastAsia="仿宋" w:hAnsi="仿宋" w:cs="仿宋" w:hint="eastAsia"/>
                <w:sz w:val="24"/>
                <w:szCs w:val="24"/>
              </w:rPr>
              <w:t>3）投标产品类似业绩评审评分（满分3分）</w:t>
            </w:r>
          </w:p>
          <w:p w:rsidR="00103B67" w:rsidRDefault="00103B67">
            <w:pPr>
              <w:autoSpaceDE w:val="0"/>
              <w:autoSpaceDN w:val="0"/>
              <w:adjustRightInd w:val="0"/>
              <w:spacing w:line="500" w:lineRule="exact"/>
              <w:rPr>
                <w:rFonts w:ascii="仿宋" w:eastAsia="仿宋" w:hAnsi="仿宋" w:cs="仿宋"/>
                <w:sz w:val="24"/>
                <w:szCs w:val="24"/>
              </w:rPr>
            </w:pPr>
            <w:r>
              <w:rPr>
                <w:rFonts w:ascii="仿宋" w:eastAsia="仿宋" w:hAnsi="仿宋" w:cs="仿宋" w:hint="eastAsia"/>
                <w:sz w:val="24"/>
                <w:szCs w:val="24"/>
              </w:rPr>
              <w:t>根据投标人（2021年1月至本项目投标文件提交截止时间前）投标产品类似业绩进行打分，每提供一项业绩得1分，最高得3分。未提供业绩列表及相关证明材料的不得分。</w:t>
            </w:r>
          </w:p>
          <w:p w:rsidR="00103B67" w:rsidRDefault="00103B67">
            <w:pPr>
              <w:autoSpaceDE w:val="0"/>
              <w:autoSpaceDN w:val="0"/>
              <w:adjustRightInd w:val="0"/>
              <w:spacing w:line="500" w:lineRule="exact"/>
              <w:rPr>
                <w:rFonts w:ascii="仿宋" w:eastAsia="仿宋" w:hAnsi="仿宋" w:cs="仿宋"/>
                <w:sz w:val="24"/>
                <w:szCs w:val="24"/>
              </w:rPr>
            </w:pPr>
            <w:r>
              <w:rPr>
                <w:rFonts w:ascii="仿宋" w:eastAsia="仿宋" w:hAnsi="仿宋" w:cs="仿宋" w:hint="eastAsia"/>
                <w:sz w:val="24"/>
                <w:szCs w:val="24"/>
              </w:rPr>
              <w:t>注：投标文件中须提供业绩列表及相对应的业绩证明材料，业绩证明材料为中标通知书或合同（合同首页、标的及金额所在页及合同签字盖章页加盖公章）。无证明材料或证明材料不明确、无法体现业绩内容的，不予认可。</w:t>
            </w:r>
          </w:p>
        </w:tc>
      </w:tr>
      <w:tr w:rsidR="00103B67" w:rsidTr="00103B67">
        <w:trPr>
          <w:cantSplit/>
          <w:trHeight w:val="835"/>
          <w:jc w:val="center"/>
        </w:trPr>
        <w:tc>
          <w:tcPr>
            <w:tcW w:w="10013" w:type="dxa"/>
            <w:gridSpan w:val="3"/>
            <w:tcBorders>
              <w:top w:val="single" w:sz="6" w:space="0" w:color="auto"/>
              <w:left w:val="single" w:sz="6" w:space="0" w:color="auto"/>
              <w:bottom w:val="single" w:sz="6" w:space="0" w:color="auto"/>
              <w:right w:val="single" w:sz="6" w:space="0" w:color="auto"/>
            </w:tcBorders>
            <w:vAlign w:val="center"/>
            <w:hideMark/>
          </w:tcPr>
          <w:p w:rsidR="00103B67" w:rsidRDefault="00103B67">
            <w:pPr>
              <w:spacing w:line="500" w:lineRule="exact"/>
              <w:rPr>
                <w:rFonts w:ascii="仿宋" w:eastAsia="仿宋" w:hAnsi="仿宋" w:cs="仿宋"/>
                <w:b/>
                <w:szCs w:val="21"/>
              </w:rPr>
            </w:pPr>
            <w:r>
              <w:rPr>
                <w:rFonts w:ascii="仿宋" w:eastAsia="仿宋" w:hAnsi="仿宋" w:cs="仿宋" w:hint="eastAsia"/>
                <w:b/>
                <w:szCs w:val="21"/>
              </w:rPr>
              <w:t>备注：中标企业不准转包或分发包，一经查实，业主方有权终止合同，所造成的一切损失由中标企业自行承担。</w:t>
            </w:r>
          </w:p>
        </w:tc>
      </w:tr>
    </w:tbl>
    <w:p w:rsidR="00780AFA" w:rsidRPr="00103B67" w:rsidRDefault="00780AFA" w:rsidP="00780AFA">
      <w:pPr>
        <w:spacing w:line="360" w:lineRule="auto"/>
        <w:rPr>
          <w:rFonts w:ascii="仿宋" w:eastAsia="仿宋" w:hAnsi="仿宋" w:cs="仿宋"/>
          <w:sz w:val="24"/>
        </w:rPr>
      </w:pPr>
    </w:p>
    <w:p w:rsidR="00780AFA" w:rsidRDefault="00780AFA" w:rsidP="00780AFA">
      <w:pPr>
        <w:spacing w:line="360" w:lineRule="auto"/>
        <w:rPr>
          <w:rFonts w:ascii="仿宋" w:eastAsia="仿宋" w:hAnsi="仿宋" w:cs="仿宋"/>
          <w:sz w:val="24"/>
        </w:rPr>
      </w:pPr>
    </w:p>
    <w:p w:rsidR="001B0963" w:rsidRDefault="00DD6FBA">
      <w:pPr>
        <w:pStyle w:val="2"/>
        <w:spacing w:before="240" w:after="240" w:line="360" w:lineRule="auto"/>
        <w:ind w:firstLine="643"/>
        <w:rPr>
          <w:rFonts w:ascii="仿宋" w:eastAsia="仿宋" w:hAnsi="仿宋" w:cs="仿宋"/>
        </w:rPr>
      </w:pPr>
      <w:bookmarkStart w:id="355" w:name="_Toc67576164"/>
      <w:bookmarkStart w:id="356" w:name="_Toc172617325"/>
      <w:bookmarkStart w:id="357" w:name="_Toc54878355"/>
      <w:bookmarkEnd w:id="351"/>
      <w:bookmarkEnd w:id="352"/>
      <w:bookmarkEnd w:id="353"/>
      <w:bookmarkEnd w:id="354"/>
      <w:r>
        <w:rPr>
          <w:rFonts w:ascii="仿宋" w:eastAsia="仿宋" w:hAnsi="仿宋" w:cs="仿宋" w:hint="eastAsia"/>
        </w:rPr>
        <w:t>一、评标方法</w:t>
      </w:r>
      <w:bookmarkEnd w:id="355"/>
      <w:bookmarkEnd w:id="356"/>
      <w:bookmarkEnd w:id="357"/>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根据《中华人民共和国政府采购法》、《中华人民共和国招投标法》、</w:t>
      </w:r>
      <w:r>
        <w:rPr>
          <w:rFonts w:ascii="仿宋" w:eastAsia="仿宋" w:hAnsi="仿宋" w:cs="仿宋" w:hint="eastAsia"/>
          <w:kern w:val="0"/>
          <w:sz w:val="24"/>
        </w:rPr>
        <w:t>《中华人民共和国政府采购法实施条例》、</w:t>
      </w:r>
      <w:r>
        <w:rPr>
          <w:rFonts w:ascii="仿宋" w:eastAsia="仿宋" w:hAnsi="仿宋" w:cs="仿宋" w:hint="eastAsia"/>
          <w:sz w:val="24"/>
        </w:rPr>
        <w:t>《政府采购货物和服务招投标管理办法【财政部令87号】》等有关规定等有关法律法规，结合本项目实际情况制定本办法。</w:t>
      </w:r>
    </w:p>
    <w:p w:rsidR="001B0963" w:rsidRDefault="00DD6FBA">
      <w:pPr>
        <w:spacing w:line="360" w:lineRule="auto"/>
        <w:ind w:firstLineChars="200" w:firstLine="480"/>
        <w:rPr>
          <w:rFonts w:ascii="仿宋" w:eastAsia="仿宋" w:hAnsi="仿宋" w:cs="仿宋"/>
          <w:sz w:val="24"/>
        </w:rPr>
      </w:pPr>
      <w:bookmarkStart w:id="358" w:name="_Toc391301904"/>
      <w:bookmarkStart w:id="359" w:name="_Toc364392660"/>
      <w:bookmarkStart w:id="360" w:name="_Toc396313203"/>
      <w:r>
        <w:rPr>
          <w:rFonts w:ascii="仿宋" w:eastAsia="仿宋" w:hAnsi="仿宋" w:cs="仿宋" w:hint="eastAsia"/>
          <w:sz w:val="24"/>
        </w:rPr>
        <w:t>1.1本次采购所采用的评标方法为“综合评分法”，即在最大限度地满足招标文件实质性要求前提下，按照招标文件中规定的各项因素进行综合评审后，以评标总得分最高的供应商作为入围候选人或者中标人的评标方法。具体评审细则详见各标段“</w:t>
      </w:r>
      <w:r>
        <w:rPr>
          <w:rFonts w:ascii="仿宋" w:eastAsia="仿宋" w:hAnsi="仿宋" w:cs="仿宋" w:hint="eastAsia"/>
          <w:b/>
          <w:sz w:val="24"/>
        </w:rPr>
        <w:t>评标办法</w:t>
      </w:r>
      <w:r>
        <w:rPr>
          <w:rFonts w:ascii="仿宋" w:eastAsia="仿宋" w:hAnsi="仿宋" w:cs="仿宋" w:hint="eastAsia"/>
          <w:sz w:val="24"/>
        </w:rPr>
        <w:t>”。</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1.2 关于中小企业：</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1.2.1 根据《关于印发&lt;政府采购促进中小企业发展管理办法&gt;的通知》（财库〔2020〕46 号）的规定，中小企业是指在中华人民共和国境内依法设立，依据国务院批准的中小企业划分标准确定的中型企业、小型企业和微型企业，但与大企业的负责人为同一人，或者与大</w:t>
      </w:r>
      <w:r>
        <w:rPr>
          <w:rFonts w:ascii="仿宋" w:eastAsia="仿宋" w:hAnsi="仿宋" w:cs="仿宋" w:hint="eastAsia"/>
          <w:sz w:val="24"/>
        </w:rPr>
        <w:lastRenderedPageBreak/>
        <w:t>企业存在直接控股、管理关系的除外。</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1.2.2 符合中小企业划分标准的个体工商户，在政府采购活动中视同中小企业。</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1.2.3 在政府采购活动中，投标人提供的货物、工程或者服务符合下列情形的，享受《关于印发&lt;政府采购促进中小企业发展管理办法&gt;的通知》（财库〔2020〕46 号）规定的中小企业扶持政策：</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（一）在货物采购项目中，货物由中小企业制造，即货物由中小企业生产且使用该中小企业商号或者注册商标；</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（二）在工程采购项目中，工程由中小企业承建，即工程施工单位为中小企业；</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（三）在服务采购项目中，服务由中小企业承接，即提供服务的人员为中小企业依照《中华人民共和国劳动合同法》订立劳动合同的从业人员。</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1.2.4 在货物采购项目中，投标人提供的货物既有中小企业制造货物，也有大型企业制造货物的，不享受本办法规定的中小企业扶持政策。</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1.2.5 以联合体形式参加政府采购活动，联合体各方均为中小企业的，联合体视同中小企业。其中，联合体各方均为小微企业的,联合体视同小微企业。</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1.2.6 中小企业参加政府采购活动，应当出具《关于印发&lt;政府采购促进中小企业发展管理办法&gt;的通知》（财库〔2020〕46 号）规定的《中小企业声明函》，否则不得享受相关中小企业扶持政策。</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1.2.7 规定依据《关于印发&lt;政府采购促进中小企业发展管理办法&gt;的通知》（财库〔2020〕46 号）规定享受扶持政策获得政府采购合同的，小微企业不得将合同分包给大中型企业，中型企业不得将合同分包给大型企业。</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1.2.8 根据中小企业划分标准，本项目所属行业为批发业或零售业。</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1.2.9 本项目针对小微企业报价给予10%的扣除，用扣除后的价格参与评审。</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1.2.10 中标、成交投标人享受本办法规定的中小企业扶持政策的，采购人、采购代理机构将随中标、成交结果公开中标、成交投标人的《中小企业声明函》。</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1.3关于监狱企业：</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1.3.1根据财政部《司法部关于政府采购支持监狱企业发展有关问题》的通知（财库〔2014〕68号），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1.4关于节能、环境标志产品：</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节能产品是指列入财政部和国家发改委公布的、在有效期内的《节能产品政府采购清单》中的货物，需对应到“节能清单”中所列的型号/系列。政府强制采购节能产品是指“节能清单”（非公示版）中以“★”标注类别的产品。</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环境标志产品是指列入财政部、原环保总局公布的、在有效期内的“环境标志产品政府采购清单”（非公示版）中的货物。</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本次采购清单中若有政府强制采购节能产品，只接受列入当期“节能产品政府采购清单”中政府强制采购的节能产品。供应商必须选报当期“节能清单”中所列产品，否则按不实质性响应招标文件要求处理。</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投标人应在投标文件中提供产品在“节能清单”或“环境标志产品政府采购清单”中的单页复印件一份，并在复印件上标注出所投产品及型号。</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当期“节能清单”可通过中国政府采购网（http://www.ccgp.gov.cn/）、国家发展改革委网站（http://hzs.ndrc.gov.cn/）查阅、下载；当期“环境标志产品政府采购清单”可通过中国政府采购网（http://www.ccgp.gov.cn/）、国家环境保护部网（http://www.sepa.gov.cn/）查阅、下载。</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1.5关于残疾人福利性单位：</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1.5.1根据《三部门联合发布关于促进残疾人就业政府采购政策的通知》（财库〔2017〕141号）的规定，享受政府采购支持政策的残疾人福利性单位应当同时满足以下条件：</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（一）安置的残疾人占本单位在职职工人数的比例不低于25%（含25%），并且安置的残疾人人数不少于10人（含10人）；</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（二）依法与安置的每位残疾人签订了一年以上（含一年）的劳动合同或服务协议；</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（三）为安置的每位残疾人按月足额缴纳了基本养老保险、基本医疗保险、失业保险、工伤保险和生育保险等社会保险费；</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（四）通过银行等金融机构向安置的每位残疾人，按月支付了不低于单位所在区县适用的经省级人民政府批准的月最低工资标准的工资；</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（五）提供本单位制造的货物、承担的工程或者服务（以下简称产品），或者提供其他残疾人福利性单位制造的货物（不包括使用非残疾人福利性单位注册商标的货物）。</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1.5.2符合条件的残疾人福利性单位在参加政府采购活动时，应当按《三部门联合发布关于促进残疾人就业政府采购政策的通知》（财库〔2017〕141号）提供规定的《残疾人福利性单位声明函》，并对声明的真实性负责。</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1.5.3本项目针对残疾人福利性单位产品的价格给予10%的扣除，用扣除后的价格参与评审。残疾人福利性单位属于小型、微型企业的，不重复享受政策。</w:t>
      </w:r>
    </w:p>
    <w:p w:rsidR="001B0963" w:rsidRDefault="00DD6FBA">
      <w:pPr>
        <w:pStyle w:val="2"/>
        <w:spacing w:before="240" w:after="240" w:line="360" w:lineRule="auto"/>
        <w:ind w:firstLine="643"/>
        <w:rPr>
          <w:rFonts w:ascii="仿宋" w:eastAsia="仿宋" w:hAnsi="仿宋" w:cs="仿宋"/>
        </w:rPr>
      </w:pPr>
      <w:bookmarkStart w:id="361" w:name="_Toc172617326"/>
      <w:bookmarkStart w:id="362" w:name="_Toc54878356"/>
      <w:bookmarkStart w:id="363" w:name="_Toc67576165"/>
      <w:r>
        <w:rPr>
          <w:rFonts w:ascii="仿宋" w:eastAsia="仿宋" w:hAnsi="仿宋" w:cs="仿宋" w:hint="eastAsia"/>
        </w:rPr>
        <w:t>二、评标委员会</w:t>
      </w:r>
      <w:bookmarkEnd w:id="358"/>
      <w:bookmarkEnd w:id="359"/>
      <w:bookmarkEnd w:id="360"/>
      <w:bookmarkEnd w:id="361"/>
      <w:bookmarkEnd w:id="362"/>
      <w:bookmarkEnd w:id="363"/>
    </w:p>
    <w:p w:rsidR="001B0963" w:rsidRDefault="00DD6FBA">
      <w:pPr>
        <w:pStyle w:val="29"/>
        <w:spacing w:line="360" w:lineRule="auto"/>
        <w:ind w:firstLine="480"/>
        <w:rPr>
          <w:rFonts w:ascii="仿宋" w:eastAsia="仿宋" w:hAnsi="仿宋" w:cs="仿宋"/>
          <w:sz w:val="24"/>
          <w:szCs w:val="24"/>
        </w:rPr>
      </w:pPr>
      <w:r>
        <w:rPr>
          <w:rFonts w:ascii="仿宋" w:eastAsia="仿宋" w:hAnsi="仿宋" w:cs="仿宋" w:hint="eastAsia"/>
          <w:sz w:val="24"/>
          <w:szCs w:val="24"/>
        </w:rPr>
        <w:t>2.1评标委员会由有关技术、经济等方面的专家组成，成员人数应当为五人以上单数。</w:t>
      </w:r>
    </w:p>
    <w:p w:rsidR="001B0963" w:rsidRDefault="00DD6FBA">
      <w:pPr>
        <w:pStyle w:val="29"/>
        <w:spacing w:line="360" w:lineRule="auto"/>
        <w:ind w:firstLine="480"/>
        <w:rPr>
          <w:rFonts w:ascii="仿宋" w:eastAsia="仿宋" w:hAnsi="仿宋" w:cs="仿宋"/>
          <w:sz w:val="24"/>
          <w:szCs w:val="24"/>
        </w:rPr>
      </w:pPr>
      <w:r>
        <w:rPr>
          <w:rFonts w:ascii="仿宋" w:eastAsia="仿宋" w:hAnsi="仿宋" w:cs="仿宋" w:hint="eastAsia"/>
          <w:sz w:val="24"/>
          <w:szCs w:val="24"/>
        </w:rPr>
        <w:t>2.2招标采购单位就招标文件征询过意见的专家，不得再作为评标专家参加评标。评标专家应当熟悉政府采购、招标投标的相关政策法规，熟悉市场行情，有良好的职业道德，遵守招标纪律，从事相关领域工作满八年并具有高级职称或者具有同等专业水平。</w:t>
      </w:r>
    </w:p>
    <w:p w:rsidR="001B0963" w:rsidRDefault="00DD6FBA">
      <w:pPr>
        <w:pStyle w:val="2"/>
        <w:spacing w:before="240" w:after="240" w:line="360" w:lineRule="auto"/>
        <w:ind w:firstLine="643"/>
        <w:rPr>
          <w:rFonts w:ascii="仿宋" w:eastAsia="仿宋" w:hAnsi="仿宋" w:cs="仿宋"/>
        </w:rPr>
      </w:pPr>
      <w:bookmarkStart w:id="364" w:name="_Toc54878357"/>
      <w:bookmarkStart w:id="365" w:name="_Toc172617327"/>
      <w:bookmarkStart w:id="366" w:name="_Toc391301905"/>
      <w:bookmarkStart w:id="367" w:name="_Toc67576166"/>
      <w:bookmarkStart w:id="368" w:name="_Toc396313204"/>
      <w:bookmarkStart w:id="369" w:name="_Toc364392661"/>
      <w:r>
        <w:rPr>
          <w:rFonts w:ascii="仿宋" w:eastAsia="仿宋" w:hAnsi="仿宋" w:cs="仿宋" w:hint="eastAsia"/>
        </w:rPr>
        <w:t>三、评标原则</w:t>
      </w:r>
      <w:bookmarkEnd w:id="364"/>
      <w:bookmarkEnd w:id="365"/>
      <w:bookmarkEnd w:id="366"/>
      <w:bookmarkEnd w:id="367"/>
      <w:bookmarkEnd w:id="368"/>
      <w:bookmarkEnd w:id="369"/>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3.1评标遵循“公平、公正、科学、择优、保密”的原则。</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3.2只对有效投标文件进行评审，投标文件以外的资料信息不作为评标的依据和参考。</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3.3询标只针对投标文件中的疑问和问题，投标人澄清问题不允许超出要求的范围或修改投标文件的实质性内容。</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3.4评标委员会专家对所有投标文件一一进行独立审核和评价，客观公正的对每个投标文件进行独立打分。</w:t>
      </w:r>
    </w:p>
    <w:p w:rsidR="001B0963" w:rsidRDefault="00DD6FBA">
      <w:pPr>
        <w:pStyle w:val="2"/>
        <w:spacing w:before="240" w:after="240" w:line="360" w:lineRule="auto"/>
        <w:ind w:firstLine="643"/>
        <w:rPr>
          <w:rFonts w:ascii="仿宋" w:eastAsia="仿宋" w:hAnsi="仿宋" w:cs="仿宋"/>
        </w:rPr>
      </w:pPr>
      <w:bookmarkStart w:id="370" w:name="_Toc396313205"/>
      <w:bookmarkStart w:id="371" w:name="_Toc391301906"/>
      <w:bookmarkStart w:id="372" w:name="_Toc172617328"/>
      <w:bookmarkStart w:id="373" w:name="_Toc67576167"/>
      <w:bookmarkStart w:id="374" w:name="_Toc364392662"/>
      <w:bookmarkStart w:id="375" w:name="_Toc54878358"/>
      <w:r>
        <w:rPr>
          <w:rFonts w:ascii="仿宋" w:eastAsia="仿宋" w:hAnsi="仿宋" w:cs="仿宋" w:hint="eastAsia"/>
        </w:rPr>
        <w:t>四、评标纪律</w:t>
      </w:r>
      <w:bookmarkEnd w:id="370"/>
      <w:bookmarkEnd w:id="371"/>
      <w:bookmarkEnd w:id="372"/>
      <w:bookmarkEnd w:id="373"/>
      <w:bookmarkEnd w:id="374"/>
      <w:bookmarkEnd w:id="375"/>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4.1评标委员会的成员应严格自律,自觉接受有关部门的监督。</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4.2评标过程中，评标委员会成员不得擅离职守，影响评标程序正常进行。</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4.3评标委员会的成员不得与投标人、其他利害关系人私下接触，不得向投标人、其他利害关系人泄露对投标文件的评审、比较、中标候选人的推荐以及与评标有关的其它情况。</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4.4评标委员会如有需询问、澄清的问题由专职联络员负责联系负责转告。</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4.5不允许任何人把投标文件及其汇总材料带出评标会场（已经公开的价格等资料除外），所有资料不得复制，完成评标后所有材料如数交还。</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4.6违反上述规定对评标造成不良影响的，后果由责任者承担。</w:t>
      </w:r>
    </w:p>
    <w:p w:rsidR="001B0963" w:rsidRDefault="00DD6FBA">
      <w:pPr>
        <w:pStyle w:val="2"/>
        <w:spacing w:before="240" w:after="240" w:line="360" w:lineRule="auto"/>
        <w:ind w:firstLine="643"/>
        <w:rPr>
          <w:rFonts w:ascii="仿宋" w:eastAsia="仿宋" w:hAnsi="仿宋" w:cs="仿宋"/>
        </w:rPr>
      </w:pPr>
      <w:bookmarkStart w:id="376" w:name="_Toc364392663"/>
      <w:bookmarkStart w:id="377" w:name="_Toc54878359"/>
      <w:bookmarkStart w:id="378" w:name="_Toc391301907"/>
      <w:bookmarkStart w:id="379" w:name="_Toc396313206"/>
      <w:bookmarkStart w:id="380" w:name="_Toc172617329"/>
      <w:bookmarkStart w:id="381" w:name="_Toc67576168"/>
      <w:r>
        <w:rPr>
          <w:rFonts w:ascii="仿宋" w:eastAsia="仿宋" w:hAnsi="仿宋" w:cs="仿宋" w:hint="eastAsia"/>
        </w:rPr>
        <w:lastRenderedPageBreak/>
        <w:t>五、评审依据</w:t>
      </w:r>
      <w:bookmarkEnd w:id="376"/>
      <w:bookmarkEnd w:id="377"/>
      <w:bookmarkEnd w:id="378"/>
      <w:bookmarkEnd w:id="379"/>
      <w:bookmarkEnd w:id="380"/>
      <w:bookmarkEnd w:id="381"/>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4.1投标服务最大限度的满足招标文件要求。</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4.2具有履行合同所必需的专业技术能力。</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4.3有售后服务能力并对售后服务做出了承诺。</w:t>
      </w:r>
    </w:p>
    <w:p w:rsidR="001B0963" w:rsidRDefault="00DD6FBA">
      <w:pPr>
        <w:pStyle w:val="2"/>
        <w:spacing w:before="240" w:after="240" w:line="360" w:lineRule="auto"/>
        <w:ind w:firstLine="643"/>
        <w:rPr>
          <w:rFonts w:ascii="仿宋" w:eastAsia="仿宋" w:hAnsi="仿宋" w:cs="仿宋"/>
        </w:rPr>
      </w:pPr>
      <w:bookmarkStart w:id="382" w:name="_Toc396313207"/>
      <w:bookmarkStart w:id="383" w:name="_Toc391301908"/>
      <w:bookmarkStart w:id="384" w:name="_Toc54878360"/>
      <w:bookmarkStart w:id="385" w:name="_Toc172617330"/>
      <w:bookmarkStart w:id="386" w:name="_Toc67576169"/>
      <w:bookmarkStart w:id="387" w:name="_Toc364392664"/>
      <w:r>
        <w:rPr>
          <w:rFonts w:ascii="仿宋" w:eastAsia="仿宋" w:hAnsi="仿宋" w:cs="仿宋" w:hint="eastAsia"/>
        </w:rPr>
        <w:t>六、评标程序</w:t>
      </w:r>
      <w:bookmarkEnd w:id="382"/>
      <w:bookmarkEnd w:id="383"/>
      <w:bookmarkEnd w:id="384"/>
      <w:bookmarkEnd w:id="385"/>
      <w:bookmarkEnd w:id="386"/>
      <w:bookmarkEnd w:id="387"/>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评标按“两审一报告”程序进行。</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两审指 投标文件初审和详细评审。一报告 指评标报告。</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（一）投标文件初审。初审分为资格性审查和符合性审查。</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6.1资格性审查：依据法律法规和招标文件的规定，对投标文件中的资格证明、投标保证金等进行审查，以确定投标供应商是否具备投标资格，见“</w:t>
      </w:r>
      <w:r>
        <w:rPr>
          <w:rFonts w:ascii="仿宋" w:eastAsia="仿宋" w:hAnsi="仿宋" w:cs="仿宋" w:hint="eastAsia"/>
          <w:b/>
          <w:sz w:val="24"/>
        </w:rPr>
        <w:t>评标办法</w:t>
      </w:r>
      <w:r>
        <w:rPr>
          <w:rFonts w:ascii="仿宋" w:eastAsia="仿宋" w:hAnsi="仿宋" w:cs="仿宋" w:hint="eastAsia"/>
          <w:sz w:val="24"/>
        </w:rPr>
        <w:t>”。未按要求递交或递交不符合规定的，评标委员会将不予通过资格审查。</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6.2符合性审查：</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6.2.1依据招标文件的规定，从投标文件的有效性、完整性和对招标文件的响应程度进行审查，以确定是否对招标文件的实质性要求作出响应；没有对招标文件要求作出实质响应的投标将被拒绝。投标人不得通过修正或撤销不合要求的偏离或保留从而使其投标成为实质上响应的投标，见“</w:t>
      </w:r>
      <w:r>
        <w:rPr>
          <w:rFonts w:ascii="仿宋" w:eastAsia="仿宋" w:hAnsi="仿宋" w:cs="仿宋" w:hint="eastAsia"/>
          <w:b/>
          <w:sz w:val="24"/>
        </w:rPr>
        <w:t>评标办法</w:t>
      </w:r>
      <w:r>
        <w:rPr>
          <w:rFonts w:ascii="仿宋" w:eastAsia="仿宋" w:hAnsi="仿宋" w:cs="仿宋" w:hint="eastAsia"/>
          <w:sz w:val="24"/>
        </w:rPr>
        <w:t>”。</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6.2.2提供相同品牌产品且通过资格审查、符合性审查的不同投标人参加同一标段下投标的，按一家投标人计算。</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6.2.3若单个项目包为非单一产品采购项目，对于招标文件中规的定核心产品，多家投标人提供的核心产品品牌有一项品牌相同的，按 6.2.2 款规定处理。</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（二）投标的澄清</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1.对投标文件中含义不明确、同类问题表述不一致或者有明显文字和计算错误的内容，评标委员会可以书面形式（应当由评标委员会专家签字）要求投标人作出必要的澄清、说明或者纠正。</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 投标人的澄清、说明或者补正应当采用书面形式，由其法定代表人（或委托代理人）签字，并将作为投标内容的一部分。</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3.投标人对投标文件的澄清不得超出投标文件的范围或者改变投标文件的实质性内容。</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（三）详细评审（比较与评价）</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按招标文件中规定的评标方法和标准，对资格性审查和符合性审查合格的投标文件进行商务和技术评估，综合比较与评价出满足招标文件商务、技术要求的投标人。</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（四）推荐中标候选单位名单</w:t>
      </w:r>
    </w:p>
    <w:p w:rsidR="001B0963" w:rsidRDefault="00DD6FBA">
      <w:pPr>
        <w:spacing w:line="360" w:lineRule="auto"/>
        <w:ind w:firstLineChars="200" w:firstLine="480"/>
        <w:rPr>
          <w:rFonts w:ascii="仿宋" w:eastAsia="仿宋" w:hAnsi="仿宋" w:cs="仿宋"/>
          <w:sz w:val="24"/>
        </w:rPr>
      </w:pPr>
      <w:bookmarkStart w:id="388" w:name="_Toc391301910"/>
      <w:bookmarkStart w:id="389" w:name="_Toc364392665"/>
      <w:bookmarkStart w:id="390" w:name="_Toc396313209"/>
      <w:r>
        <w:rPr>
          <w:rFonts w:ascii="仿宋" w:eastAsia="仿宋" w:hAnsi="仿宋" w:cs="仿宋" w:hint="eastAsia"/>
          <w:sz w:val="24"/>
        </w:rPr>
        <w:t>评标委员会将按评标总得分由高到低进行排序，按照如下原则推荐中标候选单位，并提出书面评标报告：</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（1）评标委员会根据各投标人最终得分从高分到低分顺序向招标人推荐1～3名中标候选人。</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（2）评委会按下列原则推荐中标候选单位：如评标总得分相同的，按报价得分由高到低顺序排列；若评标总得分、报价得分均相同的，按</w:t>
      </w:r>
      <w:r>
        <w:rPr>
          <w:rFonts w:ascii="仿宋" w:eastAsia="仿宋" w:hAnsi="仿宋" w:cs="仿宋" w:hint="eastAsia"/>
          <w:sz w:val="24"/>
          <w:szCs w:val="24"/>
        </w:rPr>
        <w:t>最有利于招标人利益的方式推荐第一中标候选单位</w:t>
      </w:r>
      <w:r>
        <w:rPr>
          <w:rFonts w:ascii="仿宋" w:eastAsia="仿宋" w:hAnsi="仿宋" w:cs="仿宋" w:hint="eastAsia"/>
          <w:sz w:val="24"/>
        </w:rPr>
        <w:t>以此类推。评标过程中若有其他特殊情况则由评标委员会讨论后决定。</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3）核心产品提供相同品牌产品且通过资格审查、符合性审查的不同投标人参加同一标段下投标的，按一家投标人计算，评审后得分最高的同品牌投标人获得中标人推荐资格；评审得分相同的，按照报价最低的中标人推荐资格，报价也相同的由招标人采用随机的方式确定中标人推荐资格，其他同品牌投标人不作为中标候选人。</w:t>
      </w:r>
    </w:p>
    <w:p w:rsidR="001B0963" w:rsidRDefault="00DD6FBA">
      <w:pPr>
        <w:pStyle w:val="2"/>
        <w:spacing w:before="240" w:after="240" w:line="360" w:lineRule="auto"/>
        <w:ind w:firstLine="643"/>
        <w:rPr>
          <w:rFonts w:ascii="仿宋" w:eastAsia="仿宋" w:hAnsi="仿宋" w:cs="仿宋"/>
        </w:rPr>
      </w:pPr>
      <w:bookmarkStart w:id="391" w:name="_Toc54878361"/>
      <w:bookmarkStart w:id="392" w:name="_Toc172617331"/>
      <w:bookmarkStart w:id="393" w:name="_Toc67576170"/>
      <w:r>
        <w:rPr>
          <w:rFonts w:ascii="仿宋" w:eastAsia="仿宋" w:hAnsi="仿宋" w:cs="仿宋" w:hint="eastAsia"/>
        </w:rPr>
        <w:t>七、评标报告</w:t>
      </w:r>
      <w:bookmarkEnd w:id="388"/>
      <w:bookmarkEnd w:id="389"/>
      <w:bookmarkEnd w:id="390"/>
      <w:bookmarkEnd w:id="391"/>
      <w:bookmarkEnd w:id="392"/>
      <w:bookmarkEnd w:id="393"/>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7.1评标报告由评标委员会全体成员签字。对评标结论持有异议的评标委员会成员可以用书面方式阐述不同意见和理由。评标委员会成员拒绝在评标报告上签字且不陈述其不同意见和理由的，可视为同意评标结论。评标委员会将对此做出书面说明并记录在案。</w:t>
      </w:r>
    </w:p>
    <w:p w:rsidR="001B0963" w:rsidRDefault="00DD6FBA">
      <w:pPr>
        <w:spacing w:line="360" w:lineRule="auto"/>
        <w:ind w:firstLineChars="200" w:firstLine="480"/>
        <w:rPr>
          <w:rFonts w:ascii="仿宋" w:eastAsia="仿宋" w:hAnsi="仿宋" w:cs="仿宋"/>
          <w:sz w:val="24"/>
        </w:rPr>
      </w:pPr>
      <w:r>
        <w:rPr>
          <w:rFonts w:ascii="仿宋" w:eastAsia="仿宋" w:hAnsi="仿宋" w:cs="仿宋" w:hint="eastAsia"/>
          <w:sz w:val="24"/>
        </w:rPr>
        <w:t>7.2招标人根据评标委员会书面评标报告，确定中标人。</w:t>
      </w:r>
    </w:p>
    <w:p w:rsidR="001B0963" w:rsidRDefault="00DD6FBA">
      <w:pPr>
        <w:pStyle w:val="1"/>
        <w:rPr>
          <w:rFonts w:ascii="仿宋" w:eastAsia="仿宋" w:hAnsi="仿宋" w:cs="仿宋"/>
          <w:bCs/>
          <w:sz w:val="24"/>
          <w:szCs w:val="24"/>
        </w:rPr>
      </w:pPr>
      <w:bookmarkStart w:id="394" w:name="_Toc172617332"/>
      <w:r>
        <w:rPr>
          <w:rFonts w:ascii="仿宋" w:eastAsia="仿宋" w:hAnsi="仿宋" w:cs="仿宋" w:hint="eastAsia"/>
        </w:rPr>
        <w:lastRenderedPageBreak/>
        <w:t>第七章招标内容</w:t>
      </w:r>
      <w:bookmarkEnd w:id="333"/>
      <w:r>
        <w:rPr>
          <w:rFonts w:ascii="仿宋" w:eastAsia="仿宋" w:hAnsi="仿宋" w:cs="仿宋" w:hint="eastAsia"/>
        </w:rPr>
        <w:t>及技术要求</w:t>
      </w:r>
      <w:bookmarkEnd w:id="334"/>
      <w:bookmarkEnd w:id="394"/>
    </w:p>
    <w:p w:rsidR="001B0963" w:rsidRDefault="00DD6FBA">
      <w:pPr>
        <w:spacing w:line="360" w:lineRule="auto"/>
        <w:rPr>
          <w:rFonts w:ascii="仿宋" w:eastAsia="仿宋" w:hAnsi="仿宋" w:cs="仿宋"/>
          <w:b/>
          <w:bCs/>
          <w:sz w:val="24"/>
          <w:szCs w:val="24"/>
        </w:rPr>
      </w:pPr>
      <w:r>
        <w:rPr>
          <w:rFonts w:ascii="仿宋" w:eastAsia="仿宋" w:hAnsi="仿宋" w:cs="仿宋" w:hint="eastAsia"/>
          <w:b/>
          <w:bCs/>
          <w:sz w:val="24"/>
          <w:szCs w:val="24"/>
        </w:rPr>
        <w:t>(一)采购标的需实现的功能或者目标</w:t>
      </w:r>
    </w:p>
    <w:p w:rsidR="001B0963" w:rsidRDefault="00DD6FB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遵循中华人民共和国有关法律规定，保障昆明市第三人民医院正常开展相关医务工作，通过制定采购需求标准、预留采购份额、价格评审优惠、优先采购等措施，实现节约能源、保护环境、扶持不发达地区和少数民族地区、促进中小企业发展等目标。</w:t>
      </w:r>
    </w:p>
    <w:p w:rsidR="001B0963" w:rsidRDefault="00DD6FBA">
      <w:pPr>
        <w:spacing w:line="360" w:lineRule="auto"/>
        <w:rPr>
          <w:rFonts w:ascii="仿宋" w:eastAsia="仿宋" w:hAnsi="仿宋" w:cs="仿宋"/>
          <w:b/>
          <w:bCs/>
          <w:sz w:val="24"/>
          <w:szCs w:val="24"/>
        </w:rPr>
      </w:pPr>
      <w:r>
        <w:rPr>
          <w:rFonts w:ascii="仿宋" w:eastAsia="仿宋" w:hAnsi="仿宋" w:cs="仿宋" w:hint="eastAsia"/>
          <w:b/>
          <w:bCs/>
          <w:sz w:val="24"/>
          <w:szCs w:val="24"/>
        </w:rPr>
        <w:t>(二)采购标的需执行的国家相关标准、行业标准、地方标准或者其他标准、规范</w:t>
      </w:r>
    </w:p>
    <w:p w:rsidR="001B0963" w:rsidRDefault="00DD6FB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按照《中华人民共和国政府采购法》、《中华人民共和国政府采购法实施条例》、《政府采购货物和服务招投标管理办法（财政部令第87号）》等有关规定及相关行业、地方或其他现行标准、规范执行。</w:t>
      </w:r>
    </w:p>
    <w:p w:rsidR="001B0963" w:rsidRDefault="00DD6FBA">
      <w:pPr>
        <w:numPr>
          <w:ilvl w:val="0"/>
          <w:numId w:val="13"/>
        </w:numPr>
        <w:spacing w:line="360" w:lineRule="auto"/>
        <w:rPr>
          <w:rFonts w:ascii="仿宋" w:eastAsia="仿宋" w:hAnsi="仿宋" w:cs="仿宋"/>
          <w:b/>
          <w:bCs/>
          <w:sz w:val="24"/>
          <w:szCs w:val="24"/>
        </w:rPr>
      </w:pPr>
      <w:r>
        <w:rPr>
          <w:rFonts w:ascii="仿宋" w:eastAsia="仿宋" w:hAnsi="仿宋" w:cs="仿宋" w:hint="eastAsia"/>
          <w:b/>
          <w:bCs/>
          <w:sz w:val="24"/>
          <w:szCs w:val="24"/>
        </w:rPr>
        <w:t>采购标的需满足的质量、安全、服务等要求</w:t>
      </w:r>
    </w:p>
    <w:p w:rsidR="001B0963" w:rsidRDefault="001B0963">
      <w:pPr>
        <w:jc w:val="center"/>
        <w:rPr>
          <w:rFonts w:ascii="仿宋" w:eastAsia="仿宋" w:hAnsi="仿宋" w:cs="仿宋"/>
          <w:spacing w:val="17"/>
          <w:position w:val="35"/>
          <w:sz w:val="31"/>
          <w:szCs w:val="31"/>
          <w14:textOutline w14:w="5791" w14:cap="sq" w14:cmpd="sng" w14:algn="ctr">
            <w14:solidFill>
              <w14:srgbClr w14:val="000000"/>
            </w14:solidFill>
            <w14:prstDash w14:val="solid"/>
            <w14:bevel/>
          </w14:textOutline>
        </w:rPr>
      </w:pPr>
    </w:p>
    <w:p w:rsidR="001B0963" w:rsidRDefault="00DD6FBA">
      <w:pPr>
        <w:jc w:val="center"/>
        <w:rPr>
          <w:rFonts w:ascii="仿宋" w:eastAsia="仿宋" w:hAnsi="仿宋" w:cs="仿宋"/>
          <w:spacing w:val="17"/>
          <w:position w:val="35"/>
          <w:sz w:val="31"/>
          <w:szCs w:val="31"/>
          <w14:textOutline w14:w="5791" w14:cap="sq" w14:cmpd="sng" w14:algn="ctr">
            <w14:solidFill>
              <w14:srgbClr w14:val="000000"/>
            </w14:solidFill>
            <w14:prstDash w14:val="solid"/>
            <w14:bevel/>
          </w14:textOutline>
        </w:rPr>
      </w:pPr>
      <w:r>
        <w:rPr>
          <w:rFonts w:ascii="仿宋" w:eastAsia="仿宋" w:hAnsi="仿宋" w:cs="仿宋" w:hint="eastAsia"/>
          <w:spacing w:val="17"/>
          <w:position w:val="35"/>
          <w:sz w:val="31"/>
          <w:szCs w:val="31"/>
          <w14:textOutline w14:w="5791" w14:cap="sq" w14:cmpd="sng" w14:algn="ctr">
            <w14:solidFill>
              <w14:srgbClr w14:val="000000"/>
            </w14:solidFill>
            <w14:prstDash w14:val="solid"/>
            <w14:bevel/>
          </w14:textOutline>
        </w:rPr>
        <w:t>全自动化学发光免疫分析仪（G/GM实验检测）技术参数及要求</w:t>
      </w:r>
    </w:p>
    <w:p w:rsidR="001B0963" w:rsidRDefault="001B0963">
      <w:pPr>
        <w:spacing w:line="20" w:lineRule="auto"/>
        <w:rPr>
          <w:rFonts w:ascii="仿宋" w:eastAsia="仿宋" w:hAnsi="仿宋" w:cs="仿宋"/>
          <w:sz w:val="2"/>
        </w:rPr>
      </w:pP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产品应用</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主要用于感染性疾病病人的早期辅助诊断 、感染程度检测。</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使用环境</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1 、环境温度： 10℃ ~ 30℃；</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2 、相对湿度：30% ~ 70%；</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3 、电源：AC220V 、频率： 50Hz 、功率：400VA。</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主要技术指标</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1.★多项真菌抗原抗体全自动联合检测(真菌G试验、曲霉菌GM试验、曲霉IgG抗体试验、曲霉IgE抗体试验等);</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2.★方法学的高度集成检测(比色法、酶免法、磁微粒化学发光法)</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3. 仪器可自动保存试剂，随到随检，减少浪费；</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4.样本前处理到试验检测的完全自动化，操作简便，节省人力；</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 xml:space="preserve">5.★多个项目同时检测，灵活方便； </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6.★试剂位：≥15个，可随时更换、添加、带冷藏功能；</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lastRenderedPageBreak/>
        <w:t>7.★样本位：≥40个样本位，可随时更换、添加；</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8.内置计算机，集检测与采集于一体；</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9.自动化封闭操作，实验稳定性高；</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10.原研试剂，产品匹配度高。</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11.全自动完成项目试验，设备集成包括前处理、孵育、清洗、判读及结果判断全过程实验。</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12. 集成工控电脑及软件：配置高性能工业品质的电脑，内置触摸显示屏。软件出厂预装在电脑中，支持和医院LIS系统互联。</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13.★支持急诊功能，急诊标本随时插入；</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14. 运动单元：运动机构具备静音低噪声等功能，稳定性好，发生故障，主动监测并报警；</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15.试剂规格：根据需求配备各种包装规格。</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16.试剂检测：自动识别试剂相关信息，确保实验无误。</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17、仪器线性：比色法吸光度值范围为0 ~ 3.000，线性相关系数不低于0.990。化学发光法不小于3个发光值数量级范围内，线性相关系数(r)应≥0.99。</w:t>
      </w:r>
    </w:p>
    <w:p w:rsidR="001B0963" w:rsidRDefault="001B0963">
      <w:pPr>
        <w:widowControl/>
        <w:spacing w:before="75" w:after="75" w:line="500" w:lineRule="exact"/>
        <w:ind w:left="241" w:hangingChars="100" w:hanging="241"/>
        <w:jc w:val="center"/>
        <w:rPr>
          <w:rFonts w:ascii="仿宋" w:eastAsia="仿宋" w:hAnsi="仿宋" w:cs="仿宋"/>
          <w:b/>
          <w:bCs/>
          <w:kern w:val="0"/>
          <w:sz w:val="24"/>
        </w:rPr>
      </w:pPr>
    </w:p>
    <w:p w:rsidR="001B0963" w:rsidRDefault="00DD6FBA">
      <w:pPr>
        <w:widowControl/>
        <w:spacing w:before="75" w:after="75" w:line="500" w:lineRule="exact"/>
        <w:ind w:left="241" w:hangingChars="100" w:hanging="241"/>
        <w:jc w:val="center"/>
        <w:rPr>
          <w:rFonts w:ascii="仿宋" w:eastAsia="仿宋" w:hAnsi="仿宋" w:cs="仿宋"/>
          <w:b/>
          <w:bCs/>
          <w:kern w:val="0"/>
          <w:sz w:val="24"/>
        </w:rPr>
      </w:pPr>
      <w:r>
        <w:rPr>
          <w:rFonts w:ascii="仿宋" w:eastAsia="仿宋" w:hAnsi="仿宋" w:cs="仿宋" w:hint="eastAsia"/>
          <w:b/>
          <w:bCs/>
          <w:kern w:val="0"/>
          <w:sz w:val="24"/>
        </w:rPr>
        <w:t>生物安全柜技术参数及要求</w:t>
      </w:r>
    </w:p>
    <w:p w:rsidR="001B0963" w:rsidRDefault="00DD6FBA">
      <w:pPr>
        <w:widowControl/>
        <w:numPr>
          <w:ilvl w:val="255"/>
          <w:numId w:val="0"/>
        </w:numPr>
        <w:spacing w:before="75" w:after="75" w:line="276" w:lineRule="auto"/>
        <w:rPr>
          <w:rFonts w:ascii="仿宋" w:eastAsia="仿宋" w:hAnsi="仿宋" w:cs="仿宋"/>
          <w:sz w:val="24"/>
          <w:szCs w:val="32"/>
        </w:rPr>
      </w:pPr>
      <w:r>
        <w:rPr>
          <w:rFonts w:ascii="仿宋" w:eastAsia="仿宋" w:hAnsi="仿宋" w:cs="仿宋" w:hint="eastAsia"/>
          <w:sz w:val="24"/>
          <w:szCs w:val="32"/>
        </w:rPr>
        <w:t>1.气流模式：30%外排，70%循环</w:t>
      </w:r>
    </w:p>
    <w:p w:rsidR="001B0963" w:rsidRDefault="00DD6FBA">
      <w:pPr>
        <w:widowControl/>
        <w:numPr>
          <w:ilvl w:val="255"/>
          <w:numId w:val="0"/>
        </w:numPr>
        <w:spacing w:before="75" w:after="75" w:line="276" w:lineRule="auto"/>
        <w:jc w:val="left"/>
        <w:rPr>
          <w:rFonts w:ascii="仿宋" w:eastAsia="仿宋" w:hAnsi="仿宋" w:cs="仿宋"/>
          <w:sz w:val="24"/>
          <w:szCs w:val="32"/>
        </w:rPr>
      </w:pPr>
      <w:r>
        <w:rPr>
          <w:rFonts w:ascii="仿宋" w:eastAsia="仿宋" w:hAnsi="仿宋" w:cs="仿宋" w:hint="eastAsia"/>
          <w:bCs/>
        </w:rPr>
        <w:t>2.★</w:t>
      </w:r>
      <w:r>
        <w:rPr>
          <w:rFonts w:ascii="仿宋" w:eastAsia="仿宋" w:hAnsi="仿宋" w:cs="仿宋" w:hint="eastAsia"/>
          <w:sz w:val="24"/>
          <w:szCs w:val="32"/>
        </w:rPr>
        <w:t>通过GB 41918-2022 生物安全柜认证</w:t>
      </w:r>
    </w:p>
    <w:p w:rsidR="001B0963" w:rsidRDefault="00DD6FBA">
      <w:pPr>
        <w:widowControl/>
        <w:numPr>
          <w:ilvl w:val="255"/>
          <w:numId w:val="0"/>
        </w:numPr>
        <w:spacing w:before="75" w:after="75" w:line="276" w:lineRule="auto"/>
        <w:rPr>
          <w:rFonts w:ascii="仿宋" w:eastAsia="仿宋" w:hAnsi="仿宋" w:cs="仿宋"/>
          <w:sz w:val="24"/>
          <w:szCs w:val="32"/>
        </w:rPr>
      </w:pPr>
      <w:r>
        <w:rPr>
          <w:rFonts w:ascii="仿宋" w:eastAsia="仿宋" w:hAnsi="仿宋" w:cs="仿宋" w:hint="eastAsia"/>
          <w:sz w:val="24"/>
          <w:szCs w:val="32"/>
        </w:rPr>
        <w:t>3.流入气流平均风速≥0.52m/s，下降气流平均风速≥0.32m/s</w:t>
      </w:r>
    </w:p>
    <w:p w:rsidR="001B0963" w:rsidRDefault="00DD6FBA">
      <w:pPr>
        <w:widowControl/>
        <w:numPr>
          <w:ilvl w:val="255"/>
          <w:numId w:val="0"/>
        </w:numPr>
        <w:spacing w:before="75" w:after="75" w:line="276" w:lineRule="auto"/>
        <w:rPr>
          <w:rFonts w:ascii="仿宋" w:eastAsia="仿宋" w:hAnsi="仿宋" w:cs="仿宋"/>
          <w:sz w:val="24"/>
          <w:szCs w:val="32"/>
        </w:rPr>
      </w:pPr>
      <w:r>
        <w:rPr>
          <w:rFonts w:ascii="仿宋" w:eastAsia="仿宋" w:hAnsi="仿宋" w:cs="仿宋" w:hint="eastAsia"/>
          <w:sz w:val="24"/>
          <w:szCs w:val="32"/>
        </w:rPr>
        <w:t>4.送风过滤器与排风过滤器均采用ULPA超高效空气过滤器，针对颗粒直径0.12um，过滤效率≥99.9995%</w:t>
      </w:r>
    </w:p>
    <w:p w:rsidR="001B0963" w:rsidRDefault="00DD6FBA">
      <w:pPr>
        <w:widowControl/>
        <w:numPr>
          <w:ilvl w:val="255"/>
          <w:numId w:val="0"/>
        </w:numPr>
        <w:spacing w:before="75" w:after="75" w:line="276" w:lineRule="auto"/>
        <w:rPr>
          <w:rFonts w:ascii="仿宋" w:eastAsia="仿宋" w:hAnsi="仿宋" w:cs="仿宋"/>
          <w:sz w:val="24"/>
          <w:szCs w:val="32"/>
        </w:rPr>
      </w:pPr>
      <w:r>
        <w:rPr>
          <w:rFonts w:ascii="仿宋" w:eastAsia="仿宋" w:hAnsi="仿宋" w:cs="仿宋" w:hint="eastAsia"/>
          <w:sz w:val="24"/>
          <w:szCs w:val="32"/>
        </w:rPr>
        <w:t>5.具有气流隔断技术，沿玻璃门上沿缝隙有负压气流阻断保护，防止工作区内外气体交互</w:t>
      </w:r>
    </w:p>
    <w:p w:rsidR="001B0963" w:rsidRDefault="00DD6FBA">
      <w:pPr>
        <w:widowControl/>
        <w:numPr>
          <w:ilvl w:val="255"/>
          <w:numId w:val="0"/>
        </w:numPr>
        <w:spacing w:before="75" w:after="75" w:line="276" w:lineRule="auto"/>
        <w:rPr>
          <w:rFonts w:ascii="仿宋" w:eastAsia="仿宋" w:hAnsi="仿宋" w:cs="仿宋"/>
          <w:sz w:val="24"/>
          <w:szCs w:val="32"/>
        </w:rPr>
      </w:pPr>
      <w:r>
        <w:rPr>
          <w:rFonts w:ascii="仿宋" w:eastAsia="仿宋" w:hAnsi="仿宋" w:cs="仿宋" w:hint="eastAsia"/>
          <w:sz w:val="24"/>
          <w:szCs w:val="32"/>
        </w:rPr>
        <w:t>6.LCD液晶屏彩色显示，</w:t>
      </w:r>
      <w:bookmarkStart w:id="395" w:name="OLE_LINK1"/>
      <w:r>
        <w:rPr>
          <w:rFonts w:ascii="仿宋" w:eastAsia="仿宋" w:hAnsi="仿宋" w:cs="仿宋" w:hint="eastAsia"/>
          <w:sz w:val="24"/>
          <w:szCs w:val="32"/>
        </w:rPr>
        <w:t>触摸按键</w:t>
      </w:r>
      <w:bookmarkEnd w:id="395"/>
      <w:r>
        <w:rPr>
          <w:rFonts w:ascii="仿宋" w:eastAsia="仿宋" w:hAnsi="仿宋" w:cs="仿宋" w:hint="eastAsia"/>
          <w:sz w:val="24"/>
          <w:szCs w:val="32"/>
        </w:rPr>
        <w:t>，可显示时钟、工作区温度与湿度、气流流速、送风以及排风过滤器压差、系统时间、过滤膜使用寿命、紫外使用时间、功能图标以及报警提示等参数。在线实时监测并条形码显示高效过滤器的使用寿命，具有过滤器失效声光报警功能</w:t>
      </w:r>
    </w:p>
    <w:p w:rsidR="001B0963" w:rsidRDefault="00DD6FBA">
      <w:pPr>
        <w:widowControl/>
        <w:numPr>
          <w:ilvl w:val="255"/>
          <w:numId w:val="0"/>
        </w:numPr>
        <w:spacing w:before="75" w:after="75" w:line="276" w:lineRule="auto"/>
        <w:rPr>
          <w:rFonts w:ascii="仿宋" w:eastAsia="仿宋" w:hAnsi="仿宋" w:cs="仿宋"/>
          <w:sz w:val="24"/>
          <w:szCs w:val="32"/>
        </w:rPr>
      </w:pPr>
      <w:r>
        <w:rPr>
          <w:rFonts w:ascii="仿宋" w:eastAsia="仿宋" w:hAnsi="仿宋" w:cs="仿宋" w:hint="eastAsia"/>
          <w:bCs/>
        </w:rPr>
        <w:t>7.★</w:t>
      </w:r>
      <w:r>
        <w:rPr>
          <w:rFonts w:ascii="仿宋" w:eastAsia="仿宋" w:hAnsi="仿宋" w:cs="仿宋" w:hint="eastAsia"/>
          <w:sz w:val="24"/>
          <w:szCs w:val="32"/>
        </w:rPr>
        <w:t>前窗采用电动升降方式，可一键上升或者下降到安全高度。前窗玻璃采用双层夹胶防爆安全玻璃，防护人员安全。前窗玻璃具有全幅可清洁功能,彻底解决安全柜玻璃内部无法清洗障碍， 扫除卫生死角</w:t>
      </w:r>
    </w:p>
    <w:p w:rsidR="001B0963" w:rsidRDefault="00DD6FBA">
      <w:pPr>
        <w:widowControl/>
        <w:numPr>
          <w:ilvl w:val="255"/>
          <w:numId w:val="0"/>
        </w:numPr>
        <w:spacing w:before="75" w:after="75" w:line="276" w:lineRule="auto"/>
        <w:rPr>
          <w:rFonts w:ascii="仿宋" w:eastAsia="仿宋" w:hAnsi="仿宋" w:cs="仿宋"/>
          <w:sz w:val="24"/>
          <w:szCs w:val="32"/>
        </w:rPr>
      </w:pPr>
      <w:r>
        <w:rPr>
          <w:rFonts w:ascii="仿宋" w:eastAsia="仿宋" w:hAnsi="仿宋" w:cs="仿宋" w:hint="eastAsia"/>
          <w:sz w:val="24"/>
          <w:szCs w:val="32"/>
        </w:rPr>
        <w:t>8.紫外灯安装在工作区背面上部，确保操作区能完全覆盖照射杀菌，同时具有一键紫外灯预约30min功能，并可设定更改预约时长</w:t>
      </w:r>
    </w:p>
    <w:p w:rsidR="001B0963" w:rsidRDefault="00DD6FBA">
      <w:pPr>
        <w:widowControl/>
        <w:numPr>
          <w:ilvl w:val="255"/>
          <w:numId w:val="0"/>
        </w:numPr>
        <w:spacing w:before="75" w:after="75" w:line="276" w:lineRule="auto"/>
        <w:rPr>
          <w:rFonts w:ascii="仿宋" w:eastAsia="仿宋" w:hAnsi="仿宋" w:cs="仿宋"/>
          <w:sz w:val="24"/>
          <w:szCs w:val="32"/>
        </w:rPr>
      </w:pPr>
      <w:r>
        <w:rPr>
          <w:rFonts w:ascii="仿宋" w:eastAsia="仿宋" w:hAnsi="仿宋" w:cs="仿宋" w:hint="eastAsia"/>
          <w:sz w:val="24"/>
          <w:szCs w:val="32"/>
        </w:rPr>
        <w:lastRenderedPageBreak/>
        <w:t>9.配备双路压力传感器，实时监测送风过滤器以及排风过滤器的压差,</w:t>
      </w:r>
      <w:r>
        <w:rPr>
          <w:rFonts w:ascii="仿宋" w:eastAsia="仿宋" w:hAnsi="仿宋" w:cs="仿宋" w:hint="eastAsia"/>
          <w:sz w:val="24"/>
          <w:szCs w:val="24"/>
        </w:rPr>
        <w:t>压力变化超限时自动声光报警</w:t>
      </w:r>
    </w:p>
    <w:p w:rsidR="001B0963" w:rsidRDefault="00DD6FBA">
      <w:pPr>
        <w:widowControl/>
        <w:numPr>
          <w:ilvl w:val="255"/>
          <w:numId w:val="0"/>
        </w:numPr>
        <w:spacing w:before="75" w:after="75" w:line="276" w:lineRule="auto"/>
        <w:rPr>
          <w:rFonts w:ascii="仿宋" w:eastAsia="仿宋" w:hAnsi="仿宋" w:cs="仿宋"/>
          <w:sz w:val="24"/>
          <w:szCs w:val="32"/>
        </w:rPr>
      </w:pPr>
      <w:r>
        <w:rPr>
          <w:rFonts w:ascii="仿宋" w:eastAsia="仿宋" w:hAnsi="仿宋" w:cs="仿宋" w:hint="eastAsia"/>
          <w:sz w:val="24"/>
          <w:szCs w:val="32"/>
        </w:rPr>
        <w:t>10.有断电记忆功能，恢复供电后，恢复断电前的运行状态并有报警提示。有关门监测功能，未关严门有声光报警提示。有开门高度警示功能，开门超高或过低均有声光报警提示。有监测气流波动功能，气流波动超过20%有声光报警提示。</w:t>
      </w:r>
    </w:p>
    <w:p w:rsidR="001B0963" w:rsidRDefault="00DD6FBA">
      <w:pPr>
        <w:widowControl/>
        <w:numPr>
          <w:ilvl w:val="255"/>
          <w:numId w:val="0"/>
        </w:numPr>
        <w:spacing w:before="75" w:after="75" w:line="276" w:lineRule="auto"/>
        <w:rPr>
          <w:rFonts w:ascii="仿宋" w:eastAsia="仿宋" w:hAnsi="仿宋" w:cs="仿宋"/>
          <w:sz w:val="24"/>
          <w:szCs w:val="32"/>
        </w:rPr>
      </w:pPr>
      <w:r>
        <w:rPr>
          <w:rFonts w:ascii="仿宋" w:eastAsia="仿宋" w:hAnsi="仿宋" w:cs="仿宋" w:hint="eastAsia"/>
          <w:bCs/>
        </w:rPr>
        <w:t>11.★</w:t>
      </w:r>
      <w:r>
        <w:rPr>
          <w:rFonts w:ascii="仿宋" w:eastAsia="仿宋" w:hAnsi="仿宋" w:cs="仿宋" w:hint="eastAsia"/>
          <w:sz w:val="24"/>
          <w:szCs w:val="32"/>
        </w:rPr>
        <w:t>报警代码显示提醒设计</w:t>
      </w:r>
    </w:p>
    <w:p w:rsidR="001B0963" w:rsidRDefault="00DD6FBA">
      <w:pPr>
        <w:widowControl/>
        <w:numPr>
          <w:ilvl w:val="255"/>
          <w:numId w:val="0"/>
        </w:numPr>
        <w:spacing w:before="75" w:after="75" w:line="276" w:lineRule="auto"/>
        <w:rPr>
          <w:rFonts w:ascii="仿宋" w:eastAsia="仿宋" w:hAnsi="仿宋" w:cs="仿宋"/>
          <w:sz w:val="24"/>
          <w:szCs w:val="32"/>
        </w:rPr>
      </w:pPr>
      <w:r>
        <w:rPr>
          <w:rFonts w:ascii="仿宋" w:eastAsia="仿宋" w:hAnsi="仿宋" w:cs="仿宋" w:hint="eastAsia"/>
          <w:sz w:val="24"/>
          <w:szCs w:val="32"/>
        </w:rPr>
        <w:t>12.前窗关闭双重触发信号，在紫外灯杀菌消毒一路线路故障时，可以继续正常开启紫外杀菌功能</w:t>
      </w:r>
    </w:p>
    <w:p w:rsidR="001B0963" w:rsidRDefault="00DD6FBA">
      <w:pPr>
        <w:widowControl/>
        <w:numPr>
          <w:ilvl w:val="255"/>
          <w:numId w:val="0"/>
        </w:numPr>
        <w:spacing w:before="75" w:after="75" w:line="276" w:lineRule="auto"/>
        <w:rPr>
          <w:rFonts w:ascii="仿宋" w:eastAsia="仿宋" w:hAnsi="仿宋" w:cs="仿宋"/>
          <w:sz w:val="24"/>
          <w:szCs w:val="32"/>
        </w:rPr>
      </w:pPr>
      <w:r>
        <w:rPr>
          <w:rFonts w:ascii="仿宋" w:eastAsia="仿宋" w:hAnsi="仿宋" w:cs="仿宋" w:hint="eastAsia"/>
          <w:sz w:val="24"/>
          <w:szCs w:val="32"/>
        </w:rPr>
        <w:t>13.高效过滤器与风机的维修、更换，均可在柜体前侧进行，并且可实现单人更换，维修保养快捷</w:t>
      </w:r>
    </w:p>
    <w:p w:rsidR="001B0963" w:rsidRDefault="00DD6FBA">
      <w:pPr>
        <w:widowControl/>
        <w:numPr>
          <w:ilvl w:val="255"/>
          <w:numId w:val="0"/>
        </w:numPr>
        <w:spacing w:before="75" w:after="75" w:line="276" w:lineRule="auto"/>
        <w:rPr>
          <w:rFonts w:ascii="仿宋" w:eastAsia="仿宋" w:hAnsi="仿宋" w:cs="仿宋"/>
          <w:sz w:val="24"/>
          <w:szCs w:val="32"/>
        </w:rPr>
      </w:pPr>
      <w:r>
        <w:rPr>
          <w:rFonts w:ascii="仿宋" w:eastAsia="仿宋" w:hAnsi="仿宋" w:cs="仿宋" w:hint="eastAsia"/>
          <w:bCs/>
        </w:rPr>
        <w:t>14.★</w:t>
      </w:r>
      <w:r>
        <w:rPr>
          <w:rFonts w:ascii="仿宋" w:eastAsia="仿宋" w:hAnsi="仿宋" w:cs="仿宋" w:hint="eastAsia"/>
          <w:sz w:val="24"/>
          <w:szCs w:val="32"/>
        </w:rPr>
        <w:t>上柜体底部结构的可搬抬结构设计，便于叉车搬运及人工搬抬放置上柜体，安全方便</w:t>
      </w:r>
    </w:p>
    <w:p w:rsidR="001B0963" w:rsidRDefault="00DD6FBA">
      <w:pPr>
        <w:widowControl/>
        <w:numPr>
          <w:ilvl w:val="255"/>
          <w:numId w:val="0"/>
        </w:numPr>
        <w:spacing w:before="75" w:after="75" w:line="276" w:lineRule="auto"/>
        <w:rPr>
          <w:rFonts w:ascii="仿宋" w:eastAsia="仿宋" w:hAnsi="仿宋" w:cs="仿宋"/>
          <w:sz w:val="24"/>
          <w:szCs w:val="32"/>
        </w:rPr>
      </w:pPr>
      <w:r>
        <w:rPr>
          <w:rFonts w:ascii="仿宋" w:eastAsia="仿宋" w:hAnsi="仿宋" w:cs="仿宋" w:hint="eastAsia"/>
          <w:sz w:val="24"/>
          <w:szCs w:val="32"/>
        </w:rPr>
        <w:t>15.柜内电源：双防水插座设计，插座位于安全柜操作区后部的左右两侧，操作区两侧取电方便</w:t>
      </w:r>
    </w:p>
    <w:p w:rsidR="001B0963" w:rsidRDefault="00DD6FBA">
      <w:pPr>
        <w:widowControl/>
        <w:numPr>
          <w:ilvl w:val="255"/>
          <w:numId w:val="0"/>
        </w:numPr>
        <w:spacing w:before="75" w:after="75" w:line="276" w:lineRule="auto"/>
        <w:rPr>
          <w:rFonts w:ascii="仿宋" w:eastAsia="仿宋" w:hAnsi="仿宋" w:cs="仿宋"/>
          <w:sz w:val="24"/>
          <w:szCs w:val="32"/>
        </w:rPr>
      </w:pPr>
      <w:r>
        <w:rPr>
          <w:rFonts w:ascii="仿宋" w:eastAsia="仿宋" w:hAnsi="仿宋" w:cs="仿宋" w:hint="eastAsia"/>
          <w:bCs/>
        </w:rPr>
        <w:t>16.★</w:t>
      </w:r>
      <w:r>
        <w:rPr>
          <w:rFonts w:ascii="仿宋" w:eastAsia="仿宋" w:hAnsi="仿宋" w:cs="仿宋" w:hint="eastAsia"/>
          <w:sz w:val="24"/>
          <w:szCs w:val="32"/>
        </w:rPr>
        <w:t>具有水阀、气阀孔交错设计，位于安全柜右侧</w:t>
      </w:r>
    </w:p>
    <w:p w:rsidR="001B0963" w:rsidRDefault="00DD6FBA">
      <w:pPr>
        <w:widowControl/>
        <w:numPr>
          <w:ilvl w:val="255"/>
          <w:numId w:val="0"/>
        </w:numPr>
        <w:spacing w:before="75" w:after="75" w:line="276" w:lineRule="auto"/>
        <w:rPr>
          <w:rFonts w:ascii="仿宋" w:eastAsia="仿宋" w:hAnsi="仿宋" w:cs="仿宋"/>
          <w:sz w:val="24"/>
          <w:szCs w:val="32"/>
        </w:rPr>
      </w:pPr>
      <w:r>
        <w:rPr>
          <w:rFonts w:ascii="仿宋" w:eastAsia="仿宋" w:hAnsi="仿宋" w:cs="仿宋" w:hint="eastAsia"/>
          <w:sz w:val="24"/>
          <w:szCs w:val="32"/>
        </w:rPr>
        <w:t>17.柜体底座下方没有横撑横杆设计，全敞开空间方便放置或移动物品及方便座椅推进</w:t>
      </w:r>
    </w:p>
    <w:p w:rsidR="001B0963" w:rsidRDefault="00DD6FBA">
      <w:pPr>
        <w:widowControl/>
        <w:numPr>
          <w:ilvl w:val="255"/>
          <w:numId w:val="0"/>
        </w:numPr>
        <w:spacing w:before="75" w:after="75" w:line="276" w:lineRule="auto"/>
        <w:rPr>
          <w:rFonts w:ascii="仿宋" w:eastAsia="仿宋" w:hAnsi="仿宋" w:cs="仿宋"/>
          <w:sz w:val="24"/>
          <w:szCs w:val="32"/>
        </w:rPr>
      </w:pPr>
      <w:r>
        <w:rPr>
          <w:rFonts w:ascii="仿宋" w:eastAsia="仿宋" w:hAnsi="仿宋" w:cs="仿宋" w:hint="eastAsia"/>
          <w:sz w:val="24"/>
          <w:szCs w:val="32"/>
        </w:rPr>
        <w:t>18.脚轮与支架一体化设计，柜体可实现万向移动，也可以调节支脚高度来固定柜体和调平工作台平面</w:t>
      </w:r>
    </w:p>
    <w:p w:rsidR="001B0963" w:rsidRDefault="00DD6FBA">
      <w:pPr>
        <w:widowControl/>
        <w:numPr>
          <w:ilvl w:val="255"/>
          <w:numId w:val="0"/>
        </w:numPr>
        <w:spacing w:before="75" w:after="75" w:line="276" w:lineRule="auto"/>
        <w:rPr>
          <w:rFonts w:ascii="仿宋" w:eastAsia="仿宋" w:hAnsi="仿宋" w:cs="仿宋"/>
          <w:sz w:val="24"/>
          <w:szCs w:val="32"/>
        </w:rPr>
      </w:pPr>
      <w:r>
        <w:rPr>
          <w:rFonts w:ascii="仿宋" w:eastAsia="仿宋" w:hAnsi="仿宋" w:cs="仿宋" w:hint="eastAsia"/>
          <w:sz w:val="24"/>
          <w:szCs w:val="32"/>
        </w:rPr>
        <w:t>19.外部尺寸≤（L×D×H）1100mm×760mm×2250mm</w:t>
      </w:r>
    </w:p>
    <w:p w:rsidR="001B0963" w:rsidRDefault="00DD6FBA">
      <w:pPr>
        <w:widowControl/>
        <w:numPr>
          <w:ilvl w:val="255"/>
          <w:numId w:val="0"/>
        </w:numPr>
        <w:spacing w:before="75" w:after="75" w:line="276" w:lineRule="auto"/>
        <w:rPr>
          <w:rFonts w:ascii="仿宋" w:eastAsia="仿宋" w:hAnsi="仿宋" w:cs="仿宋"/>
          <w:sz w:val="24"/>
          <w:szCs w:val="32"/>
        </w:rPr>
      </w:pPr>
      <w:r>
        <w:rPr>
          <w:rFonts w:ascii="仿宋" w:eastAsia="仿宋" w:hAnsi="仿宋" w:cs="仿宋" w:hint="eastAsia"/>
          <w:sz w:val="24"/>
          <w:szCs w:val="32"/>
        </w:rPr>
        <w:t>20.内部尺寸≥（L×D×H）900mm ×580mm×650mm</w:t>
      </w:r>
    </w:p>
    <w:p w:rsidR="001B0963" w:rsidRDefault="001B0963">
      <w:pPr>
        <w:pStyle w:val="26"/>
        <w:spacing w:line="360" w:lineRule="auto"/>
        <w:ind w:leftChars="0" w:left="0" w:firstLineChars="0" w:firstLine="0"/>
        <w:rPr>
          <w:rFonts w:ascii="仿宋" w:eastAsia="仿宋" w:hAnsi="仿宋" w:cs="仿宋"/>
          <w:b/>
          <w:bCs/>
          <w:sz w:val="24"/>
        </w:rPr>
      </w:pPr>
    </w:p>
    <w:p w:rsidR="001B0963" w:rsidRDefault="00DD6FBA">
      <w:pPr>
        <w:pStyle w:val="26"/>
        <w:spacing w:line="360" w:lineRule="auto"/>
        <w:ind w:leftChars="0" w:left="0" w:firstLineChars="0" w:firstLine="0"/>
        <w:jc w:val="center"/>
        <w:rPr>
          <w:rFonts w:ascii="仿宋" w:eastAsia="仿宋" w:hAnsi="仿宋" w:cs="仿宋"/>
          <w:b/>
          <w:bCs/>
          <w:sz w:val="24"/>
        </w:rPr>
      </w:pPr>
      <w:r>
        <w:rPr>
          <w:rFonts w:ascii="仿宋" w:eastAsia="仿宋" w:hAnsi="仿宋" w:cs="仿宋" w:hint="eastAsia"/>
          <w:b/>
          <w:bCs/>
          <w:sz w:val="24"/>
        </w:rPr>
        <w:t>干式恒温金属浴技术参数及要求</w:t>
      </w:r>
    </w:p>
    <w:p w:rsidR="001B0963" w:rsidRDefault="001B0963">
      <w:pPr>
        <w:spacing w:line="360" w:lineRule="auto"/>
        <w:jc w:val="left"/>
        <w:rPr>
          <w:rFonts w:ascii="仿宋" w:eastAsia="仿宋" w:hAnsi="仿宋" w:cs="仿宋"/>
          <w:color w:val="000000"/>
          <w:sz w:val="24"/>
        </w:rPr>
      </w:pPr>
    </w:p>
    <w:p w:rsidR="001B0963" w:rsidRDefault="00DD6FBA">
      <w:pPr>
        <w:spacing w:line="360" w:lineRule="auto"/>
        <w:jc w:val="left"/>
        <w:rPr>
          <w:rFonts w:ascii="仿宋" w:eastAsia="仿宋" w:hAnsi="仿宋" w:cs="仿宋"/>
          <w:color w:val="000000"/>
          <w:sz w:val="24"/>
        </w:rPr>
      </w:pPr>
      <w:r>
        <w:rPr>
          <w:rFonts w:ascii="仿宋" w:eastAsia="仿宋" w:hAnsi="仿宋" w:cs="仿宋" w:hint="eastAsia"/>
          <w:color w:val="000000"/>
          <w:sz w:val="24"/>
        </w:rPr>
        <w:t>1．简单易用的人机操作界面，实时显示全部运行信息和设置信息，方便用户观察设备运行状态。</w:t>
      </w:r>
    </w:p>
    <w:p w:rsidR="001B0963" w:rsidRDefault="00DD6FBA">
      <w:pPr>
        <w:spacing w:line="360" w:lineRule="auto"/>
        <w:jc w:val="left"/>
        <w:rPr>
          <w:rFonts w:ascii="仿宋" w:eastAsia="仿宋" w:hAnsi="仿宋" w:cs="仿宋"/>
          <w:color w:val="000000"/>
          <w:sz w:val="24"/>
        </w:rPr>
      </w:pPr>
      <w:r>
        <w:rPr>
          <w:rFonts w:ascii="仿宋" w:eastAsia="仿宋" w:hAnsi="仿宋" w:cs="仿宋" w:hint="eastAsia"/>
          <w:color w:val="000000"/>
          <w:sz w:val="24"/>
        </w:rPr>
        <w:t>2．自带蓝色透明盖可有效防止样品溅射。</w:t>
      </w:r>
    </w:p>
    <w:p w:rsidR="001B0963" w:rsidRDefault="00DD6FBA">
      <w:pPr>
        <w:spacing w:line="360" w:lineRule="auto"/>
        <w:jc w:val="left"/>
        <w:rPr>
          <w:rFonts w:ascii="仿宋" w:eastAsia="仿宋" w:hAnsi="仿宋" w:cs="仿宋"/>
          <w:color w:val="000000"/>
          <w:sz w:val="24"/>
        </w:rPr>
      </w:pPr>
      <w:r>
        <w:rPr>
          <w:rFonts w:ascii="仿宋" w:eastAsia="仿宋" w:hAnsi="仿宋" w:cs="仿宋" w:hint="eastAsia"/>
          <w:color w:val="000000"/>
          <w:sz w:val="24"/>
        </w:rPr>
        <w:t>3. 恒温模块分为A、B、C、D四个区域，可对每个区域独立计时。</w:t>
      </w:r>
    </w:p>
    <w:p w:rsidR="001B0963" w:rsidRDefault="00DD6FBA">
      <w:pPr>
        <w:spacing w:line="360" w:lineRule="auto"/>
        <w:jc w:val="left"/>
        <w:rPr>
          <w:rFonts w:ascii="仿宋" w:eastAsia="仿宋" w:hAnsi="仿宋" w:cs="仿宋"/>
          <w:color w:val="000000"/>
          <w:sz w:val="24"/>
        </w:rPr>
      </w:pPr>
      <w:r>
        <w:rPr>
          <w:rFonts w:ascii="仿宋" w:eastAsia="仿宋" w:hAnsi="仿宋" w:cs="仿宋" w:hint="eastAsia"/>
          <w:color w:val="000000"/>
          <w:sz w:val="24"/>
        </w:rPr>
        <w:t>4. 多种模块供用户选择，也可根据客户要求定制。</w:t>
      </w:r>
    </w:p>
    <w:p w:rsidR="001B0963" w:rsidRDefault="00DD6FBA">
      <w:pPr>
        <w:spacing w:line="360" w:lineRule="auto"/>
        <w:jc w:val="left"/>
        <w:rPr>
          <w:rFonts w:ascii="仿宋" w:eastAsia="仿宋" w:hAnsi="仿宋" w:cs="仿宋"/>
          <w:color w:val="000000"/>
          <w:sz w:val="24"/>
        </w:rPr>
      </w:pPr>
      <w:r>
        <w:rPr>
          <w:rFonts w:ascii="仿宋" w:eastAsia="仿宋" w:hAnsi="仿宋" w:cs="仿宋" w:hint="eastAsia"/>
          <w:color w:val="000000"/>
          <w:sz w:val="24"/>
        </w:rPr>
        <w:t>5. 支持自动预热功能。</w:t>
      </w:r>
    </w:p>
    <w:p w:rsidR="001B0963" w:rsidRDefault="00DD6FBA">
      <w:pPr>
        <w:spacing w:line="360" w:lineRule="auto"/>
        <w:jc w:val="left"/>
        <w:rPr>
          <w:rFonts w:ascii="仿宋" w:eastAsia="仿宋" w:hAnsi="仿宋" w:cs="仿宋"/>
          <w:color w:val="000000"/>
          <w:sz w:val="24"/>
        </w:rPr>
      </w:pPr>
      <w:r>
        <w:rPr>
          <w:rFonts w:ascii="仿宋" w:eastAsia="仿宋" w:hAnsi="仿宋" w:cs="仿宋" w:hint="eastAsia"/>
          <w:color w:val="000000"/>
          <w:sz w:val="24"/>
        </w:rPr>
        <w:t>6. 支持断电自动恢复功能。</w:t>
      </w:r>
    </w:p>
    <w:p w:rsidR="001B0963" w:rsidRDefault="00DD6FBA">
      <w:pPr>
        <w:spacing w:line="360" w:lineRule="auto"/>
        <w:jc w:val="left"/>
        <w:rPr>
          <w:rFonts w:ascii="仿宋" w:eastAsia="仿宋" w:hAnsi="仿宋" w:cs="仿宋"/>
          <w:color w:val="000000"/>
          <w:sz w:val="24"/>
        </w:rPr>
      </w:pPr>
      <w:r>
        <w:rPr>
          <w:rFonts w:ascii="仿宋" w:eastAsia="仿宋" w:hAnsi="仿宋" w:cs="仿宋" w:hint="eastAsia"/>
          <w:color w:val="000000"/>
          <w:sz w:val="24"/>
        </w:rPr>
        <w:t>7. 支持开机自动运行功能。</w:t>
      </w:r>
    </w:p>
    <w:p w:rsidR="001B0963" w:rsidRDefault="00DD6FBA">
      <w:pPr>
        <w:spacing w:line="360" w:lineRule="auto"/>
        <w:jc w:val="left"/>
        <w:rPr>
          <w:rFonts w:ascii="仿宋" w:eastAsia="仿宋" w:hAnsi="仿宋" w:cs="仿宋"/>
          <w:color w:val="000000"/>
          <w:sz w:val="24"/>
        </w:rPr>
      </w:pPr>
      <w:r>
        <w:rPr>
          <w:rFonts w:ascii="仿宋" w:eastAsia="仿宋" w:hAnsi="仿宋" w:cs="仿宋" w:hint="eastAsia"/>
          <w:color w:val="000000"/>
          <w:sz w:val="24"/>
        </w:rPr>
        <w:t>8. 仪器自带温度校准功能。</w:t>
      </w:r>
    </w:p>
    <w:p w:rsidR="001B0963" w:rsidRDefault="00DD6FBA">
      <w:pPr>
        <w:spacing w:line="360" w:lineRule="auto"/>
        <w:jc w:val="left"/>
        <w:rPr>
          <w:rFonts w:ascii="仿宋" w:eastAsia="仿宋" w:hAnsi="仿宋" w:cs="仿宋"/>
          <w:color w:val="000000"/>
          <w:sz w:val="24"/>
        </w:rPr>
      </w:pPr>
      <w:r>
        <w:rPr>
          <w:rFonts w:ascii="仿宋" w:eastAsia="仿宋" w:hAnsi="仿宋" w:cs="仿宋" w:hint="eastAsia"/>
          <w:color w:val="000000"/>
          <w:sz w:val="24"/>
        </w:rPr>
        <w:t>9. 内置软件和硬件双重超温保护装置，使用更可靠。</w:t>
      </w:r>
    </w:p>
    <w:p w:rsidR="001B0963" w:rsidRDefault="00DD6FBA">
      <w:pPr>
        <w:tabs>
          <w:tab w:val="left" w:pos="540"/>
        </w:tabs>
        <w:spacing w:line="360" w:lineRule="auto"/>
        <w:jc w:val="left"/>
        <w:rPr>
          <w:rFonts w:ascii="仿宋" w:eastAsia="仿宋" w:hAnsi="仿宋" w:cs="仿宋"/>
          <w:color w:val="000000"/>
          <w:sz w:val="24"/>
        </w:rPr>
      </w:pPr>
      <w:r>
        <w:rPr>
          <w:rFonts w:ascii="仿宋" w:eastAsia="仿宋" w:hAnsi="仿宋" w:cs="仿宋" w:hint="eastAsia"/>
          <w:color w:val="000000"/>
          <w:sz w:val="24"/>
        </w:rPr>
        <w:t>10.使用环境温度：0</w:t>
      </w:r>
      <w:r>
        <w:rPr>
          <w:rFonts w:ascii="仿宋" w:eastAsia="仿宋" w:hAnsi="仿宋" w:cs="仿宋" w:hint="eastAsia"/>
          <w:color w:val="000000"/>
          <w:sz w:val="24"/>
        </w:rPr>
        <w:sym w:font="Symbol" w:char="00B0"/>
      </w:r>
      <w:r>
        <w:rPr>
          <w:rFonts w:ascii="仿宋" w:eastAsia="仿宋" w:hAnsi="仿宋" w:cs="仿宋" w:hint="eastAsia"/>
          <w:color w:val="000000"/>
          <w:sz w:val="24"/>
        </w:rPr>
        <w:t xml:space="preserve">C </w:t>
      </w:r>
      <w:r>
        <w:rPr>
          <w:rFonts w:ascii="仿宋" w:eastAsia="仿宋" w:hAnsi="仿宋" w:cs="仿宋" w:hint="eastAsia"/>
          <w:color w:val="000000"/>
          <w:sz w:val="24"/>
        </w:rPr>
        <w:sym w:font="Symbol" w:char="007E"/>
      </w:r>
      <w:r>
        <w:rPr>
          <w:rFonts w:ascii="仿宋" w:eastAsia="仿宋" w:hAnsi="仿宋" w:cs="仿宋" w:hint="eastAsia"/>
          <w:color w:val="000000"/>
          <w:sz w:val="24"/>
        </w:rPr>
        <w:t xml:space="preserve"> 35</w:t>
      </w:r>
      <w:r>
        <w:rPr>
          <w:rFonts w:ascii="仿宋" w:eastAsia="仿宋" w:hAnsi="仿宋" w:cs="仿宋" w:hint="eastAsia"/>
          <w:color w:val="000000"/>
          <w:sz w:val="24"/>
        </w:rPr>
        <w:sym w:font="Symbol" w:char="00B0"/>
      </w:r>
      <w:r>
        <w:rPr>
          <w:rFonts w:ascii="仿宋" w:eastAsia="仿宋" w:hAnsi="仿宋" w:cs="仿宋" w:hint="eastAsia"/>
          <w:color w:val="000000"/>
          <w:sz w:val="24"/>
        </w:rPr>
        <w:t>C</w:t>
      </w:r>
    </w:p>
    <w:p w:rsidR="001B0963" w:rsidRDefault="00DD6FBA">
      <w:pPr>
        <w:spacing w:line="360" w:lineRule="auto"/>
        <w:jc w:val="left"/>
        <w:rPr>
          <w:rFonts w:ascii="仿宋" w:eastAsia="仿宋" w:hAnsi="仿宋" w:cs="仿宋"/>
          <w:color w:val="000000"/>
          <w:sz w:val="24"/>
        </w:rPr>
      </w:pPr>
      <w:r>
        <w:rPr>
          <w:rFonts w:ascii="仿宋" w:eastAsia="仿宋" w:hAnsi="仿宋" w:cs="仿宋" w:hint="eastAsia"/>
          <w:color w:val="000000"/>
          <w:sz w:val="24"/>
        </w:rPr>
        <w:lastRenderedPageBreak/>
        <w:t>11.相对湿度：≤70%</w:t>
      </w:r>
    </w:p>
    <w:p w:rsidR="001B0963" w:rsidRDefault="00DD6FBA">
      <w:pPr>
        <w:spacing w:line="360" w:lineRule="auto"/>
        <w:jc w:val="left"/>
        <w:rPr>
          <w:rFonts w:ascii="仿宋" w:eastAsia="仿宋" w:hAnsi="仿宋" w:cs="仿宋"/>
          <w:color w:val="000000"/>
          <w:sz w:val="24"/>
        </w:rPr>
      </w:pPr>
      <w:r>
        <w:rPr>
          <w:rFonts w:ascii="仿宋" w:eastAsia="仿宋" w:hAnsi="仿宋" w:cs="仿宋" w:hint="eastAsia"/>
          <w:color w:val="000000"/>
          <w:sz w:val="24"/>
        </w:rPr>
        <w:t>12.使用电源：</w:t>
      </w:r>
      <w:r>
        <w:rPr>
          <w:rFonts w:ascii="仿宋" w:eastAsia="仿宋" w:hAnsi="仿宋" w:cs="仿宋" w:hint="eastAsia"/>
          <w:bCs/>
          <w:color w:val="000000"/>
          <w:sz w:val="24"/>
        </w:rPr>
        <w:t>AC110或220V/50-60HZ</w:t>
      </w:r>
      <w:r>
        <w:rPr>
          <w:rFonts w:ascii="仿宋" w:eastAsia="仿宋" w:hAnsi="仿宋" w:cs="仿宋" w:hint="eastAsia"/>
          <w:color w:val="000000"/>
          <w:sz w:val="24"/>
        </w:rPr>
        <w:t xml:space="preserve"> </w:t>
      </w:r>
    </w:p>
    <w:p w:rsidR="001B0963" w:rsidRDefault="00DD6FBA">
      <w:pPr>
        <w:spacing w:line="440" w:lineRule="exact"/>
        <w:jc w:val="left"/>
        <w:rPr>
          <w:rFonts w:ascii="仿宋" w:eastAsia="仿宋" w:hAnsi="仿宋" w:cs="仿宋"/>
          <w:color w:val="000000"/>
          <w:sz w:val="24"/>
        </w:rPr>
      </w:pPr>
      <w:r>
        <w:rPr>
          <w:rFonts w:ascii="仿宋" w:eastAsia="仿宋" w:hAnsi="仿宋" w:cs="仿宋" w:hint="eastAsia"/>
          <w:color w:val="000000"/>
          <w:sz w:val="24"/>
        </w:rPr>
        <w:t xml:space="preserve">13.温度设置范围： </w:t>
      </w:r>
      <w:r>
        <w:rPr>
          <w:rFonts w:ascii="仿宋" w:eastAsia="仿宋" w:hAnsi="仿宋" w:cs="仿宋" w:hint="eastAsia"/>
          <w:bCs/>
          <w:color w:val="000000"/>
          <w:sz w:val="24"/>
        </w:rPr>
        <w:t>0℃~110℃</w:t>
      </w:r>
    </w:p>
    <w:p w:rsidR="001B0963" w:rsidRDefault="00DD6FBA">
      <w:pPr>
        <w:spacing w:line="440" w:lineRule="exact"/>
        <w:jc w:val="left"/>
        <w:rPr>
          <w:rFonts w:ascii="仿宋" w:eastAsia="仿宋" w:hAnsi="仿宋" w:cs="仿宋"/>
          <w:color w:val="000000"/>
          <w:sz w:val="24"/>
        </w:rPr>
      </w:pPr>
      <w:r>
        <w:rPr>
          <w:rFonts w:ascii="仿宋" w:eastAsia="仿宋" w:hAnsi="仿宋" w:cs="仿宋" w:hint="eastAsia"/>
          <w:color w:val="000000"/>
          <w:sz w:val="24"/>
        </w:rPr>
        <w:t>14.控温范围：室温+5</w:t>
      </w:r>
      <w:r>
        <w:rPr>
          <w:rFonts w:ascii="仿宋" w:eastAsia="仿宋" w:hAnsi="仿宋" w:cs="仿宋" w:hint="eastAsia"/>
          <w:color w:val="000000"/>
          <w:sz w:val="24"/>
        </w:rPr>
        <w:sym w:font="Symbol" w:char="00B0"/>
      </w:r>
      <w:r>
        <w:rPr>
          <w:rFonts w:ascii="仿宋" w:eastAsia="仿宋" w:hAnsi="仿宋" w:cs="仿宋" w:hint="eastAsia"/>
          <w:color w:val="000000"/>
          <w:sz w:val="24"/>
        </w:rPr>
        <w:t>C</w:t>
      </w:r>
      <w:r>
        <w:rPr>
          <w:rFonts w:ascii="仿宋" w:eastAsia="仿宋" w:hAnsi="仿宋" w:cs="仿宋" w:hint="eastAsia"/>
          <w:bCs/>
          <w:color w:val="000000"/>
          <w:sz w:val="24"/>
        </w:rPr>
        <w:t>~</w:t>
      </w:r>
      <w:r>
        <w:rPr>
          <w:rFonts w:ascii="仿宋" w:eastAsia="仿宋" w:hAnsi="仿宋" w:cs="仿宋" w:hint="eastAsia"/>
          <w:color w:val="000000"/>
          <w:sz w:val="24"/>
        </w:rPr>
        <w:t>110</w:t>
      </w:r>
      <w:r>
        <w:rPr>
          <w:rFonts w:ascii="仿宋" w:eastAsia="仿宋" w:hAnsi="仿宋" w:cs="仿宋" w:hint="eastAsia"/>
          <w:color w:val="000000"/>
          <w:sz w:val="24"/>
        </w:rPr>
        <w:sym w:font="Symbol" w:char="00B0"/>
      </w:r>
      <w:r>
        <w:rPr>
          <w:rFonts w:ascii="仿宋" w:eastAsia="仿宋" w:hAnsi="仿宋" w:cs="仿宋" w:hint="eastAsia"/>
          <w:color w:val="000000"/>
          <w:sz w:val="24"/>
        </w:rPr>
        <w:t xml:space="preserve">C </w:t>
      </w:r>
    </w:p>
    <w:p w:rsidR="001B0963" w:rsidRDefault="00DD6FBA">
      <w:pPr>
        <w:spacing w:line="440" w:lineRule="exact"/>
        <w:jc w:val="left"/>
        <w:rPr>
          <w:rFonts w:ascii="仿宋" w:eastAsia="仿宋" w:hAnsi="仿宋" w:cs="仿宋"/>
          <w:color w:val="000000"/>
          <w:sz w:val="24"/>
        </w:rPr>
      </w:pPr>
      <w:r>
        <w:rPr>
          <w:rFonts w:ascii="仿宋" w:eastAsia="仿宋" w:hAnsi="仿宋" w:cs="仿宋" w:hint="eastAsia"/>
          <w:color w:val="000000"/>
          <w:sz w:val="24"/>
        </w:rPr>
        <w:t>15.时间设置：</w:t>
      </w:r>
      <w:r>
        <w:rPr>
          <w:rFonts w:ascii="仿宋" w:eastAsia="仿宋" w:hAnsi="仿宋" w:cs="仿宋" w:hint="eastAsia"/>
          <w:bCs/>
          <w:color w:val="000000"/>
          <w:sz w:val="24"/>
        </w:rPr>
        <w:t>1min ~ 99h59min/∞</w:t>
      </w:r>
    </w:p>
    <w:p w:rsidR="001B0963" w:rsidRDefault="00DD6FBA">
      <w:pPr>
        <w:spacing w:line="440" w:lineRule="exact"/>
        <w:jc w:val="left"/>
        <w:rPr>
          <w:rFonts w:ascii="仿宋" w:eastAsia="仿宋" w:hAnsi="仿宋" w:cs="仿宋"/>
          <w:color w:val="000000"/>
          <w:sz w:val="24"/>
        </w:rPr>
      </w:pPr>
      <w:r>
        <w:rPr>
          <w:rFonts w:ascii="仿宋" w:eastAsia="仿宋" w:hAnsi="仿宋" w:cs="仿宋" w:hint="eastAsia"/>
          <w:color w:val="000000"/>
          <w:sz w:val="24"/>
        </w:rPr>
        <w:t xml:space="preserve">16.控温精度: </w:t>
      </w:r>
      <w:r>
        <w:rPr>
          <w:rFonts w:ascii="仿宋" w:eastAsia="仿宋" w:hAnsi="仿宋" w:cs="仿宋" w:hint="eastAsia"/>
          <w:bCs/>
          <w:color w:val="000000"/>
          <w:sz w:val="24"/>
        </w:rPr>
        <w:t>≤±0.3℃（@37℃）</w:t>
      </w:r>
      <w:r>
        <w:rPr>
          <w:rFonts w:ascii="仿宋" w:eastAsia="仿宋" w:hAnsi="仿宋" w:cs="仿宋" w:hint="eastAsia"/>
          <w:color w:val="000000"/>
          <w:sz w:val="24"/>
        </w:rPr>
        <w:t xml:space="preserve">          </w:t>
      </w:r>
    </w:p>
    <w:p w:rsidR="001B0963" w:rsidRDefault="00DD6FBA">
      <w:pPr>
        <w:spacing w:line="440" w:lineRule="exact"/>
        <w:jc w:val="left"/>
        <w:rPr>
          <w:rFonts w:ascii="仿宋" w:eastAsia="仿宋" w:hAnsi="仿宋" w:cs="仿宋"/>
          <w:color w:val="000000"/>
          <w:sz w:val="24"/>
        </w:rPr>
      </w:pPr>
      <w:r>
        <w:rPr>
          <w:rFonts w:ascii="仿宋" w:eastAsia="仿宋" w:hAnsi="仿宋" w:cs="仿宋" w:hint="eastAsia"/>
          <w:color w:val="000000"/>
          <w:sz w:val="24"/>
        </w:rPr>
        <w:t>17.显示精度：  0.1℃</w:t>
      </w:r>
    </w:p>
    <w:p w:rsidR="001B0963" w:rsidRDefault="00DD6FBA">
      <w:pPr>
        <w:spacing w:line="440" w:lineRule="exact"/>
        <w:jc w:val="left"/>
        <w:rPr>
          <w:rFonts w:ascii="仿宋" w:eastAsia="仿宋" w:hAnsi="仿宋" w:cs="仿宋"/>
          <w:color w:val="000000"/>
          <w:sz w:val="24"/>
        </w:rPr>
      </w:pPr>
      <w:r>
        <w:rPr>
          <w:rFonts w:ascii="仿宋" w:eastAsia="仿宋" w:hAnsi="仿宋" w:cs="仿宋" w:hint="eastAsia"/>
          <w:color w:val="000000"/>
          <w:sz w:val="24"/>
        </w:rPr>
        <w:t xml:space="preserve">18.温度均匀性: </w:t>
      </w:r>
      <w:r>
        <w:rPr>
          <w:rFonts w:ascii="仿宋" w:eastAsia="仿宋" w:hAnsi="仿宋" w:cs="仿宋" w:hint="eastAsia"/>
          <w:bCs/>
          <w:color w:val="000000"/>
          <w:sz w:val="24"/>
        </w:rPr>
        <w:t>≤±0.2℃（@37℃）</w:t>
      </w:r>
      <w:r>
        <w:rPr>
          <w:rFonts w:ascii="仿宋" w:eastAsia="仿宋" w:hAnsi="仿宋" w:cs="仿宋" w:hint="eastAsia"/>
          <w:color w:val="000000"/>
          <w:sz w:val="24"/>
        </w:rPr>
        <w:t xml:space="preserve">                        </w:t>
      </w:r>
    </w:p>
    <w:p w:rsidR="001B0963" w:rsidRDefault="00DD6FBA">
      <w:pPr>
        <w:spacing w:line="440" w:lineRule="exact"/>
        <w:jc w:val="left"/>
        <w:rPr>
          <w:rFonts w:ascii="仿宋" w:eastAsia="仿宋" w:hAnsi="仿宋" w:cs="仿宋"/>
          <w:color w:val="000000"/>
          <w:sz w:val="24"/>
        </w:rPr>
      </w:pPr>
      <w:r>
        <w:rPr>
          <w:rFonts w:ascii="仿宋" w:eastAsia="仿宋" w:hAnsi="仿宋" w:cs="仿宋" w:hint="eastAsia"/>
          <w:color w:val="000000"/>
          <w:sz w:val="24"/>
        </w:rPr>
        <w:t xml:space="preserve">19.升温时间： </w:t>
      </w:r>
      <w:r>
        <w:rPr>
          <w:rFonts w:ascii="仿宋" w:eastAsia="仿宋" w:hAnsi="仿宋" w:cs="仿宋" w:hint="eastAsia"/>
          <w:bCs/>
          <w:color w:val="000000"/>
          <w:sz w:val="24"/>
        </w:rPr>
        <w:t>≤15分钟（25℃至100℃）</w:t>
      </w:r>
    </w:p>
    <w:p w:rsidR="001B0963" w:rsidRDefault="00DD6FBA">
      <w:pPr>
        <w:spacing w:line="440" w:lineRule="exact"/>
        <w:jc w:val="left"/>
        <w:rPr>
          <w:rFonts w:ascii="仿宋" w:eastAsia="仿宋" w:hAnsi="仿宋" w:cs="仿宋"/>
          <w:bCs/>
          <w:color w:val="000000"/>
          <w:sz w:val="24"/>
        </w:rPr>
      </w:pPr>
      <w:r>
        <w:rPr>
          <w:rFonts w:ascii="仿宋" w:eastAsia="仿宋" w:hAnsi="仿宋" w:cs="仿宋" w:hint="eastAsia"/>
          <w:bCs/>
          <w:color w:val="000000"/>
          <w:sz w:val="24"/>
        </w:rPr>
        <w:t>20.支持自动预热 ，</w:t>
      </w:r>
      <w:r>
        <w:rPr>
          <w:rFonts w:ascii="仿宋" w:eastAsia="仿宋" w:hAnsi="仿宋" w:cs="仿宋" w:hint="eastAsia"/>
          <w:color w:val="000000"/>
          <w:szCs w:val="21"/>
        </w:rPr>
        <w:t>支持分区独立计时功能，</w:t>
      </w:r>
      <w:r>
        <w:rPr>
          <w:rFonts w:ascii="仿宋" w:eastAsia="仿宋" w:hAnsi="仿宋" w:cs="仿宋" w:hint="eastAsia"/>
          <w:bCs/>
          <w:color w:val="000000"/>
          <w:sz w:val="24"/>
        </w:rPr>
        <w:t>支持开机自动运行，支持断电自动恢复</w:t>
      </w:r>
    </w:p>
    <w:p w:rsidR="001B0963" w:rsidRDefault="00DD6FBA">
      <w:pPr>
        <w:spacing w:line="440" w:lineRule="exact"/>
        <w:jc w:val="left"/>
        <w:rPr>
          <w:rFonts w:ascii="仿宋" w:eastAsia="仿宋" w:hAnsi="仿宋" w:cs="仿宋"/>
          <w:color w:val="000000"/>
          <w:sz w:val="24"/>
        </w:rPr>
      </w:pPr>
      <w:r>
        <w:rPr>
          <w:rFonts w:ascii="仿宋" w:eastAsia="仿宋" w:hAnsi="仿宋" w:cs="仿宋" w:hint="eastAsia"/>
          <w:color w:val="000000"/>
          <w:sz w:val="24"/>
        </w:rPr>
        <w:t xml:space="preserve">21.模块数量：4                   </w:t>
      </w:r>
    </w:p>
    <w:p w:rsidR="001B0963" w:rsidRDefault="00DD6FBA">
      <w:pPr>
        <w:spacing w:line="440" w:lineRule="exact"/>
        <w:jc w:val="left"/>
        <w:rPr>
          <w:rFonts w:ascii="仿宋" w:eastAsia="仿宋" w:hAnsi="仿宋" w:cs="仿宋"/>
          <w:color w:val="000000"/>
          <w:sz w:val="24"/>
        </w:rPr>
      </w:pPr>
      <w:r>
        <w:rPr>
          <w:rFonts w:ascii="仿宋" w:eastAsia="仿宋" w:hAnsi="仿宋" w:cs="仿宋" w:hint="eastAsia"/>
          <w:color w:val="000000"/>
          <w:sz w:val="24"/>
        </w:rPr>
        <w:t>22.最大功率：500W</w:t>
      </w:r>
    </w:p>
    <w:p w:rsidR="001B0963" w:rsidRDefault="00DD6FBA">
      <w:pPr>
        <w:spacing w:line="440" w:lineRule="exact"/>
        <w:jc w:val="left"/>
        <w:rPr>
          <w:rFonts w:ascii="仿宋" w:eastAsia="仿宋" w:hAnsi="仿宋" w:cs="仿宋"/>
          <w:bCs/>
          <w:color w:val="000000"/>
          <w:sz w:val="24"/>
        </w:rPr>
      </w:pPr>
      <w:r>
        <w:rPr>
          <w:rFonts w:ascii="仿宋" w:eastAsia="仿宋" w:hAnsi="仿宋" w:cs="仿宋" w:hint="eastAsia"/>
          <w:color w:val="000000"/>
          <w:sz w:val="24"/>
        </w:rPr>
        <w:t>23.电压规格:</w:t>
      </w:r>
      <w:r>
        <w:rPr>
          <w:rFonts w:ascii="仿宋" w:eastAsia="仿宋" w:hAnsi="仿宋" w:cs="仿宋" w:hint="eastAsia"/>
          <w:bCs/>
          <w:color w:val="000000"/>
          <w:sz w:val="24"/>
        </w:rPr>
        <w:t>AC110或220V/50-60HZ</w:t>
      </w:r>
    </w:p>
    <w:p w:rsidR="001B0963" w:rsidRDefault="00DD6FBA">
      <w:pPr>
        <w:spacing w:line="440" w:lineRule="exact"/>
        <w:jc w:val="left"/>
        <w:rPr>
          <w:rFonts w:ascii="仿宋" w:eastAsia="仿宋" w:hAnsi="仿宋" w:cs="仿宋"/>
          <w:color w:val="000000"/>
          <w:sz w:val="24"/>
        </w:rPr>
      </w:pPr>
      <w:r>
        <w:rPr>
          <w:rFonts w:ascii="仿宋" w:eastAsia="仿宋" w:hAnsi="仿宋" w:cs="仿宋" w:hint="eastAsia"/>
          <w:bCs/>
          <w:color w:val="000000"/>
          <w:sz w:val="24"/>
        </w:rPr>
        <w:t>24.熔 断 器：250V  3A  Ф5×20</w:t>
      </w:r>
      <w:r>
        <w:rPr>
          <w:rFonts w:ascii="仿宋" w:eastAsia="仿宋" w:hAnsi="仿宋" w:cs="仿宋" w:hint="eastAsia"/>
          <w:color w:val="000000"/>
          <w:sz w:val="24"/>
        </w:rPr>
        <w:t xml:space="preserve">           </w:t>
      </w:r>
    </w:p>
    <w:p w:rsidR="001B0963" w:rsidRDefault="00DD6FBA">
      <w:pPr>
        <w:spacing w:line="440" w:lineRule="exact"/>
        <w:jc w:val="left"/>
        <w:rPr>
          <w:rFonts w:ascii="仿宋" w:eastAsia="仿宋" w:hAnsi="仿宋" w:cs="仿宋"/>
          <w:bCs/>
          <w:color w:val="000000"/>
          <w:sz w:val="24"/>
        </w:rPr>
      </w:pPr>
      <w:r>
        <w:rPr>
          <w:rFonts w:ascii="仿宋" w:eastAsia="仿宋" w:hAnsi="仿宋" w:cs="仿宋" w:hint="eastAsia"/>
          <w:bCs/>
          <w:color w:val="000000"/>
          <w:sz w:val="24"/>
        </w:rPr>
        <w:t>25.可选多模块</w:t>
      </w:r>
    </w:p>
    <w:p w:rsidR="001B0963" w:rsidRDefault="00DD6FBA">
      <w:pPr>
        <w:spacing w:line="440" w:lineRule="exact"/>
        <w:jc w:val="left"/>
        <w:rPr>
          <w:rFonts w:ascii="仿宋" w:eastAsia="仿宋" w:hAnsi="仿宋" w:cs="仿宋"/>
          <w:color w:val="000000"/>
          <w:sz w:val="24"/>
        </w:rPr>
      </w:pPr>
      <w:r>
        <w:rPr>
          <w:rFonts w:ascii="仿宋" w:eastAsia="仿宋" w:hAnsi="仿宋" w:cs="仿宋" w:hint="eastAsia"/>
          <w:color w:val="000000"/>
          <w:sz w:val="24"/>
        </w:rPr>
        <w:t xml:space="preserve">型号       试管直径         试管数            </w:t>
      </w:r>
    </w:p>
    <w:p w:rsidR="001B0963" w:rsidRDefault="00DD6FBA">
      <w:pPr>
        <w:spacing w:line="440" w:lineRule="exact"/>
        <w:jc w:val="left"/>
        <w:rPr>
          <w:rFonts w:ascii="仿宋" w:eastAsia="仿宋" w:hAnsi="仿宋" w:cs="仿宋"/>
          <w:color w:val="000000"/>
          <w:sz w:val="24"/>
          <w:lang w:val="pl-PL"/>
        </w:rPr>
      </w:pPr>
      <w:r>
        <w:rPr>
          <w:rFonts w:ascii="仿宋" w:eastAsia="仿宋" w:hAnsi="仿宋" w:cs="仿宋" w:hint="eastAsia"/>
          <w:color w:val="000000"/>
          <w:sz w:val="24"/>
          <w:lang w:val="pl-PL"/>
        </w:rPr>
        <w:t xml:space="preserve">MD01          6mm            48                </w:t>
      </w:r>
    </w:p>
    <w:p w:rsidR="001B0963" w:rsidRDefault="00DD6FBA">
      <w:pPr>
        <w:spacing w:line="440" w:lineRule="exact"/>
        <w:jc w:val="left"/>
        <w:rPr>
          <w:rFonts w:ascii="仿宋" w:eastAsia="仿宋" w:hAnsi="仿宋" w:cs="仿宋"/>
          <w:color w:val="000000"/>
          <w:sz w:val="24"/>
          <w:lang w:val="pl-PL"/>
        </w:rPr>
      </w:pPr>
      <w:r>
        <w:rPr>
          <w:rFonts w:ascii="仿宋" w:eastAsia="仿宋" w:hAnsi="仿宋" w:cs="仿宋" w:hint="eastAsia"/>
          <w:color w:val="000000"/>
          <w:sz w:val="24"/>
          <w:lang w:val="pl-PL"/>
        </w:rPr>
        <w:t xml:space="preserve">MD02          7mm            48               </w:t>
      </w:r>
    </w:p>
    <w:p w:rsidR="001B0963" w:rsidRDefault="00DD6FBA">
      <w:pPr>
        <w:spacing w:line="440" w:lineRule="exact"/>
        <w:jc w:val="left"/>
        <w:rPr>
          <w:rFonts w:ascii="仿宋" w:eastAsia="仿宋" w:hAnsi="仿宋" w:cs="仿宋"/>
          <w:color w:val="000000"/>
          <w:sz w:val="24"/>
          <w:lang w:val="pl-PL"/>
        </w:rPr>
      </w:pPr>
      <w:r>
        <w:rPr>
          <w:rFonts w:ascii="仿宋" w:eastAsia="仿宋" w:hAnsi="仿宋" w:cs="仿宋" w:hint="eastAsia"/>
          <w:color w:val="000000"/>
          <w:sz w:val="24"/>
          <w:lang w:val="pl-PL"/>
        </w:rPr>
        <w:t xml:space="preserve">MD03          10mm           24                </w:t>
      </w:r>
    </w:p>
    <w:p w:rsidR="001B0963" w:rsidRDefault="00DD6FBA">
      <w:pPr>
        <w:spacing w:line="440" w:lineRule="exact"/>
        <w:jc w:val="left"/>
        <w:rPr>
          <w:rFonts w:ascii="仿宋" w:eastAsia="仿宋" w:hAnsi="仿宋" w:cs="仿宋"/>
          <w:color w:val="000000"/>
          <w:sz w:val="24"/>
          <w:lang w:val="pl-PL"/>
        </w:rPr>
      </w:pPr>
      <w:r>
        <w:rPr>
          <w:rFonts w:ascii="仿宋" w:eastAsia="仿宋" w:hAnsi="仿宋" w:cs="仿宋" w:hint="eastAsia"/>
          <w:color w:val="000000"/>
          <w:sz w:val="24"/>
          <w:lang w:val="pl-PL"/>
        </w:rPr>
        <w:t xml:space="preserve">MD04          12mm           24          </w:t>
      </w:r>
    </w:p>
    <w:p w:rsidR="001B0963" w:rsidRDefault="00DD6FBA">
      <w:pPr>
        <w:spacing w:line="440" w:lineRule="exact"/>
        <w:jc w:val="left"/>
        <w:rPr>
          <w:rFonts w:ascii="仿宋" w:eastAsia="仿宋" w:hAnsi="仿宋" w:cs="仿宋"/>
          <w:color w:val="000000"/>
          <w:sz w:val="24"/>
          <w:lang w:val="pl-PL"/>
        </w:rPr>
      </w:pPr>
      <w:r>
        <w:rPr>
          <w:rFonts w:ascii="仿宋" w:eastAsia="仿宋" w:hAnsi="仿宋" w:cs="仿宋" w:hint="eastAsia"/>
          <w:color w:val="000000"/>
          <w:sz w:val="24"/>
          <w:lang w:val="pl-PL"/>
        </w:rPr>
        <w:t xml:space="preserve">MD05          13mm           24                 </w:t>
      </w:r>
    </w:p>
    <w:p w:rsidR="001B0963" w:rsidRDefault="00DD6FBA">
      <w:pPr>
        <w:spacing w:line="440" w:lineRule="exact"/>
        <w:jc w:val="left"/>
        <w:rPr>
          <w:rFonts w:ascii="仿宋" w:eastAsia="仿宋" w:hAnsi="仿宋" w:cs="仿宋"/>
          <w:color w:val="000000"/>
          <w:sz w:val="24"/>
          <w:lang w:val="pl-PL"/>
        </w:rPr>
      </w:pPr>
      <w:r>
        <w:rPr>
          <w:rFonts w:ascii="仿宋" w:eastAsia="仿宋" w:hAnsi="仿宋" w:cs="仿宋" w:hint="eastAsia"/>
          <w:color w:val="000000"/>
          <w:sz w:val="24"/>
          <w:lang w:val="pl-PL"/>
        </w:rPr>
        <w:t xml:space="preserve">MD06          15mm           16         </w:t>
      </w:r>
    </w:p>
    <w:p w:rsidR="001B0963" w:rsidRDefault="00DD6FBA">
      <w:pPr>
        <w:spacing w:line="440" w:lineRule="exact"/>
        <w:jc w:val="left"/>
        <w:rPr>
          <w:rFonts w:ascii="仿宋" w:eastAsia="仿宋" w:hAnsi="仿宋" w:cs="仿宋"/>
          <w:color w:val="000000"/>
          <w:sz w:val="24"/>
          <w:lang w:val="pl-PL"/>
        </w:rPr>
      </w:pPr>
      <w:r>
        <w:rPr>
          <w:rFonts w:ascii="仿宋" w:eastAsia="仿宋" w:hAnsi="仿宋" w:cs="仿宋" w:hint="eastAsia"/>
          <w:color w:val="000000"/>
          <w:sz w:val="24"/>
          <w:lang w:val="pl-PL"/>
        </w:rPr>
        <w:t>MD07          16mm           16</w:t>
      </w:r>
    </w:p>
    <w:p w:rsidR="001B0963" w:rsidRDefault="00DD6FBA">
      <w:pPr>
        <w:spacing w:line="440" w:lineRule="exact"/>
        <w:jc w:val="left"/>
        <w:rPr>
          <w:rFonts w:ascii="仿宋" w:eastAsia="仿宋" w:hAnsi="仿宋" w:cs="仿宋"/>
          <w:color w:val="000000"/>
          <w:sz w:val="24"/>
          <w:lang w:val="pl-PL"/>
        </w:rPr>
      </w:pPr>
      <w:r>
        <w:rPr>
          <w:rFonts w:ascii="仿宋" w:eastAsia="仿宋" w:hAnsi="仿宋" w:cs="仿宋" w:hint="eastAsia"/>
          <w:color w:val="000000"/>
          <w:sz w:val="24"/>
          <w:lang w:val="pl-PL"/>
        </w:rPr>
        <w:t xml:space="preserve">MD08          19mm           12         </w:t>
      </w:r>
    </w:p>
    <w:p w:rsidR="001B0963" w:rsidRDefault="00DD6FBA">
      <w:pPr>
        <w:spacing w:line="440" w:lineRule="exact"/>
        <w:jc w:val="left"/>
        <w:rPr>
          <w:rFonts w:ascii="仿宋" w:eastAsia="仿宋" w:hAnsi="仿宋" w:cs="仿宋"/>
          <w:color w:val="000000"/>
          <w:sz w:val="24"/>
          <w:lang w:val="pl-PL"/>
        </w:rPr>
      </w:pPr>
      <w:r>
        <w:rPr>
          <w:rFonts w:ascii="仿宋" w:eastAsia="仿宋" w:hAnsi="仿宋" w:cs="仿宋" w:hint="eastAsia"/>
          <w:color w:val="000000"/>
          <w:sz w:val="24"/>
          <w:lang w:val="pl-PL"/>
        </w:rPr>
        <w:t>MD09          20mm           12</w:t>
      </w:r>
    </w:p>
    <w:p w:rsidR="001B0963" w:rsidRDefault="00DD6FBA">
      <w:pPr>
        <w:spacing w:line="440" w:lineRule="exact"/>
        <w:jc w:val="left"/>
        <w:rPr>
          <w:rFonts w:ascii="仿宋" w:eastAsia="仿宋" w:hAnsi="仿宋" w:cs="仿宋"/>
          <w:color w:val="000000"/>
          <w:sz w:val="24"/>
          <w:lang w:val="pl-PL"/>
        </w:rPr>
      </w:pPr>
      <w:r>
        <w:rPr>
          <w:rFonts w:ascii="仿宋" w:eastAsia="仿宋" w:hAnsi="仿宋" w:cs="仿宋" w:hint="eastAsia"/>
          <w:color w:val="000000"/>
          <w:sz w:val="24"/>
          <w:lang w:val="pl-PL"/>
        </w:rPr>
        <w:t xml:space="preserve">MD10          26mm            8         </w:t>
      </w:r>
    </w:p>
    <w:p w:rsidR="001B0963" w:rsidRDefault="00DD6FBA">
      <w:pPr>
        <w:spacing w:line="440" w:lineRule="exact"/>
        <w:jc w:val="left"/>
        <w:rPr>
          <w:rFonts w:ascii="仿宋" w:eastAsia="仿宋" w:hAnsi="仿宋" w:cs="仿宋"/>
          <w:color w:val="000000"/>
          <w:sz w:val="24"/>
          <w:lang w:val="pl-PL"/>
        </w:rPr>
      </w:pPr>
      <w:r>
        <w:rPr>
          <w:rFonts w:ascii="仿宋" w:eastAsia="仿宋" w:hAnsi="仿宋" w:cs="仿宋" w:hint="eastAsia"/>
          <w:color w:val="000000"/>
          <w:sz w:val="24"/>
          <w:lang w:val="pl-PL"/>
        </w:rPr>
        <w:t>MD11          28mm            4</w:t>
      </w:r>
    </w:p>
    <w:p w:rsidR="001B0963" w:rsidRDefault="00DD6FBA">
      <w:pPr>
        <w:spacing w:line="440" w:lineRule="exact"/>
        <w:jc w:val="left"/>
        <w:rPr>
          <w:rFonts w:ascii="仿宋" w:eastAsia="仿宋" w:hAnsi="仿宋" w:cs="仿宋"/>
          <w:color w:val="000000"/>
          <w:sz w:val="24"/>
          <w:lang w:val="pl-PL"/>
        </w:rPr>
      </w:pPr>
      <w:r>
        <w:rPr>
          <w:rFonts w:ascii="仿宋" w:eastAsia="仿宋" w:hAnsi="仿宋" w:cs="仿宋" w:hint="eastAsia"/>
          <w:color w:val="000000"/>
          <w:sz w:val="24"/>
          <w:lang w:val="pl-PL"/>
        </w:rPr>
        <w:t xml:space="preserve">MD12          40mm            3         </w:t>
      </w:r>
    </w:p>
    <w:p w:rsidR="001B0963" w:rsidRDefault="00DD6FBA">
      <w:pPr>
        <w:spacing w:line="440" w:lineRule="exact"/>
        <w:jc w:val="left"/>
        <w:rPr>
          <w:rFonts w:ascii="仿宋" w:eastAsia="仿宋" w:hAnsi="仿宋" w:cs="仿宋"/>
          <w:color w:val="000000"/>
          <w:sz w:val="24"/>
          <w:lang w:val="pl-PL"/>
        </w:rPr>
      </w:pPr>
      <w:r>
        <w:rPr>
          <w:rFonts w:ascii="仿宋" w:eastAsia="仿宋" w:hAnsi="仿宋" w:cs="仿宋" w:hint="eastAsia"/>
          <w:color w:val="000000"/>
          <w:sz w:val="24"/>
          <w:lang w:val="pl-PL"/>
        </w:rPr>
        <w:t>MD13    0.2ml（</w:t>
      </w:r>
      <w:r>
        <w:rPr>
          <w:rFonts w:ascii="仿宋" w:eastAsia="仿宋" w:hAnsi="仿宋" w:cs="仿宋" w:hint="eastAsia"/>
          <w:color w:val="000000"/>
          <w:sz w:val="24"/>
          <w:lang w:val="it-IT"/>
        </w:rPr>
        <w:t>离心管</w:t>
      </w:r>
      <w:r>
        <w:rPr>
          <w:rFonts w:ascii="仿宋" w:eastAsia="仿宋" w:hAnsi="仿宋" w:cs="仿宋" w:hint="eastAsia"/>
          <w:color w:val="000000"/>
          <w:sz w:val="24"/>
          <w:lang w:val="pl-PL"/>
        </w:rPr>
        <w:t>）        48</w:t>
      </w:r>
    </w:p>
    <w:p w:rsidR="001B0963" w:rsidRDefault="00DD6FBA">
      <w:pPr>
        <w:spacing w:line="440" w:lineRule="exact"/>
        <w:jc w:val="left"/>
        <w:rPr>
          <w:rFonts w:ascii="仿宋" w:eastAsia="仿宋" w:hAnsi="仿宋" w:cs="仿宋"/>
          <w:color w:val="000000"/>
          <w:sz w:val="24"/>
          <w:lang w:val="pl-PL"/>
        </w:rPr>
      </w:pPr>
      <w:r>
        <w:rPr>
          <w:rFonts w:ascii="仿宋" w:eastAsia="仿宋" w:hAnsi="仿宋" w:cs="仿宋" w:hint="eastAsia"/>
          <w:color w:val="000000"/>
          <w:sz w:val="24"/>
          <w:lang w:val="pl-PL"/>
        </w:rPr>
        <w:t>MD14    0.5ml（</w:t>
      </w:r>
      <w:r>
        <w:rPr>
          <w:rFonts w:ascii="仿宋" w:eastAsia="仿宋" w:hAnsi="仿宋" w:cs="仿宋" w:hint="eastAsia"/>
          <w:color w:val="000000"/>
          <w:sz w:val="24"/>
          <w:lang w:val="it-IT"/>
        </w:rPr>
        <w:t>离心管</w:t>
      </w:r>
      <w:r>
        <w:rPr>
          <w:rFonts w:ascii="仿宋" w:eastAsia="仿宋" w:hAnsi="仿宋" w:cs="仿宋" w:hint="eastAsia"/>
          <w:color w:val="000000"/>
          <w:sz w:val="24"/>
          <w:lang w:val="pl-PL"/>
        </w:rPr>
        <w:t xml:space="preserve">）        48       </w:t>
      </w:r>
    </w:p>
    <w:p w:rsidR="001B0963" w:rsidRDefault="00DD6FBA">
      <w:pPr>
        <w:spacing w:line="440" w:lineRule="exact"/>
        <w:jc w:val="left"/>
        <w:rPr>
          <w:rFonts w:ascii="仿宋" w:eastAsia="仿宋" w:hAnsi="仿宋" w:cs="仿宋"/>
          <w:color w:val="000000"/>
          <w:sz w:val="24"/>
          <w:lang w:val="pl-PL"/>
        </w:rPr>
      </w:pPr>
      <w:r>
        <w:rPr>
          <w:rFonts w:ascii="仿宋" w:eastAsia="仿宋" w:hAnsi="仿宋" w:cs="仿宋" w:hint="eastAsia"/>
          <w:color w:val="000000"/>
          <w:sz w:val="24"/>
          <w:lang w:val="pl-PL"/>
        </w:rPr>
        <w:t>MD15    1.5ml（</w:t>
      </w:r>
      <w:r>
        <w:rPr>
          <w:rFonts w:ascii="仿宋" w:eastAsia="仿宋" w:hAnsi="仿宋" w:cs="仿宋" w:hint="eastAsia"/>
          <w:color w:val="000000"/>
          <w:sz w:val="24"/>
          <w:lang w:val="it-IT"/>
        </w:rPr>
        <w:t>离心管</w:t>
      </w:r>
      <w:r>
        <w:rPr>
          <w:rFonts w:ascii="仿宋" w:eastAsia="仿宋" w:hAnsi="仿宋" w:cs="仿宋" w:hint="eastAsia"/>
          <w:color w:val="000000"/>
          <w:sz w:val="24"/>
          <w:lang w:val="pl-PL"/>
        </w:rPr>
        <w:t xml:space="preserve">）        24  </w:t>
      </w:r>
    </w:p>
    <w:p w:rsidR="001B0963" w:rsidRDefault="00DD6FBA">
      <w:pPr>
        <w:spacing w:line="440" w:lineRule="exact"/>
        <w:jc w:val="left"/>
        <w:rPr>
          <w:rFonts w:ascii="仿宋" w:eastAsia="仿宋" w:hAnsi="仿宋" w:cs="仿宋"/>
          <w:color w:val="000000"/>
          <w:sz w:val="24"/>
          <w:lang w:val="pl-PL"/>
        </w:rPr>
      </w:pPr>
      <w:r>
        <w:rPr>
          <w:rFonts w:ascii="仿宋" w:eastAsia="仿宋" w:hAnsi="仿宋" w:cs="仿宋" w:hint="eastAsia"/>
          <w:color w:val="000000"/>
          <w:sz w:val="24"/>
          <w:lang w:val="pl-PL"/>
        </w:rPr>
        <w:t>MD16    2.0ml（</w:t>
      </w:r>
      <w:r>
        <w:rPr>
          <w:rFonts w:ascii="仿宋" w:eastAsia="仿宋" w:hAnsi="仿宋" w:cs="仿宋" w:hint="eastAsia"/>
          <w:color w:val="000000"/>
          <w:sz w:val="24"/>
          <w:lang w:val="it-IT"/>
        </w:rPr>
        <w:t>离心管</w:t>
      </w:r>
      <w:r>
        <w:rPr>
          <w:rFonts w:ascii="仿宋" w:eastAsia="仿宋" w:hAnsi="仿宋" w:cs="仿宋" w:hint="eastAsia"/>
          <w:color w:val="000000"/>
          <w:sz w:val="24"/>
          <w:lang w:val="pl-PL"/>
        </w:rPr>
        <w:t xml:space="preserve">）        24       </w:t>
      </w:r>
    </w:p>
    <w:p w:rsidR="001B0963" w:rsidRDefault="00DD6FBA">
      <w:pPr>
        <w:spacing w:line="440" w:lineRule="exact"/>
        <w:jc w:val="left"/>
        <w:rPr>
          <w:rFonts w:ascii="仿宋" w:eastAsia="仿宋" w:hAnsi="仿宋" w:cs="仿宋"/>
          <w:color w:val="000000"/>
          <w:sz w:val="24"/>
          <w:lang w:val="pl-PL"/>
        </w:rPr>
      </w:pPr>
      <w:r>
        <w:rPr>
          <w:rFonts w:ascii="仿宋" w:eastAsia="仿宋" w:hAnsi="仿宋" w:cs="仿宋" w:hint="eastAsia"/>
          <w:color w:val="000000"/>
          <w:sz w:val="24"/>
          <w:lang w:val="pl-PL"/>
        </w:rPr>
        <w:lastRenderedPageBreak/>
        <w:t>MD17    0.2ml（</w:t>
      </w:r>
      <w:r>
        <w:rPr>
          <w:rFonts w:ascii="仿宋" w:eastAsia="仿宋" w:hAnsi="仿宋" w:cs="仿宋" w:hint="eastAsia"/>
          <w:color w:val="000000"/>
          <w:sz w:val="24"/>
          <w:lang w:val="it-IT"/>
        </w:rPr>
        <w:t>标准</w:t>
      </w:r>
      <w:r>
        <w:rPr>
          <w:rFonts w:ascii="仿宋" w:eastAsia="仿宋" w:hAnsi="仿宋" w:cs="仿宋" w:hint="eastAsia"/>
          <w:color w:val="000000"/>
          <w:sz w:val="24"/>
        </w:rPr>
        <w:t>PCR</w:t>
      </w:r>
      <w:r>
        <w:rPr>
          <w:rFonts w:ascii="仿宋" w:eastAsia="仿宋" w:hAnsi="仿宋" w:cs="仿宋" w:hint="eastAsia"/>
          <w:color w:val="000000"/>
          <w:sz w:val="24"/>
          <w:lang w:val="it-IT"/>
        </w:rPr>
        <w:t>板</w:t>
      </w:r>
      <w:r>
        <w:rPr>
          <w:rFonts w:ascii="仿宋" w:eastAsia="仿宋" w:hAnsi="仿宋" w:cs="仿宋" w:hint="eastAsia"/>
          <w:color w:val="000000"/>
          <w:sz w:val="24"/>
          <w:lang w:val="pl-PL"/>
        </w:rPr>
        <w:t>）    96</w:t>
      </w:r>
    </w:p>
    <w:p w:rsidR="001B0963" w:rsidRDefault="00DD6FBA">
      <w:pPr>
        <w:jc w:val="left"/>
        <w:rPr>
          <w:rFonts w:ascii="仿宋" w:eastAsia="仿宋" w:hAnsi="仿宋" w:cs="仿宋"/>
          <w:color w:val="000000"/>
          <w:sz w:val="24"/>
        </w:rPr>
      </w:pPr>
      <w:r>
        <w:rPr>
          <w:rFonts w:ascii="仿宋" w:eastAsia="仿宋" w:hAnsi="仿宋" w:cs="仿宋" w:hint="eastAsia"/>
          <w:color w:val="000000"/>
          <w:sz w:val="24"/>
        </w:rPr>
        <w:t>MD18    0.2ml (酶标板)         96</w:t>
      </w:r>
    </w:p>
    <w:p w:rsidR="001B0963" w:rsidRDefault="00DD6FBA">
      <w:pPr>
        <w:jc w:val="left"/>
        <w:rPr>
          <w:rFonts w:ascii="仿宋" w:eastAsia="仿宋" w:hAnsi="仿宋" w:cs="仿宋"/>
          <w:b/>
          <w:color w:val="008080"/>
          <w:sz w:val="24"/>
        </w:rPr>
      </w:pPr>
      <w:r>
        <w:rPr>
          <w:rFonts w:ascii="仿宋" w:eastAsia="仿宋" w:hAnsi="仿宋" w:cs="仿宋" w:hint="eastAsia"/>
          <w:b/>
          <w:color w:val="000000"/>
          <w:sz w:val="24"/>
        </w:rPr>
        <w:t>注：MD17和MD18模块为两个模块合二为一的</w:t>
      </w:r>
      <w:r>
        <w:rPr>
          <w:rFonts w:ascii="仿宋" w:eastAsia="仿宋" w:hAnsi="仿宋" w:cs="仿宋" w:hint="eastAsia"/>
          <w:b/>
          <w:color w:val="008080"/>
          <w:sz w:val="24"/>
        </w:rPr>
        <w:t>。</w:t>
      </w:r>
    </w:p>
    <w:p w:rsidR="001B0963" w:rsidRDefault="001B0963">
      <w:pPr>
        <w:rPr>
          <w:rFonts w:ascii="仿宋" w:eastAsia="仿宋" w:hAnsi="仿宋" w:cs="仿宋"/>
        </w:rPr>
      </w:pPr>
    </w:p>
    <w:p w:rsidR="001B0963" w:rsidRDefault="001B0963">
      <w:pPr>
        <w:pStyle w:val="26"/>
        <w:spacing w:line="360" w:lineRule="auto"/>
        <w:ind w:leftChars="0" w:left="0" w:firstLineChars="0" w:firstLine="0"/>
        <w:rPr>
          <w:rFonts w:ascii="仿宋" w:eastAsia="仿宋" w:hAnsi="仿宋" w:cs="仿宋"/>
          <w:b/>
          <w:bCs/>
          <w:sz w:val="24"/>
        </w:rPr>
      </w:pPr>
    </w:p>
    <w:p w:rsidR="001B0963" w:rsidRDefault="00DD6FBA">
      <w:pPr>
        <w:pStyle w:val="26"/>
        <w:spacing w:line="360" w:lineRule="auto"/>
        <w:ind w:leftChars="0" w:left="0" w:firstLineChars="0" w:firstLine="0"/>
        <w:jc w:val="center"/>
        <w:rPr>
          <w:rFonts w:ascii="仿宋" w:eastAsia="仿宋" w:hAnsi="仿宋" w:cs="仿宋"/>
          <w:b/>
          <w:bCs/>
          <w:sz w:val="24"/>
        </w:rPr>
      </w:pPr>
      <w:r>
        <w:rPr>
          <w:rFonts w:ascii="仿宋" w:eastAsia="仿宋" w:hAnsi="仿宋" w:cs="仿宋" w:hint="eastAsia"/>
          <w:b/>
          <w:bCs/>
          <w:sz w:val="24"/>
        </w:rPr>
        <w:t>全自动核酸分子杂交仪技术参数及要求</w:t>
      </w:r>
    </w:p>
    <w:p w:rsidR="001B0963" w:rsidRDefault="00DD6FBA">
      <w:pPr>
        <w:rPr>
          <w:rStyle w:val="NormalCharacter"/>
          <w:rFonts w:ascii="Times New Roman" w:hAnsi="Times New Roman"/>
          <w:szCs w:val="21"/>
        </w:rPr>
      </w:pPr>
      <w:r>
        <w:rPr>
          <w:rFonts w:ascii="仿宋" w:eastAsia="仿宋" w:hAnsi="仿宋" w:cs="仿宋" w:hint="eastAsia"/>
          <w:bCs/>
        </w:rPr>
        <w:t>★</w:t>
      </w:r>
      <w:r>
        <w:rPr>
          <w:rStyle w:val="NormalCharacter"/>
          <w:rFonts w:ascii="Times New Roman" w:hAnsi="Times New Roman"/>
          <w:szCs w:val="21"/>
        </w:rPr>
        <w:t>1</w:t>
      </w:r>
      <w:r>
        <w:rPr>
          <w:rStyle w:val="NormalCharacter"/>
          <w:rFonts w:hint="eastAsia"/>
          <w:szCs w:val="21"/>
        </w:rPr>
        <w:t>.</w:t>
      </w:r>
      <w:r>
        <w:rPr>
          <w:rStyle w:val="NormalCharacter"/>
          <w:rFonts w:ascii="Times New Roman" w:hAnsi="Times New Roman"/>
          <w:szCs w:val="21"/>
        </w:rPr>
        <w:t>设备集分子杂交，洗膜，孵育，显色功能于一体，无需人工值守；</w:t>
      </w:r>
    </w:p>
    <w:p w:rsidR="001B0963" w:rsidRDefault="001B0963">
      <w:pPr>
        <w:rPr>
          <w:rStyle w:val="NormalCharacter"/>
          <w:rFonts w:ascii="Times New Roman" w:hAnsi="Times New Roman"/>
          <w:szCs w:val="21"/>
        </w:rPr>
      </w:pPr>
    </w:p>
    <w:p w:rsidR="001B0963" w:rsidRDefault="00DD6FBA">
      <w:pPr>
        <w:rPr>
          <w:rStyle w:val="NormalCharacter"/>
          <w:rFonts w:ascii="Times New Roman" w:hAnsi="Times New Roman"/>
          <w:szCs w:val="21"/>
        </w:rPr>
      </w:pPr>
      <w:r>
        <w:rPr>
          <w:rStyle w:val="NormalCharacter"/>
          <w:rFonts w:ascii="Times New Roman" w:hAnsi="Times New Roman"/>
          <w:szCs w:val="21"/>
        </w:rPr>
        <w:t>2</w:t>
      </w:r>
      <w:r>
        <w:rPr>
          <w:rStyle w:val="NormalCharacter"/>
          <w:rFonts w:hint="eastAsia"/>
          <w:szCs w:val="21"/>
        </w:rPr>
        <w:t>.</w:t>
      </w:r>
      <w:r>
        <w:rPr>
          <w:rStyle w:val="NormalCharacter"/>
          <w:rFonts w:ascii="Times New Roman" w:hAnsi="Times New Roman"/>
          <w:szCs w:val="21"/>
        </w:rPr>
        <w:t>温控范围</w:t>
      </w:r>
      <w:r>
        <w:rPr>
          <w:rStyle w:val="NormalCharacter"/>
          <w:rFonts w:ascii="Times New Roman" w:hAnsi="Times New Roman"/>
          <w:szCs w:val="21"/>
        </w:rPr>
        <w:t>30~65°C</w:t>
      </w:r>
      <w:r>
        <w:rPr>
          <w:rStyle w:val="NormalCharacter"/>
          <w:rFonts w:ascii="Times New Roman" w:hAnsi="Times New Roman"/>
          <w:szCs w:val="21"/>
        </w:rPr>
        <w:t>可调；</w:t>
      </w:r>
    </w:p>
    <w:p w:rsidR="001B0963" w:rsidRDefault="001B0963">
      <w:pPr>
        <w:rPr>
          <w:rStyle w:val="NormalCharacter"/>
          <w:rFonts w:ascii="Times New Roman" w:hAnsi="Times New Roman"/>
          <w:szCs w:val="21"/>
        </w:rPr>
      </w:pPr>
    </w:p>
    <w:p w:rsidR="001B0963" w:rsidRDefault="00DD6FBA">
      <w:pPr>
        <w:rPr>
          <w:rStyle w:val="NormalCharacter"/>
          <w:rFonts w:ascii="Times New Roman" w:hAnsi="Times New Roman"/>
          <w:szCs w:val="21"/>
        </w:rPr>
      </w:pPr>
      <w:r>
        <w:rPr>
          <w:rStyle w:val="NormalCharacter"/>
          <w:rFonts w:ascii="Times New Roman" w:hAnsi="Times New Roman"/>
          <w:szCs w:val="21"/>
        </w:rPr>
        <w:t>3</w:t>
      </w:r>
      <w:r>
        <w:rPr>
          <w:rStyle w:val="NormalCharacter"/>
          <w:rFonts w:hint="eastAsia"/>
          <w:szCs w:val="21"/>
        </w:rPr>
        <w:t>.</w:t>
      </w:r>
      <w:r>
        <w:rPr>
          <w:rStyle w:val="NormalCharacter"/>
          <w:rFonts w:ascii="Times New Roman" w:hAnsi="Times New Roman"/>
          <w:szCs w:val="21"/>
        </w:rPr>
        <w:t>温度波动值</w:t>
      </w:r>
      <w:r>
        <w:rPr>
          <w:rStyle w:val="NormalCharacter"/>
          <w:rFonts w:ascii="Times New Roman" w:hAnsi="Times New Roman"/>
          <w:szCs w:val="21"/>
        </w:rPr>
        <w:t>±0.5°C</w:t>
      </w:r>
      <w:r>
        <w:rPr>
          <w:rStyle w:val="NormalCharacter"/>
          <w:rFonts w:ascii="Times New Roman" w:hAnsi="Times New Roman"/>
          <w:szCs w:val="21"/>
        </w:rPr>
        <w:t>；</w:t>
      </w:r>
    </w:p>
    <w:p w:rsidR="001B0963" w:rsidRDefault="001B0963">
      <w:pPr>
        <w:rPr>
          <w:rStyle w:val="NormalCharacter"/>
          <w:rFonts w:ascii="宋体" w:hAnsi="宋体"/>
          <w:szCs w:val="21"/>
        </w:rPr>
      </w:pPr>
    </w:p>
    <w:p w:rsidR="001B0963" w:rsidRDefault="00DD6FBA">
      <w:pPr>
        <w:rPr>
          <w:rStyle w:val="NormalCharacter"/>
          <w:rFonts w:ascii="Times New Roman" w:hAnsi="Times New Roman"/>
          <w:szCs w:val="21"/>
        </w:rPr>
      </w:pPr>
      <w:r>
        <w:rPr>
          <w:rFonts w:ascii="仿宋" w:eastAsia="仿宋" w:hAnsi="仿宋" w:cs="仿宋" w:hint="eastAsia"/>
          <w:bCs/>
        </w:rPr>
        <w:t>★</w:t>
      </w:r>
      <w:r>
        <w:rPr>
          <w:rStyle w:val="NormalCharacter"/>
          <w:rFonts w:ascii="Times New Roman" w:hAnsi="Times New Roman"/>
          <w:szCs w:val="21"/>
        </w:rPr>
        <w:t>4</w:t>
      </w:r>
      <w:r>
        <w:rPr>
          <w:rStyle w:val="NormalCharacter"/>
          <w:rFonts w:hint="eastAsia"/>
          <w:szCs w:val="21"/>
        </w:rPr>
        <w:t>.</w:t>
      </w:r>
      <w:r>
        <w:rPr>
          <w:rStyle w:val="NormalCharacter"/>
          <w:rFonts w:ascii="Times New Roman" w:hAnsi="Times New Roman"/>
          <w:szCs w:val="21"/>
        </w:rPr>
        <w:t>检测通量为</w:t>
      </w:r>
      <w:r>
        <w:rPr>
          <w:rStyle w:val="NormalCharacter"/>
          <w:rFonts w:ascii="Times New Roman" w:hAnsi="Times New Roman"/>
          <w:szCs w:val="21"/>
        </w:rPr>
        <w:t>1</w:t>
      </w:r>
      <w:r>
        <w:rPr>
          <w:rStyle w:val="NormalCharacter"/>
          <w:rFonts w:ascii="Times New Roman" w:hAnsi="Times New Roman"/>
          <w:szCs w:val="21"/>
        </w:rPr>
        <w:t>～</w:t>
      </w:r>
      <w:r>
        <w:rPr>
          <w:rStyle w:val="NormalCharacter"/>
          <w:rFonts w:ascii="Times New Roman" w:hAnsi="Times New Roman"/>
          <w:szCs w:val="21"/>
        </w:rPr>
        <w:t>96</w:t>
      </w:r>
      <w:r>
        <w:rPr>
          <w:rStyle w:val="NormalCharacter"/>
          <w:rFonts w:ascii="Times New Roman" w:hAnsi="Times New Roman"/>
          <w:szCs w:val="21"/>
        </w:rPr>
        <w:t>个样本可调；</w:t>
      </w:r>
    </w:p>
    <w:p w:rsidR="001B0963" w:rsidRDefault="001B0963">
      <w:pPr>
        <w:rPr>
          <w:rStyle w:val="NormalCharacter"/>
          <w:rFonts w:ascii="Times New Roman" w:hAnsi="Times New Roman"/>
          <w:szCs w:val="21"/>
        </w:rPr>
      </w:pPr>
    </w:p>
    <w:p w:rsidR="001B0963" w:rsidRDefault="00DD6FBA">
      <w:pPr>
        <w:rPr>
          <w:rStyle w:val="NormalCharacter"/>
          <w:rFonts w:ascii="Times New Roman" w:hAnsi="Times New Roman"/>
          <w:szCs w:val="21"/>
        </w:rPr>
      </w:pPr>
      <w:r>
        <w:rPr>
          <w:rStyle w:val="NormalCharacter"/>
          <w:rFonts w:ascii="Times New Roman" w:hAnsi="Times New Roman"/>
          <w:szCs w:val="21"/>
        </w:rPr>
        <w:t>5</w:t>
      </w:r>
      <w:r>
        <w:rPr>
          <w:rStyle w:val="NormalCharacter"/>
          <w:rFonts w:hint="eastAsia"/>
          <w:szCs w:val="21"/>
        </w:rPr>
        <w:t>.</w:t>
      </w:r>
      <w:r>
        <w:rPr>
          <w:rStyle w:val="NormalCharacter"/>
          <w:rFonts w:ascii="Times New Roman" w:hAnsi="Times New Roman"/>
          <w:szCs w:val="21"/>
        </w:rPr>
        <w:t>设备可自行配制杂交工作液，无需人工配制；</w:t>
      </w:r>
    </w:p>
    <w:p w:rsidR="001B0963" w:rsidRDefault="001B0963">
      <w:pPr>
        <w:rPr>
          <w:rStyle w:val="NormalCharacter"/>
          <w:rFonts w:ascii="Times New Roman" w:hAnsi="Times New Roman"/>
          <w:szCs w:val="21"/>
        </w:rPr>
      </w:pPr>
    </w:p>
    <w:p w:rsidR="001B0963" w:rsidRDefault="00DD6FBA">
      <w:pPr>
        <w:rPr>
          <w:rStyle w:val="NormalCharacter"/>
          <w:rFonts w:ascii="Times New Roman" w:hAnsi="Times New Roman"/>
          <w:szCs w:val="21"/>
        </w:rPr>
      </w:pPr>
      <w:r>
        <w:rPr>
          <w:rStyle w:val="NormalCharacter"/>
          <w:rFonts w:ascii="Times New Roman" w:hAnsi="Times New Roman"/>
          <w:szCs w:val="21"/>
        </w:rPr>
        <w:t>6</w:t>
      </w:r>
      <w:r>
        <w:rPr>
          <w:rStyle w:val="NormalCharacter"/>
          <w:rFonts w:hint="eastAsia"/>
          <w:szCs w:val="21"/>
        </w:rPr>
        <w:t>.</w:t>
      </w:r>
      <w:r>
        <w:rPr>
          <w:rStyle w:val="NormalCharacter"/>
          <w:rFonts w:ascii="Times New Roman" w:hAnsi="Times New Roman"/>
          <w:szCs w:val="21"/>
        </w:rPr>
        <w:t>具有超温保护器，在温度高于</w:t>
      </w:r>
      <w:r>
        <w:rPr>
          <w:rStyle w:val="NormalCharacter"/>
          <w:rFonts w:ascii="Times New Roman" w:hAnsi="Times New Roman"/>
          <w:szCs w:val="21"/>
        </w:rPr>
        <w:t>85°C</w:t>
      </w:r>
      <w:r>
        <w:rPr>
          <w:rStyle w:val="NormalCharacter"/>
          <w:rFonts w:ascii="Times New Roman" w:hAnsi="Times New Roman"/>
          <w:szCs w:val="21"/>
        </w:rPr>
        <w:t>时断开；</w:t>
      </w:r>
    </w:p>
    <w:p w:rsidR="001B0963" w:rsidRDefault="001B0963">
      <w:pPr>
        <w:rPr>
          <w:rStyle w:val="NormalCharacter"/>
          <w:rFonts w:ascii="Times New Roman" w:hAnsi="Times New Roman"/>
          <w:szCs w:val="21"/>
        </w:rPr>
      </w:pPr>
    </w:p>
    <w:p w:rsidR="001B0963" w:rsidRDefault="00DD6FBA">
      <w:pPr>
        <w:rPr>
          <w:rStyle w:val="NormalCharacter"/>
          <w:rFonts w:ascii="Times New Roman" w:hAnsi="Times New Roman"/>
          <w:szCs w:val="21"/>
        </w:rPr>
      </w:pPr>
      <w:r>
        <w:rPr>
          <w:rStyle w:val="NormalCharacter"/>
          <w:rFonts w:ascii="Times New Roman" w:hAnsi="Times New Roman"/>
          <w:szCs w:val="21"/>
        </w:rPr>
        <w:t>7</w:t>
      </w:r>
      <w:r>
        <w:rPr>
          <w:rStyle w:val="NormalCharacter"/>
          <w:rFonts w:hint="eastAsia"/>
          <w:szCs w:val="21"/>
        </w:rPr>
        <w:t>.</w:t>
      </w:r>
      <w:r>
        <w:rPr>
          <w:rStyle w:val="NormalCharacter"/>
          <w:rFonts w:ascii="Times New Roman" w:hAnsi="Times New Roman"/>
          <w:szCs w:val="21"/>
        </w:rPr>
        <w:t>加热模块升温到</w:t>
      </w:r>
      <w:r>
        <w:rPr>
          <w:rStyle w:val="NormalCharacter"/>
          <w:rFonts w:ascii="Times New Roman" w:hAnsi="Times New Roman"/>
          <w:szCs w:val="21"/>
        </w:rPr>
        <w:t>65°C</w:t>
      </w:r>
      <w:r>
        <w:rPr>
          <w:rStyle w:val="NormalCharacter"/>
          <w:rFonts w:ascii="Times New Roman" w:hAnsi="Times New Roman"/>
          <w:szCs w:val="21"/>
        </w:rPr>
        <w:t>不超过</w:t>
      </w:r>
      <w:r>
        <w:rPr>
          <w:rStyle w:val="NormalCharacter"/>
          <w:rFonts w:ascii="Times New Roman" w:hAnsi="Times New Roman"/>
          <w:szCs w:val="21"/>
        </w:rPr>
        <w:t>30min</w:t>
      </w:r>
      <w:r>
        <w:rPr>
          <w:rStyle w:val="NormalCharacter"/>
          <w:rFonts w:ascii="Times New Roman" w:hAnsi="Times New Roman"/>
          <w:szCs w:val="21"/>
        </w:rPr>
        <w:t>；</w:t>
      </w:r>
    </w:p>
    <w:p w:rsidR="001B0963" w:rsidRDefault="001B0963">
      <w:pPr>
        <w:rPr>
          <w:rStyle w:val="NormalCharacter"/>
          <w:rFonts w:ascii="Times New Roman" w:hAnsi="Times New Roman"/>
          <w:szCs w:val="21"/>
        </w:rPr>
      </w:pPr>
    </w:p>
    <w:p w:rsidR="001B0963" w:rsidRDefault="00DD6FBA">
      <w:pPr>
        <w:rPr>
          <w:rStyle w:val="NormalCharacter"/>
          <w:rFonts w:ascii="Times New Roman" w:hAnsi="Times New Roman"/>
          <w:szCs w:val="21"/>
        </w:rPr>
      </w:pPr>
      <w:r>
        <w:rPr>
          <w:rStyle w:val="NormalCharacter"/>
          <w:rFonts w:ascii="Times New Roman" w:hAnsi="Times New Roman"/>
          <w:szCs w:val="21"/>
        </w:rPr>
        <w:t>8</w:t>
      </w:r>
      <w:r>
        <w:rPr>
          <w:rStyle w:val="NormalCharacter"/>
          <w:rFonts w:hint="eastAsia"/>
          <w:szCs w:val="21"/>
        </w:rPr>
        <w:t>.</w:t>
      </w:r>
      <w:r>
        <w:rPr>
          <w:rStyle w:val="NormalCharacter"/>
          <w:rFonts w:ascii="Times New Roman" w:hAnsi="Times New Roman"/>
          <w:szCs w:val="21"/>
        </w:rPr>
        <w:t>设备可低温保存相关试剂，并有余量监测功能，试剂量不足时会预警；</w:t>
      </w:r>
    </w:p>
    <w:p w:rsidR="001B0963" w:rsidRDefault="001B0963">
      <w:pPr>
        <w:rPr>
          <w:rStyle w:val="NormalCharacter"/>
          <w:rFonts w:ascii="Times New Roman" w:hAnsi="Times New Roman"/>
          <w:szCs w:val="21"/>
        </w:rPr>
      </w:pPr>
    </w:p>
    <w:p w:rsidR="001B0963" w:rsidRDefault="00DD6FBA">
      <w:pPr>
        <w:rPr>
          <w:rStyle w:val="NormalCharacter"/>
          <w:rFonts w:ascii="Times New Roman" w:hAnsi="Times New Roman"/>
          <w:szCs w:val="21"/>
        </w:rPr>
      </w:pPr>
      <w:r>
        <w:rPr>
          <w:rStyle w:val="NormalCharacter"/>
          <w:rFonts w:ascii="Times New Roman" w:hAnsi="Times New Roman"/>
          <w:szCs w:val="21"/>
        </w:rPr>
        <w:t>9</w:t>
      </w:r>
      <w:r>
        <w:rPr>
          <w:rStyle w:val="NormalCharacter"/>
          <w:rFonts w:hint="eastAsia"/>
          <w:szCs w:val="21"/>
        </w:rPr>
        <w:t>.</w:t>
      </w:r>
      <w:r>
        <w:rPr>
          <w:rStyle w:val="NormalCharacter"/>
          <w:rFonts w:ascii="Times New Roman" w:hAnsi="Times New Roman"/>
          <w:szCs w:val="21"/>
        </w:rPr>
        <w:t>设备配备杂交盒可保证每份标本独立反应，防止交叉污染；</w:t>
      </w:r>
    </w:p>
    <w:p w:rsidR="001B0963" w:rsidRDefault="001B0963">
      <w:pPr>
        <w:rPr>
          <w:rStyle w:val="NormalCharacter"/>
          <w:rFonts w:ascii="Times New Roman" w:hAnsi="Times New Roman"/>
          <w:szCs w:val="21"/>
        </w:rPr>
      </w:pPr>
    </w:p>
    <w:p w:rsidR="001B0963" w:rsidRDefault="00DD6FBA">
      <w:pPr>
        <w:rPr>
          <w:rStyle w:val="NormalCharacter"/>
          <w:rFonts w:ascii="Times New Roman" w:hAnsi="Times New Roman"/>
          <w:szCs w:val="21"/>
        </w:rPr>
      </w:pPr>
      <w:r>
        <w:rPr>
          <w:rStyle w:val="NormalCharacter"/>
          <w:rFonts w:ascii="Times New Roman" w:hAnsi="Times New Roman"/>
          <w:szCs w:val="21"/>
        </w:rPr>
        <w:t>10</w:t>
      </w:r>
      <w:r>
        <w:rPr>
          <w:rStyle w:val="NormalCharacter"/>
          <w:rFonts w:hint="eastAsia"/>
          <w:szCs w:val="21"/>
        </w:rPr>
        <w:t>.</w:t>
      </w:r>
      <w:r>
        <w:rPr>
          <w:rStyle w:val="NormalCharacter"/>
          <w:rFonts w:ascii="Times New Roman" w:hAnsi="Times New Roman"/>
          <w:szCs w:val="21"/>
        </w:rPr>
        <w:t>设备自带</w:t>
      </w:r>
      <w:r>
        <w:rPr>
          <w:rStyle w:val="NormalCharacter"/>
          <w:rFonts w:ascii="Times New Roman" w:hAnsi="Times New Roman"/>
          <w:szCs w:val="21"/>
        </w:rPr>
        <w:t>7</w:t>
      </w:r>
      <w:r>
        <w:rPr>
          <w:rStyle w:val="NormalCharacter"/>
          <w:rFonts w:ascii="Times New Roman" w:hAnsi="Times New Roman"/>
          <w:szCs w:val="21"/>
        </w:rPr>
        <w:t>寸触控屏，可直接操控实验；</w:t>
      </w:r>
    </w:p>
    <w:p w:rsidR="001B0963" w:rsidRDefault="001B0963">
      <w:pPr>
        <w:rPr>
          <w:rStyle w:val="NormalCharacter"/>
          <w:rFonts w:ascii="宋体" w:hAnsi="宋体"/>
          <w:szCs w:val="21"/>
        </w:rPr>
      </w:pPr>
    </w:p>
    <w:p w:rsidR="001B0963" w:rsidRDefault="00DD6FBA">
      <w:pPr>
        <w:rPr>
          <w:rStyle w:val="NormalCharacter"/>
          <w:rFonts w:ascii="Times New Roman" w:hAnsi="Times New Roman"/>
          <w:szCs w:val="21"/>
        </w:rPr>
      </w:pPr>
      <w:r>
        <w:rPr>
          <w:rFonts w:ascii="仿宋" w:eastAsia="仿宋" w:hAnsi="仿宋" w:cs="仿宋" w:hint="eastAsia"/>
          <w:bCs/>
        </w:rPr>
        <w:t>★</w:t>
      </w:r>
      <w:r>
        <w:rPr>
          <w:rStyle w:val="NormalCharacter"/>
          <w:rFonts w:ascii="Times New Roman" w:hAnsi="Times New Roman"/>
          <w:szCs w:val="21"/>
        </w:rPr>
        <w:t>11</w:t>
      </w:r>
      <w:r>
        <w:rPr>
          <w:rStyle w:val="NormalCharacter"/>
          <w:rFonts w:hint="eastAsia"/>
          <w:szCs w:val="21"/>
        </w:rPr>
        <w:t>.</w:t>
      </w:r>
      <w:r>
        <w:rPr>
          <w:rStyle w:val="NormalCharacter"/>
          <w:rFonts w:ascii="Times New Roman" w:hAnsi="Times New Roman"/>
          <w:szCs w:val="21"/>
        </w:rPr>
        <w:t>设备可适用于</w:t>
      </w:r>
      <w:r>
        <w:rPr>
          <w:rStyle w:val="NormalCharacter"/>
          <w:rFonts w:ascii="Times New Roman" w:hAnsi="Times New Roman"/>
          <w:szCs w:val="21"/>
        </w:rPr>
        <w:t>HPV</w:t>
      </w:r>
      <w:r>
        <w:rPr>
          <w:rStyle w:val="NormalCharacter"/>
          <w:rFonts w:ascii="Times New Roman" w:hAnsi="Times New Roman"/>
          <w:szCs w:val="21"/>
        </w:rPr>
        <w:t>分型、地中海贫血基因检测、分枝杆菌菌种鉴定等多个项目，设备厂商具有相应的试剂；</w:t>
      </w:r>
    </w:p>
    <w:p w:rsidR="001B0963" w:rsidRDefault="001B0963">
      <w:pPr>
        <w:rPr>
          <w:rStyle w:val="NormalCharacter"/>
          <w:rFonts w:ascii="宋体" w:hAnsi="宋体"/>
          <w:szCs w:val="21"/>
        </w:rPr>
      </w:pPr>
    </w:p>
    <w:p w:rsidR="001B0963" w:rsidRDefault="00DD6FBA">
      <w:pPr>
        <w:jc w:val="center"/>
        <w:rPr>
          <w:rFonts w:ascii="仿宋" w:eastAsia="仿宋" w:hAnsi="仿宋" w:cs="仿宋"/>
          <w:b/>
          <w:bCs/>
          <w:sz w:val="24"/>
          <w:szCs w:val="24"/>
        </w:rPr>
      </w:pPr>
      <w:r>
        <w:rPr>
          <w:rFonts w:ascii="仿宋" w:eastAsia="仿宋" w:hAnsi="仿宋" w:cs="仿宋" w:hint="eastAsia"/>
          <w:b/>
          <w:bCs/>
          <w:sz w:val="24"/>
          <w:szCs w:val="24"/>
        </w:rPr>
        <w:t>台式低速自动平衡离心机技术参数及要求</w:t>
      </w:r>
    </w:p>
    <w:p w:rsidR="001B0963" w:rsidRDefault="00DD6FBA">
      <w:pPr>
        <w:rPr>
          <w:rFonts w:ascii="仿宋" w:eastAsia="仿宋" w:hAnsi="仿宋" w:cs="仿宋"/>
          <w:bCs/>
          <w:color w:val="000000"/>
          <w:szCs w:val="21"/>
        </w:rPr>
      </w:pPr>
      <w:r>
        <w:rPr>
          <w:rFonts w:ascii="仿宋" w:eastAsia="仿宋" w:hAnsi="仿宋" w:cs="仿宋" w:hint="eastAsia"/>
          <w:bCs/>
          <w:color w:val="000000"/>
          <w:szCs w:val="21"/>
        </w:rPr>
        <w:t>仪器特性</w:t>
      </w:r>
    </w:p>
    <w:p w:rsidR="001B0963" w:rsidRDefault="00DD6FBA">
      <w:pPr>
        <w:rPr>
          <w:rFonts w:ascii="仿宋" w:eastAsia="仿宋" w:hAnsi="仿宋" w:cs="仿宋"/>
          <w:color w:val="000000"/>
          <w:szCs w:val="21"/>
        </w:rPr>
      </w:pPr>
      <w:r>
        <w:rPr>
          <w:rFonts w:ascii="仿宋" w:eastAsia="仿宋" w:hAnsi="仿宋" w:cs="仿宋" w:hint="eastAsia"/>
          <w:color w:val="000000"/>
          <w:szCs w:val="21"/>
        </w:rPr>
        <w:t>1. 变频电机驱动，免维护无污染噪音低</w:t>
      </w:r>
    </w:p>
    <w:p w:rsidR="001B0963" w:rsidRDefault="00DD6FBA">
      <w:pPr>
        <w:rPr>
          <w:rFonts w:ascii="仿宋" w:eastAsia="仿宋" w:hAnsi="仿宋" w:cs="仿宋"/>
          <w:color w:val="000000"/>
          <w:szCs w:val="21"/>
        </w:rPr>
      </w:pPr>
      <w:r>
        <w:rPr>
          <w:rFonts w:ascii="仿宋" w:eastAsia="仿宋" w:hAnsi="仿宋" w:cs="仿宋" w:hint="eastAsia"/>
          <w:color w:val="000000"/>
          <w:szCs w:val="21"/>
        </w:rPr>
        <w:t>2. 微机控制，触摸面板，液晶显示，操作简单</w:t>
      </w:r>
    </w:p>
    <w:p w:rsidR="001B0963" w:rsidRDefault="00DD6FBA">
      <w:pPr>
        <w:rPr>
          <w:rFonts w:ascii="仿宋" w:eastAsia="仿宋" w:hAnsi="仿宋" w:cs="仿宋"/>
          <w:color w:val="000000"/>
          <w:szCs w:val="21"/>
        </w:rPr>
      </w:pPr>
      <w:r>
        <w:rPr>
          <w:rFonts w:ascii="仿宋" w:eastAsia="仿宋" w:hAnsi="仿宋" w:cs="仿宋" w:hint="eastAsia"/>
          <w:color w:val="000000"/>
          <w:szCs w:val="21"/>
        </w:rPr>
        <w:t>3. 不锈钢离心腔，设有电子门锁、具有不平衡检测保护功能，运行安全平稳</w:t>
      </w:r>
    </w:p>
    <w:p w:rsidR="001B0963" w:rsidRDefault="00DD6FBA">
      <w:pPr>
        <w:rPr>
          <w:rFonts w:ascii="仿宋" w:eastAsia="仿宋" w:hAnsi="仿宋" w:cs="仿宋"/>
          <w:color w:val="000000"/>
          <w:szCs w:val="21"/>
        </w:rPr>
      </w:pPr>
      <w:r>
        <w:rPr>
          <w:rFonts w:ascii="仿宋" w:eastAsia="仿宋" w:hAnsi="仿宋" w:cs="仿宋" w:hint="eastAsia"/>
          <w:color w:val="000000"/>
          <w:szCs w:val="21"/>
        </w:rPr>
        <w:t>4. 可对转速、时间等参数进行设置并随时查看离心力</w:t>
      </w:r>
    </w:p>
    <w:p w:rsidR="001B0963" w:rsidRDefault="00DD6FBA">
      <w:pPr>
        <w:pStyle w:val="CharCharCharCharCharCharChar1Char"/>
        <w:spacing w:line="380" w:lineRule="exact"/>
        <w:rPr>
          <w:rFonts w:ascii="仿宋" w:eastAsia="仿宋" w:hAnsi="仿宋" w:cs="仿宋"/>
          <w:color w:val="000000"/>
          <w:sz w:val="21"/>
          <w:szCs w:val="21"/>
        </w:rPr>
      </w:pPr>
      <w:r>
        <w:rPr>
          <w:rFonts w:ascii="仿宋" w:eastAsia="仿宋" w:hAnsi="仿宋" w:cs="仿宋" w:hint="eastAsia"/>
          <w:color w:val="000000"/>
          <w:sz w:val="21"/>
          <w:szCs w:val="21"/>
        </w:rPr>
        <w:t>5. 独特的复合转子设计，有多种转子和适配器供用户选择</w:t>
      </w:r>
    </w:p>
    <w:p w:rsidR="001B0963" w:rsidRDefault="00DD6FBA">
      <w:pPr>
        <w:pStyle w:val="CharCharCharCharCharCharChar1Char"/>
        <w:spacing w:line="380" w:lineRule="exact"/>
        <w:rPr>
          <w:rFonts w:ascii="仿宋" w:eastAsia="仿宋" w:hAnsi="仿宋" w:cs="仿宋"/>
          <w:color w:val="000000"/>
          <w:sz w:val="21"/>
          <w:szCs w:val="21"/>
        </w:rPr>
      </w:pPr>
      <w:r>
        <w:rPr>
          <w:rFonts w:ascii="仿宋" w:eastAsia="仿宋" w:hAnsi="仿宋" w:cs="仿宋" w:hint="eastAsia"/>
          <w:color w:val="000000"/>
          <w:sz w:val="21"/>
          <w:szCs w:val="21"/>
        </w:rPr>
        <w:t>6. 控制面板可显示离心程序、运行状态、报警及维修信息；</w:t>
      </w:r>
    </w:p>
    <w:p w:rsidR="001B0963" w:rsidRDefault="00DD6FBA">
      <w:pPr>
        <w:pStyle w:val="CharCharCharCharCharCharChar1Char"/>
        <w:spacing w:line="380" w:lineRule="exact"/>
        <w:rPr>
          <w:rFonts w:ascii="仿宋" w:eastAsia="仿宋" w:hAnsi="仿宋" w:cs="仿宋"/>
          <w:color w:val="000000"/>
          <w:sz w:val="21"/>
          <w:szCs w:val="21"/>
        </w:rPr>
      </w:pPr>
      <w:r>
        <w:rPr>
          <w:rFonts w:ascii="仿宋" w:eastAsia="仿宋" w:hAnsi="仿宋" w:cs="仿宋" w:hint="eastAsia"/>
          <w:color w:val="000000"/>
          <w:sz w:val="21"/>
          <w:szCs w:val="21"/>
        </w:rPr>
        <w:t>7. 10档位离心程序选择，离心多样化速度选择</w:t>
      </w:r>
    </w:p>
    <w:p w:rsidR="001B0963" w:rsidRDefault="00DD6FBA">
      <w:pPr>
        <w:pStyle w:val="CharCharCharCharCharCharChar1Char"/>
        <w:spacing w:line="380" w:lineRule="exact"/>
        <w:rPr>
          <w:rFonts w:ascii="仿宋" w:eastAsia="仿宋" w:hAnsi="仿宋" w:cs="仿宋"/>
          <w:sz w:val="21"/>
          <w:szCs w:val="21"/>
        </w:rPr>
      </w:pPr>
      <w:r>
        <w:rPr>
          <w:rFonts w:ascii="仿宋" w:eastAsia="仿宋" w:hAnsi="仿宋" w:cs="仿宋" w:hint="eastAsia"/>
          <w:color w:val="000000"/>
          <w:sz w:val="21"/>
          <w:szCs w:val="21"/>
        </w:rPr>
        <w:t>8.可根据用户拓宽要求生成</w:t>
      </w:r>
      <w:r>
        <w:rPr>
          <w:rFonts w:ascii="仿宋" w:eastAsia="仿宋" w:hAnsi="仿宋" w:cs="仿宋" w:hint="eastAsia"/>
          <w:sz w:val="21"/>
          <w:szCs w:val="21"/>
        </w:rPr>
        <w:t>电子记录需求；</w:t>
      </w:r>
    </w:p>
    <w:p w:rsidR="001B0963" w:rsidRDefault="00DD6FBA">
      <w:pPr>
        <w:pStyle w:val="CharCharCharCharCharCharChar1Char"/>
        <w:spacing w:line="380" w:lineRule="exact"/>
        <w:rPr>
          <w:rFonts w:ascii="仿宋" w:eastAsia="仿宋" w:hAnsi="仿宋" w:cs="仿宋"/>
          <w:color w:val="000000"/>
          <w:sz w:val="21"/>
          <w:szCs w:val="21"/>
        </w:rPr>
      </w:pPr>
      <w:r>
        <w:rPr>
          <w:rFonts w:ascii="仿宋" w:eastAsia="仿宋" w:hAnsi="仿宋" w:cs="仿宋" w:hint="eastAsia"/>
          <w:color w:val="000000"/>
          <w:sz w:val="21"/>
          <w:szCs w:val="21"/>
        </w:rPr>
        <w:t>仪器参数：</w:t>
      </w:r>
    </w:p>
    <w:p w:rsidR="001B0963" w:rsidRDefault="00DD6FBA">
      <w:pPr>
        <w:pStyle w:val="CharCharCharCharCharCharChar1Char"/>
        <w:spacing w:line="380" w:lineRule="exact"/>
        <w:rPr>
          <w:rFonts w:ascii="仿宋" w:eastAsia="仿宋" w:hAnsi="仿宋" w:cs="仿宋"/>
          <w:color w:val="000000"/>
          <w:sz w:val="21"/>
          <w:szCs w:val="21"/>
        </w:rPr>
      </w:pPr>
      <w:r>
        <w:rPr>
          <w:rFonts w:ascii="仿宋" w:eastAsia="仿宋" w:hAnsi="仿宋" w:cs="仿宋" w:hint="eastAsia"/>
          <w:color w:val="000000"/>
          <w:sz w:val="21"/>
          <w:szCs w:val="21"/>
        </w:rPr>
        <w:t>1.主机最高速度转速：     5500r/min</w:t>
      </w:r>
    </w:p>
    <w:p w:rsidR="001B0963" w:rsidRDefault="00DD6FBA">
      <w:pPr>
        <w:pStyle w:val="CharCharCharCharCharCharChar1Char"/>
        <w:spacing w:line="380" w:lineRule="exact"/>
        <w:rPr>
          <w:rFonts w:ascii="仿宋" w:eastAsia="仿宋" w:hAnsi="仿宋" w:cs="仿宋"/>
          <w:color w:val="000000"/>
          <w:sz w:val="21"/>
          <w:szCs w:val="21"/>
        </w:rPr>
      </w:pPr>
      <w:r>
        <w:rPr>
          <w:rFonts w:ascii="仿宋" w:eastAsia="仿宋" w:hAnsi="仿宋" w:cs="仿宋" w:hint="eastAsia"/>
          <w:color w:val="000000"/>
          <w:sz w:val="21"/>
          <w:szCs w:val="21"/>
        </w:rPr>
        <w:t>2.最大相对离心力：  5310×g</w:t>
      </w:r>
    </w:p>
    <w:p w:rsidR="001B0963" w:rsidRDefault="00DD6FBA">
      <w:pPr>
        <w:pStyle w:val="CharCharCharCharCharCharChar1Char"/>
        <w:spacing w:line="380" w:lineRule="exact"/>
        <w:rPr>
          <w:rFonts w:ascii="仿宋" w:eastAsia="仿宋" w:hAnsi="仿宋" w:cs="仿宋"/>
          <w:color w:val="000000"/>
          <w:sz w:val="21"/>
          <w:szCs w:val="21"/>
        </w:rPr>
      </w:pPr>
      <w:r>
        <w:rPr>
          <w:rFonts w:ascii="仿宋" w:eastAsia="仿宋" w:hAnsi="仿宋" w:cs="仿宋" w:hint="eastAsia"/>
          <w:color w:val="000000"/>
          <w:sz w:val="21"/>
          <w:szCs w:val="21"/>
        </w:rPr>
        <w:t>3.最大容量：     2000ml</w:t>
      </w:r>
    </w:p>
    <w:p w:rsidR="001B0963" w:rsidRDefault="00DD6FBA">
      <w:pPr>
        <w:pStyle w:val="CharCharCharCharCharCharChar1Char"/>
        <w:spacing w:line="380" w:lineRule="exact"/>
        <w:rPr>
          <w:rFonts w:ascii="仿宋" w:eastAsia="仿宋" w:hAnsi="仿宋" w:cs="仿宋"/>
          <w:color w:val="000000"/>
          <w:sz w:val="21"/>
          <w:szCs w:val="21"/>
        </w:rPr>
      </w:pPr>
      <w:r>
        <w:rPr>
          <w:rFonts w:ascii="仿宋" w:eastAsia="仿宋" w:hAnsi="仿宋" w:cs="仿宋" w:hint="eastAsia"/>
          <w:color w:val="000000"/>
          <w:sz w:val="21"/>
          <w:szCs w:val="21"/>
        </w:rPr>
        <w:t>4.转速精度：     ±50r/min</w:t>
      </w:r>
    </w:p>
    <w:p w:rsidR="001B0963" w:rsidRDefault="00DD6FBA">
      <w:pPr>
        <w:pStyle w:val="CharCharCharCharCharCharChar1Char"/>
        <w:spacing w:line="380" w:lineRule="exact"/>
        <w:rPr>
          <w:rFonts w:ascii="仿宋" w:eastAsia="仿宋" w:hAnsi="仿宋" w:cs="仿宋"/>
          <w:color w:val="000000"/>
          <w:sz w:val="21"/>
          <w:szCs w:val="21"/>
        </w:rPr>
      </w:pPr>
      <w:r>
        <w:rPr>
          <w:rFonts w:ascii="仿宋" w:eastAsia="仿宋" w:hAnsi="仿宋" w:cs="仿宋" w:hint="eastAsia"/>
          <w:color w:val="000000"/>
          <w:sz w:val="21"/>
          <w:szCs w:val="21"/>
        </w:rPr>
        <w:t>5.定时范围：     0-99min</w:t>
      </w:r>
    </w:p>
    <w:p w:rsidR="001B0963" w:rsidRDefault="00DD6FBA">
      <w:pPr>
        <w:pStyle w:val="CharCharCharCharCharCharChar1Char"/>
        <w:spacing w:line="380" w:lineRule="exact"/>
        <w:rPr>
          <w:rFonts w:ascii="仿宋" w:eastAsia="仿宋" w:hAnsi="仿宋" w:cs="仿宋"/>
          <w:color w:val="000000"/>
          <w:sz w:val="21"/>
          <w:szCs w:val="21"/>
        </w:rPr>
      </w:pPr>
      <w:r>
        <w:rPr>
          <w:rFonts w:ascii="仿宋" w:eastAsia="仿宋" w:hAnsi="仿宋" w:cs="仿宋" w:hint="eastAsia"/>
          <w:color w:val="000000"/>
          <w:sz w:val="21"/>
          <w:szCs w:val="21"/>
        </w:rPr>
        <w:lastRenderedPageBreak/>
        <w:t>6.电源 ：        220V 50Hz 10A</w:t>
      </w:r>
    </w:p>
    <w:p w:rsidR="001B0963" w:rsidRDefault="00DD6FBA">
      <w:pPr>
        <w:pStyle w:val="CharCharCharCharCharCharChar1Char"/>
        <w:spacing w:line="380" w:lineRule="exact"/>
        <w:rPr>
          <w:rFonts w:ascii="仿宋" w:eastAsia="仿宋" w:hAnsi="仿宋" w:cs="仿宋"/>
          <w:color w:val="000000"/>
          <w:sz w:val="21"/>
          <w:szCs w:val="21"/>
        </w:rPr>
      </w:pPr>
      <w:r>
        <w:rPr>
          <w:rFonts w:ascii="仿宋" w:eastAsia="仿宋" w:hAnsi="仿宋" w:cs="仿宋" w:hint="eastAsia"/>
          <w:color w:val="000000"/>
          <w:sz w:val="21"/>
          <w:szCs w:val="21"/>
        </w:rPr>
        <w:t>7.整机噪声：     Noise</w:t>
      </w:r>
      <w:r>
        <w:rPr>
          <w:rFonts w:ascii="仿宋" w:eastAsia="仿宋" w:hAnsi="仿宋" w:cs="仿宋" w:hint="eastAsia"/>
          <w:color w:val="000000"/>
          <w:sz w:val="21"/>
          <w:szCs w:val="21"/>
        </w:rPr>
        <w:tab/>
        <w:t>≤60dB</w:t>
      </w:r>
    </w:p>
    <w:p w:rsidR="001B0963" w:rsidRDefault="00DD6FBA">
      <w:pPr>
        <w:pStyle w:val="CharCharCharCharCharCharChar1Char"/>
        <w:spacing w:line="380" w:lineRule="exact"/>
        <w:rPr>
          <w:rFonts w:ascii="仿宋" w:eastAsia="仿宋" w:hAnsi="仿宋" w:cs="仿宋"/>
          <w:color w:val="000000"/>
          <w:sz w:val="21"/>
          <w:szCs w:val="21"/>
        </w:rPr>
      </w:pPr>
      <w:r>
        <w:rPr>
          <w:rFonts w:ascii="仿宋" w:eastAsia="仿宋" w:hAnsi="仿宋" w:cs="仿宋" w:hint="eastAsia"/>
          <w:color w:val="000000"/>
          <w:sz w:val="21"/>
          <w:szCs w:val="21"/>
        </w:rPr>
        <w:t xml:space="preserve">8.外形尺寸：    </w:t>
      </w:r>
      <w:r>
        <w:rPr>
          <w:rFonts w:ascii="仿宋" w:eastAsia="仿宋" w:hAnsi="仿宋" w:cs="仿宋" w:hint="eastAsia"/>
        </w:rPr>
        <w:t>≥</w:t>
      </w:r>
      <w:r>
        <w:rPr>
          <w:rFonts w:ascii="仿宋" w:eastAsia="仿宋" w:hAnsi="仿宋" w:cs="仿宋" w:hint="eastAsia"/>
          <w:color w:val="000000"/>
          <w:sz w:val="21"/>
          <w:szCs w:val="21"/>
        </w:rPr>
        <w:t xml:space="preserve"> 490×400×370mm</w:t>
      </w:r>
    </w:p>
    <w:p w:rsidR="001B0963" w:rsidRDefault="00DD6FBA">
      <w:pPr>
        <w:pStyle w:val="CharCharCharCharCharCharChar1Char"/>
        <w:spacing w:line="380" w:lineRule="exact"/>
        <w:rPr>
          <w:rFonts w:ascii="仿宋" w:eastAsia="仿宋" w:hAnsi="仿宋" w:cs="仿宋"/>
          <w:color w:val="000000"/>
          <w:sz w:val="21"/>
          <w:szCs w:val="21"/>
        </w:rPr>
      </w:pPr>
      <w:r>
        <w:rPr>
          <w:rFonts w:ascii="仿宋" w:eastAsia="仿宋" w:hAnsi="仿宋" w:cs="仿宋" w:hint="eastAsia"/>
          <w:color w:val="000000"/>
          <w:sz w:val="21"/>
          <w:szCs w:val="21"/>
        </w:rPr>
        <w:t xml:space="preserve">9.重量：      </w:t>
      </w:r>
      <w:r>
        <w:rPr>
          <w:rFonts w:ascii="仿宋" w:eastAsia="仿宋" w:hAnsi="仿宋" w:cs="仿宋" w:hint="eastAsia"/>
        </w:rPr>
        <w:t>≥</w:t>
      </w:r>
      <w:r>
        <w:rPr>
          <w:rFonts w:ascii="仿宋" w:eastAsia="仿宋" w:hAnsi="仿宋" w:cs="仿宋" w:hint="eastAsia"/>
          <w:color w:val="000000"/>
          <w:sz w:val="21"/>
          <w:szCs w:val="21"/>
        </w:rPr>
        <w:t xml:space="preserve">  40kg</w:t>
      </w:r>
    </w:p>
    <w:p w:rsidR="001B0963" w:rsidRDefault="00DD6FBA">
      <w:pPr>
        <w:rPr>
          <w:rFonts w:ascii="仿宋" w:eastAsia="仿宋" w:hAnsi="仿宋" w:cs="仿宋"/>
        </w:rPr>
      </w:pPr>
      <w:r>
        <w:rPr>
          <w:rFonts w:ascii="仿宋" w:eastAsia="仿宋" w:hAnsi="仿宋" w:cs="仿宋" w:hint="eastAsia"/>
          <w:color w:val="000000"/>
          <w:szCs w:val="21"/>
        </w:rPr>
        <w:t>10.选用配置 ：水平转子96×5ml；</w:t>
      </w:r>
    </w:p>
    <w:p w:rsidR="001B0963" w:rsidRDefault="001B0963">
      <w:pPr>
        <w:pStyle w:val="26"/>
        <w:spacing w:line="360" w:lineRule="auto"/>
        <w:ind w:leftChars="0" w:left="0" w:firstLineChars="0" w:firstLine="0"/>
        <w:rPr>
          <w:rFonts w:ascii="仿宋" w:eastAsia="仿宋" w:hAnsi="仿宋" w:cs="仿宋"/>
          <w:b/>
          <w:bCs/>
          <w:sz w:val="24"/>
        </w:rPr>
      </w:pPr>
    </w:p>
    <w:p w:rsidR="001B0963" w:rsidRDefault="00DD6FBA">
      <w:pPr>
        <w:pStyle w:val="26"/>
        <w:spacing w:line="360" w:lineRule="auto"/>
        <w:ind w:leftChars="0" w:left="0" w:firstLineChars="0" w:firstLine="0"/>
        <w:jc w:val="center"/>
        <w:rPr>
          <w:rFonts w:ascii="仿宋" w:eastAsia="仿宋" w:hAnsi="仿宋" w:cs="仿宋"/>
          <w:b/>
          <w:bCs/>
          <w:sz w:val="24"/>
        </w:rPr>
      </w:pPr>
      <w:r>
        <w:rPr>
          <w:rFonts w:ascii="仿宋" w:eastAsia="仿宋" w:hAnsi="仿宋" w:cs="仿宋" w:hint="eastAsia"/>
          <w:b/>
          <w:bCs/>
          <w:sz w:val="24"/>
        </w:rPr>
        <w:t>显微镜技术参数及要求</w:t>
      </w:r>
    </w:p>
    <w:p w:rsidR="001B0963" w:rsidRDefault="00DD6FBA">
      <w:pPr>
        <w:spacing w:line="360" w:lineRule="auto"/>
        <w:rPr>
          <w:rFonts w:ascii="仿宋" w:eastAsia="仿宋" w:hAnsi="仿宋" w:cs="仿宋"/>
          <w:b/>
          <w:sz w:val="24"/>
        </w:rPr>
      </w:pPr>
      <w:r>
        <w:rPr>
          <w:rFonts w:ascii="仿宋" w:eastAsia="仿宋" w:hAnsi="仿宋" w:cs="仿宋" w:hint="eastAsia"/>
          <w:b/>
          <w:sz w:val="24"/>
        </w:rPr>
        <w:t>用途：可用于普通染色的切片观察，用于临床及教学工作。</w:t>
      </w:r>
    </w:p>
    <w:p w:rsidR="001B0963" w:rsidRDefault="00DD6FBA">
      <w:pPr>
        <w:widowControl/>
        <w:spacing w:line="360" w:lineRule="auto"/>
        <w:jc w:val="left"/>
        <w:rPr>
          <w:rFonts w:ascii="仿宋" w:eastAsia="仿宋" w:hAnsi="仿宋" w:cs="仿宋"/>
          <w:kern w:val="0"/>
          <w:sz w:val="24"/>
        </w:rPr>
      </w:pPr>
      <w:r>
        <w:rPr>
          <w:rFonts w:ascii="仿宋" w:eastAsia="仿宋" w:hAnsi="仿宋" w:cs="仿宋" w:hint="eastAsia"/>
          <w:kern w:val="0"/>
          <w:sz w:val="24"/>
        </w:rPr>
        <w:t>主要技术指标</w:t>
      </w:r>
    </w:p>
    <w:p w:rsidR="001B0963" w:rsidRDefault="00DD6FBA">
      <w:pPr>
        <w:widowControl/>
        <w:spacing w:line="360" w:lineRule="auto"/>
        <w:jc w:val="left"/>
        <w:rPr>
          <w:rFonts w:ascii="仿宋" w:eastAsia="仿宋" w:hAnsi="仿宋" w:cs="仿宋"/>
          <w:kern w:val="0"/>
          <w:sz w:val="24"/>
        </w:rPr>
      </w:pPr>
      <w:r>
        <w:rPr>
          <w:rFonts w:ascii="仿宋" w:eastAsia="仿宋" w:hAnsi="仿宋" w:cs="仿宋" w:hint="eastAsia"/>
          <w:bCs/>
        </w:rPr>
        <w:t>★</w:t>
      </w:r>
      <w:r>
        <w:rPr>
          <w:rFonts w:ascii="仿宋" w:eastAsia="仿宋" w:hAnsi="仿宋" w:cs="仿宋" w:hint="eastAsia"/>
          <w:kern w:val="0"/>
          <w:sz w:val="24"/>
        </w:rPr>
        <w:t>1、光学系统：无限远光学矫正系统，齐焦距离必须为国际标准45mm。</w:t>
      </w:r>
    </w:p>
    <w:p w:rsidR="001B0963" w:rsidRDefault="00DD6FBA">
      <w:pPr>
        <w:widowControl/>
        <w:spacing w:line="360" w:lineRule="auto"/>
        <w:jc w:val="left"/>
        <w:rPr>
          <w:rFonts w:ascii="仿宋" w:eastAsia="仿宋" w:hAnsi="仿宋" w:cs="仿宋"/>
          <w:kern w:val="0"/>
          <w:sz w:val="24"/>
        </w:rPr>
      </w:pPr>
      <w:r>
        <w:rPr>
          <w:rFonts w:ascii="仿宋" w:eastAsia="仿宋" w:hAnsi="仿宋" w:cs="仿宋" w:hint="eastAsia"/>
          <w:bCs/>
        </w:rPr>
        <w:t>★</w:t>
      </w:r>
      <w:r>
        <w:rPr>
          <w:rFonts w:ascii="仿宋" w:eastAsia="仿宋" w:hAnsi="仿宋" w:cs="仿宋" w:hint="eastAsia"/>
          <w:kern w:val="0"/>
          <w:sz w:val="24"/>
        </w:rPr>
        <w:t>2、载物台：钢丝传动，无齿条结构，行程为：76mm（X）x 30mm（Y）±10%</w:t>
      </w:r>
    </w:p>
    <w:p w:rsidR="001B0963" w:rsidRDefault="00DD6FBA">
      <w:pPr>
        <w:widowControl/>
        <w:spacing w:line="360" w:lineRule="auto"/>
        <w:jc w:val="left"/>
        <w:rPr>
          <w:rFonts w:ascii="仿宋" w:eastAsia="仿宋" w:hAnsi="仿宋" w:cs="仿宋"/>
          <w:kern w:val="0"/>
          <w:sz w:val="24"/>
        </w:rPr>
      </w:pPr>
      <w:r>
        <w:rPr>
          <w:rFonts w:ascii="仿宋" w:eastAsia="仿宋" w:hAnsi="仿宋" w:cs="仿宋" w:hint="eastAsia"/>
          <w:kern w:val="0"/>
          <w:sz w:val="24"/>
        </w:rPr>
        <w:t>3、调焦机构：有粗调限位，可以进行张力调节，避免标本或物镜的损伤。</w:t>
      </w:r>
    </w:p>
    <w:p w:rsidR="001B0963" w:rsidRDefault="00DD6FBA">
      <w:pPr>
        <w:widowControl/>
        <w:spacing w:line="360" w:lineRule="auto"/>
        <w:jc w:val="left"/>
        <w:rPr>
          <w:rFonts w:ascii="仿宋" w:eastAsia="仿宋" w:hAnsi="仿宋" w:cs="仿宋"/>
          <w:kern w:val="0"/>
          <w:sz w:val="24"/>
        </w:rPr>
      </w:pPr>
      <w:r>
        <w:rPr>
          <w:rFonts w:ascii="仿宋" w:eastAsia="仿宋" w:hAnsi="仿宋" w:cs="仿宋" w:hint="eastAsia"/>
          <w:kern w:val="0"/>
          <w:sz w:val="24"/>
        </w:rPr>
        <w:t>4、聚光镜：带有孔径光阑的阿贝聚光镜，N.A. 1.25，带有蓝色滤色片。</w:t>
      </w:r>
    </w:p>
    <w:p w:rsidR="001B0963" w:rsidRDefault="00DD6FBA">
      <w:pPr>
        <w:widowControl/>
        <w:spacing w:line="360" w:lineRule="auto"/>
        <w:jc w:val="left"/>
        <w:rPr>
          <w:rFonts w:ascii="仿宋" w:eastAsia="仿宋" w:hAnsi="仿宋" w:cs="仿宋"/>
          <w:kern w:val="0"/>
          <w:sz w:val="24"/>
        </w:rPr>
      </w:pPr>
      <w:r>
        <w:rPr>
          <w:rFonts w:ascii="仿宋" w:eastAsia="仿宋" w:hAnsi="仿宋" w:cs="仿宋" w:hint="eastAsia"/>
          <w:bCs/>
        </w:rPr>
        <w:t>★</w:t>
      </w:r>
      <w:r>
        <w:rPr>
          <w:rFonts w:ascii="仿宋" w:eastAsia="仿宋" w:hAnsi="仿宋" w:cs="仿宋" w:hint="eastAsia"/>
          <w:kern w:val="0"/>
          <w:sz w:val="24"/>
        </w:rPr>
        <w:t>5、照明系统：</w:t>
      </w:r>
      <w:r>
        <w:rPr>
          <w:rFonts w:ascii="仿宋" w:eastAsia="仿宋" w:hAnsi="仿宋" w:cs="仿宋" w:hint="eastAsia"/>
        </w:rPr>
        <w:t>≥</w:t>
      </w:r>
      <w:r>
        <w:rPr>
          <w:rFonts w:ascii="仿宋" w:eastAsia="仿宋" w:hAnsi="仿宋" w:cs="仿宋" w:hint="eastAsia"/>
          <w:kern w:val="0"/>
          <w:sz w:val="24"/>
        </w:rPr>
        <w:t>20000小时寿命LED光源。</w:t>
      </w:r>
    </w:p>
    <w:p w:rsidR="001B0963" w:rsidRDefault="00DD6FBA">
      <w:pPr>
        <w:widowControl/>
        <w:spacing w:line="360" w:lineRule="auto"/>
        <w:jc w:val="left"/>
        <w:rPr>
          <w:rFonts w:ascii="仿宋" w:eastAsia="仿宋" w:hAnsi="仿宋" w:cs="仿宋"/>
          <w:kern w:val="0"/>
          <w:sz w:val="24"/>
        </w:rPr>
      </w:pPr>
      <w:r>
        <w:rPr>
          <w:rFonts w:ascii="仿宋" w:eastAsia="仿宋" w:hAnsi="仿宋" w:cs="仿宋" w:hint="eastAsia"/>
          <w:bCs/>
        </w:rPr>
        <w:t>★</w:t>
      </w:r>
      <w:r>
        <w:rPr>
          <w:rFonts w:ascii="仿宋" w:eastAsia="仿宋" w:hAnsi="仿宋" w:cs="仿宋" w:hint="eastAsia"/>
          <w:kern w:val="0"/>
          <w:sz w:val="24"/>
        </w:rPr>
        <w:t>6、双目观察筒：瞳距调整范围48-75mm， 倾斜角度30°，带屈光度调节，360°  可旋转，铰链式，眼点高度≥432.9 mm，视场数≥20。</w:t>
      </w:r>
    </w:p>
    <w:p w:rsidR="001B0963" w:rsidRDefault="00DD6FBA">
      <w:pPr>
        <w:widowControl/>
        <w:spacing w:line="360" w:lineRule="auto"/>
        <w:jc w:val="left"/>
        <w:rPr>
          <w:rFonts w:ascii="仿宋" w:eastAsia="仿宋" w:hAnsi="仿宋" w:cs="仿宋"/>
          <w:kern w:val="0"/>
          <w:sz w:val="24"/>
        </w:rPr>
      </w:pPr>
      <w:r>
        <w:rPr>
          <w:rFonts w:ascii="仿宋" w:eastAsia="仿宋" w:hAnsi="仿宋" w:cs="仿宋" w:hint="eastAsia"/>
          <w:kern w:val="0"/>
          <w:sz w:val="24"/>
        </w:rPr>
        <w:t>7、目镜：10X，带眼罩，视场数≥20。</w:t>
      </w:r>
    </w:p>
    <w:p w:rsidR="001B0963" w:rsidRDefault="00DD6FBA">
      <w:pPr>
        <w:widowControl/>
        <w:spacing w:line="360" w:lineRule="auto"/>
        <w:jc w:val="left"/>
        <w:rPr>
          <w:rFonts w:ascii="仿宋" w:eastAsia="仿宋" w:hAnsi="仿宋" w:cs="仿宋"/>
          <w:kern w:val="0"/>
          <w:sz w:val="24"/>
        </w:rPr>
      </w:pPr>
      <w:r>
        <w:rPr>
          <w:rFonts w:ascii="仿宋" w:eastAsia="仿宋" w:hAnsi="仿宋" w:cs="仿宋" w:hint="eastAsia"/>
          <w:kern w:val="0"/>
          <w:sz w:val="24"/>
        </w:rPr>
        <w:t>8、物镜转盘：与显微镜机身固定的内旋式4孔物镜转盘，便于放置标本等操作。</w:t>
      </w:r>
    </w:p>
    <w:p w:rsidR="001B0963" w:rsidRDefault="00DD6FBA">
      <w:pPr>
        <w:widowControl/>
        <w:spacing w:line="360" w:lineRule="auto"/>
        <w:jc w:val="left"/>
        <w:rPr>
          <w:rFonts w:ascii="仿宋" w:eastAsia="仿宋" w:hAnsi="仿宋" w:cs="仿宋"/>
          <w:kern w:val="0"/>
          <w:sz w:val="24"/>
        </w:rPr>
      </w:pPr>
      <w:r>
        <w:rPr>
          <w:rFonts w:ascii="仿宋" w:eastAsia="仿宋" w:hAnsi="仿宋" w:cs="仿宋" w:hint="eastAsia"/>
          <w:bCs/>
        </w:rPr>
        <w:t>★</w:t>
      </w:r>
      <w:r>
        <w:rPr>
          <w:rFonts w:ascii="仿宋" w:eastAsia="仿宋" w:hAnsi="仿宋" w:cs="仿宋" w:hint="eastAsia"/>
          <w:kern w:val="0"/>
          <w:sz w:val="24"/>
        </w:rPr>
        <w:t>9、  物镜：平场消色差物镜4X（N.A.≥0.1 W.D≥27）、10X（N.A.≥0.25 W.D≥8）、40X（N.A.≥0.65 W.D≥0.6）、100X（N.A.≥1.25 W.D≥0.12）</w:t>
      </w:r>
    </w:p>
    <w:p w:rsidR="001B0963" w:rsidRDefault="00DD6FBA">
      <w:pPr>
        <w:widowControl/>
        <w:spacing w:line="360" w:lineRule="auto"/>
        <w:jc w:val="left"/>
        <w:rPr>
          <w:rFonts w:ascii="仿宋" w:eastAsia="仿宋" w:hAnsi="仿宋" w:cs="仿宋"/>
          <w:kern w:val="0"/>
          <w:sz w:val="24"/>
        </w:rPr>
      </w:pPr>
      <w:r>
        <w:rPr>
          <w:rFonts w:ascii="仿宋" w:eastAsia="仿宋" w:hAnsi="仿宋" w:cs="仿宋" w:hint="eastAsia"/>
          <w:kern w:val="0"/>
          <w:sz w:val="24"/>
        </w:rPr>
        <w:t>10、 防霉装置：在双目观察筒、目镜、物镜都做了防霉处理。</w:t>
      </w:r>
    </w:p>
    <w:p w:rsidR="001B0963" w:rsidRDefault="00DD6FBA">
      <w:pPr>
        <w:widowControl/>
        <w:spacing w:line="360" w:lineRule="auto"/>
        <w:jc w:val="left"/>
        <w:rPr>
          <w:rFonts w:ascii="仿宋" w:eastAsia="仿宋" w:hAnsi="仿宋" w:cs="仿宋"/>
          <w:sz w:val="24"/>
        </w:rPr>
      </w:pPr>
      <w:r>
        <w:rPr>
          <w:rFonts w:ascii="仿宋" w:eastAsia="仿宋" w:hAnsi="仿宋" w:cs="仿宋" w:hint="eastAsia"/>
          <w:kern w:val="0"/>
          <w:sz w:val="24"/>
        </w:rPr>
        <w:t>11、 所采用光学元件均为环保无铅玻璃。</w:t>
      </w:r>
    </w:p>
    <w:p w:rsidR="001B0963" w:rsidRDefault="001B0963">
      <w:pPr>
        <w:pStyle w:val="26"/>
        <w:spacing w:line="360" w:lineRule="auto"/>
        <w:ind w:leftChars="0" w:left="0" w:firstLineChars="0" w:firstLine="0"/>
        <w:rPr>
          <w:rFonts w:ascii="仿宋" w:eastAsia="仿宋" w:hAnsi="仿宋" w:cs="仿宋"/>
          <w:b/>
          <w:bCs/>
          <w:sz w:val="24"/>
        </w:rPr>
      </w:pPr>
    </w:p>
    <w:p w:rsidR="001B0963" w:rsidRDefault="00DD6FBA">
      <w:pPr>
        <w:pStyle w:val="26"/>
        <w:spacing w:line="360" w:lineRule="auto"/>
        <w:ind w:leftChars="0" w:left="0" w:firstLineChars="0" w:firstLine="0"/>
        <w:jc w:val="center"/>
        <w:rPr>
          <w:rFonts w:ascii="仿宋" w:eastAsia="仿宋" w:hAnsi="仿宋" w:cs="仿宋"/>
          <w:b/>
          <w:bCs/>
          <w:sz w:val="24"/>
        </w:rPr>
      </w:pPr>
      <w:r>
        <w:rPr>
          <w:rFonts w:ascii="仿宋" w:eastAsia="仿宋" w:hAnsi="仿宋" w:cs="仿宋" w:hint="eastAsia"/>
          <w:b/>
          <w:bCs/>
          <w:sz w:val="24"/>
        </w:rPr>
        <w:t>医用冷藏箱技术参数及要求</w:t>
      </w:r>
    </w:p>
    <w:p w:rsidR="001B0963" w:rsidRDefault="00DD6FBA">
      <w:pPr>
        <w:spacing w:line="360" w:lineRule="auto"/>
        <w:jc w:val="left"/>
        <w:rPr>
          <w:rFonts w:ascii="仿宋" w:eastAsia="仿宋" w:hAnsi="仿宋" w:cs="仿宋"/>
          <w:color w:val="000000" w:themeColor="text1"/>
          <w:sz w:val="24"/>
          <w:szCs w:val="24"/>
        </w:rPr>
      </w:pPr>
      <w:bookmarkStart w:id="396" w:name="_Hlk523407953"/>
      <w:r>
        <w:rPr>
          <w:rFonts w:ascii="仿宋" w:eastAsia="仿宋" w:hAnsi="仿宋" w:cs="仿宋" w:hint="eastAsia"/>
          <w:color w:val="000000" w:themeColor="text1"/>
          <w:sz w:val="24"/>
          <w:szCs w:val="24"/>
        </w:rPr>
        <w:t>1.样式：立式。</w:t>
      </w:r>
    </w:p>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2.容积：不低于312L。</w:t>
      </w:r>
    </w:p>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3.净重：不低于86kg。</w:t>
      </w:r>
    </w:p>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4.额定功率：245W。</w:t>
      </w:r>
    </w:p>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5.气候类型：</w:t>
      </w:r>
      <w:r>
        <w:rPr>
          <w:rFonts w:ascii="仿宋" w:eastAsia="仿宋" w:hAnsi="仿宋" w:cs="仿宋" w:hint="eastAsia"/>
          <w:color w:val="000000" w:themeColor="text1"/>
          <w:kern w:val="0"/>
          <w:sz w:val="24"/>
          <w:szCs w:val="24"/>
        </w:rPr>
        <w:t>SN/N。</w:t>
      </w:r>
    </w:p>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6.</w:t>
      </w:r>
      <w:r>
        <w:rPr>
          <w:rFonts w:ascii="仿宋" w:eastAsia="仿宋" w:hAnsi="仿宋" w:cs="仿宋" w:hint="eastAsia"/>
          <w:bCs/>
          <w:color w:val="000000" w:themeColor="text1"/>
          <w:sz w:val="24"/>
          <w:szCs w:val="24"/>
        </w:rPr>
        <w:t>制冷方式</w:t>
      </w:r>
      <w:r>
        <w:rPr>
          <w:rFonts w:ascii="仿宋" w:eastAsia="仿宋" w:hAnsi="仿宋" w:cs="仿宋" w:hint="eastAsia"/>
          <w:color w:val="000000" w:themeColor="text1"/>
          <w:sz w:val="24"/>
          <w:szCs w:val="24"/>
        </w:rPr>
        <w:t>：风冷。</w:t>
      </w:r>
    </w:p>
    <w:p w:rsidR="001B0963" w:rsidRDefault="00DD6FBA">
      <w:pPr>
        <w:spacing w:line="360" w:lineRule="auto"/>
        <w:jc w:val="left"/>
        <w:rPr>
          <w:rFonts w:ascii="仿宋" w:eastAsia="仿宋" w:hAnsi="仿宋" w:cs="仿宋"/>
          <w:color w:val="000000" w:themeColor="text1"/>
          <w:sz w:val="24"/>
          <w:szCs w:val="24"/>
        </w:rPr>
      </w:pPr>
      <w:bookmarkStart w:id="397" w:name="_Hlk523406359"/>
      <w:bookmarkStart w:id="398" w:name="_Hlk523476688"/>
      <w:r>
        <w:rPr>
          <w:rFonts w:ascii="仿宋" w:eastAsia="仿宋" w:hAnsi="仿宋" w:cs="仿宋" w:hint="eastAsia"/>
          <w:color w:val="000000" w:themeColor="text1"/>
          <w:sz w:val="24"/>
          <w:szCs w:val="24"/>
        </w:rPr>
        <w:t>7.箱内温度：2～8℃。</w:t>
      </w:r>
      <w:bookmarkEnd w:id="397"/>
    </w:p>
    <w:bookmarkEnd w:id="398"/>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8.工作条件：环境温度10～32℃，电源220V/50Hz。</w:t>
      </w:r>
    </w:p>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9.外部材料：喷涂钢板。</w:t>
      </w:r>
    </w:p>
    <w:p w:rsidR="001B0963" w:rsidRDefault="00DD6FBA">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10.内胆材料：PS吸塑内胆，防腐性能好。</w:t>
      </w:r>
    </w:p>
    <w:p w:rsidR="001B0963" w:rsidRDefault="00DD6FBA">
      <w:pPr>
        <w:spacing w:line="360" w:lineRule="auto"/>
        <w:ind w:rightChars="-50" w:right="-105"/>
        <w:textAlignment w:val="baseline"/>
        <w:rPr>
          <w:rFonts w:ascii="仿宋" w:eastAsia="仿宋" w:hAnsi="仿宋" w:cs="仿宋"/>
          <w:color w:val="000000" w:themeColor="text1"/>
          <w:kern w:val="24"/>
          <w:sz w:val="24"/>
          <w:szCs w:val="24"/>
        </w:rPr>
      </w:pPr>
      <w:bookmarkStart w:id="399" w:name="_Hlk523470544"/>
      <w:r>
        <w:rPr>
          <w:rFonts w:ascii="仿宋" w:eastAsia="仿宋" w:hAnsi="仿宋" w:cs="仿宋" w:hint="eastAsia"/>
          <w:color w:val="000000" w:themeColor="text1"/>
          <w:kern w:val="24"/>
          <w:sz w:val="24"/>
          <w:szCs w:val="24"/>
        </w:rPr>
        <w:t>11.隔热层：</w:t>
      </w:r>
      <w:r>
        <w:rPr>
          <w:rFonts w:ascii="仿宋" w:eastAsia="仿宋" w:hAnsi="仿宋" w:cs="仿宋" w:hint="eastAsia"/>
          <w:color w:val="000000" w:themeColor="text1"/>
          <w:sz w:val="24"/>
        </w:rPr>
        <w:t>无CFC高密度聚氨酯发泡。</w:t>
      </w:r>
      <w:bookmarkEnd w:id="399"/>
    </w:p>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12.门体数量：1扇。</w:t>
      </w:r>
    </w:p>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13.门体结构：双层中空钢化玻璃门，中间充惰性气体；LOW-E膜，防止表面凝露，展示效果更佳。</w:t>
      </w:r>
    </w:p>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14.网架：标配5层浸塑网架，搁架配有插卡槽，可调高度，带标识条。 </w:t>
      </w:r>
    </w:p>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15.脚轮：4个脚轮，其中2个万向轮带琐止设计，用户可根据需要移动箱体；带2个调平脚，可固定箱体。</w:t>
      </w:r>
    </w:p>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16.测试孔：1个，方便安装温湿度记录仪。</w:t>
      </w:r>
    </w:p>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17.冷凝器：外挂钢丝冷凝器。</w:t>
      </w:r>
    </w:p>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18.蒸发器：吹胀式蒸发器。</w:t>
      </w:r>
    </w:p>
    <w:p w:rsidR="001B0963" w:rsidRDefault="00DD6FBA">
      <w:pPr>
        <w:spacing w:line="360" w:lineRule="auto"/>
        <w:jc w:val="left"/>
        <w:rPr>
          <w:rFonts w:ascii="仿宋" w:eastAsia="仿宋" w:hAnsi="仿宋" w:cs="仿宋"/>
          <w:color w:val="000000" w:themeColor="text1"/>
          <w:sz w:val="24"/>
          <w:szCs w:val="24"/>
        </w:rPr>
      </w:pPr>
      <w:bookmarkStart w:id="400" w:name="_Hlk523403911"/>
      <w:r>
        <w:rPr>
          <w:rFonts w:ascii="仿宋" w:eastAsia="仿宋" w:hAnsi="仿宋" w:cs="仿宋" w:hint="eastAsia"/>
          <w:color w:val="000000" w:themeColor="text1"/>
          <w:sz w:val="24"/>
          <w:szCs w:val="24"/>
        </w:rPr>
        <w:t>19.风机类型：</w:t>
      </w:r>
      <w:bookmarkEnd w:id="400"/>
      <w:r>
        <w:rPr>
          <w:rFonts w:ascii="仿宋" w:eastAsia="仿宋" w:hAnsi="仿宋" w:cs="仿宋" w:hint="eastAsia"/>
          <w:color w:val="000000" w:themeColor="text1"/>
          <w:sz w:val="24"/>
          <w:szCs w:val="24"/>
        </w:rPr>
        <w:t>采用罩极风机。</w:t>
      </w:r>
    </w:p>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20.制冷剂：采用碳氢制冷剂，节能环保。</w:t>
      </w:r>
    </w:p>
    <w:p w:rsidR="001B0963" w:rsidRDefault="00DD6FBA">
      <w:pPr>
        <w:spacing w:line="360" w:lineRule="auto"/>
        <w:jc w:val="left"/>
        <w:rPr>
          <w:rFonts w:ascii="仿宋" w:eastAsia="仿宋" w:hAnsi="仿宋" w:cs="仿宋"/>
          <w:color w:val="000000" w:themeColor="text1"/>
          <w:sz w:val="24"/>
          <w:szCs w:val="24"/>
        </w:rPr>
      </w:pPr>
      <w:bookmarkStart w:id="401" w:name="_Hlk523840617"/>
      <w:r>
        <w:rPr>
          <w:rFonts w:ascii="仿宋" w:eastAsia="仿宋" w:hAnsi="仿宋" w:cs="仿宋" w:hint="eastAsia"/>
          <w:color w:val="000000" w:themeColor="text1"/>
          <w:sz w:val="24"/>
          <w:szCs w:val="24"/>
        </w:rPr>
        <w:t>21.压缩机：国际知名品牌压缩机，数量1个。</w:t>
      </w:r>
    </w:p>
    <w:p w:rsidR="001B0963" w:rsidRDefault="00DD6FBA">
      <w:pPr>
        <w:spacing w:line="360" w:lineRule="auto"/>
        <w:jc w:val="left"/>
        <w:rPr>
          <w:rFonts w:ascii="仿宋" w:eastAsia="仿宋" w:hAnsi="仿宋" w:cs="仿宋"/>
          <w:color w:val="000000" w:themeColor="text1"/>
          <w:kern w:val="0"/>
          <w:sz w:val="24"/>
          <w:szCs w:val="24"/>
        </w:rPr>
      </w:pPr>
      <w:bookmarkStart w:id="402" w:name="_Hlk523409766"/>
      <w:r>
        <w:rPr>
          <w:rFonts w:ascii="仿宋" w:eastAsia="仿宋" w:hAnsi="仿宋" w:cs="仿宋" w:hint="eastAsia"/>
          <w:color w:val="000000" w:themeColor="text1"/>
          <w:kern w:val="0"/>
          <w:sz w:val="24"/>
          <w:szCs w:val="24"/>
        </w:rPr>
        <w:t>22.风道设计：循环风冷背吹技术，避免因储存物品的阻挡导致通风不畅或温度不均匀</w:t>
      </w:r>
      <w:r>
        <w:rPr>
          <w:rFonts w:ascii="仿宋" w:eastAsia="仿宋" w:hAnsi="仿宋" w:cs="仿宋" w:hint="eastAsia"/>
          <w:color w:val="000000" w:themeColor="text1"/>
          <w:sz w:val="24"/>
          <w:szCs w:val="24"/>
        </w:rPr>
        <w:t>。</w:t>
      </w:r>
      <w:bookmarkStart w:id="403" w:name="_Hlk523398592"/>
      <w:bookmarkEnd w:id="396"/>
      <w:bookmarkEnd w:id="402"/>
    </w:p>
    <w:bookmarkEnd w:id="403"/>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23.温度控制：</w:t>
      </w:r>
      <w:r>
        <w:rPr>
          <w:rFonts w:ascii="仿宋" w:eastAsia="仿宋" w:hAnsi="仿宋" w:cs="仿宋" w:hint="eastAsia"/>
          <w:color w:val="000000" w:themeColor="text1"/>
          <w:kern w:val="0"/>
          <w:sz w:val="24"/>
          <w:szCs w:val="24"/>
        </w:rPr>
        <w:t>微电脑控制系统，LED数码显示温度数据，可确保精确稳定的运行；精准的电子温度控制及显示，精度达到0.1℃。</w:t>
      </w:r>
      <w:r>
        <w:rPr>
          <w:rFonts w:ascii="仿宋" w:eastAsia="仿宋" w:hAnsi="仿宋" w:cs="仿宋" w:hint="eastAsia"/>
          <w:color w:val="000000" w:themeColor="text1"/>
          <w:sz w:val="24"/>
          <w:szCs w:val="24"/>
        </w:rPr>
        <w:t xml:space="preserve"> </w:t>
      </w:r>
    </w:p>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24.显示方式：LED数码显示屏，可显示箱内温度及各种报警信息。</w:t>
      </w:r>
    </w:p>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25.</w:t>
      </w:r>
      <w:bookmarkStart w:id="404" w:name="_Hlk523127081"/>
      <w:r>
        <w:rPr>
          <w:rFonts w:ascii="仿宋" w:eastAsia="仿宋" w:hAnsi="仿宋" w:cs="仿宋" w:hint="eastAsia"/>
          <w:color w:val="000000" w:themeColor="text1"/>
          <w:sz w:val="24"/>
          <w:szCs w:val="24"/>
        </w:rPr>
        <w:t>报警系统：高低温报警、传感器故障报警、断电报警、</w:t>
      </w:r>
      <w:r>
        <w:rPr>
          <w:rFonts w:ascii="仿宋" w:eastAsia="仿宋" w:hAnsi="仿宋" w:cs="仿宋" w:hint="eastAsia"/>
          <w:color w:val="000000" w:themeColor="text1"/>
          <w:kern w:val="0"/>
          <w:sz w:val="24"/>
          <w:szCs w:val="24"/>
        </w:rPr>
        <w:t>开关门异常报警。</w:t>
      </w:r>
      <w:bookmarkEnd w:id="404"/>
    </w:p>
    <w:p w:rsidR="001B0963" w:rsidRDefault="00DD6FBA">
      <w:pPr>
        <w:spacing w:line="360" w:lineRule="auto"/>
        <w:jc w:val="left"/>
        <w:rPr>
          <w:rFonts w:ascii="仿宋" w:eastAsia="仿宋" w:hAnsi="仿宋" w:cs="仿宋"/>
          <w:color w:val="000000" w:themeColor="text1"/>
          <w:sz w:val="24"/>
          <w:szCs w:val="24"/>
        </w:rPr>
      </w:pPr>
      <w:bookmarkStart w:id="405" w:name="_Hlk523472727"/>
      <w:r>
        <w:rPr>
          <w:rFonts w:ascii="仿宋" w:eastAsia="仿宋" w:hAnsi="仿宋" w:cs="仿宋" w:hint="eastAsia"/>
          <w:color w:val="000000" w:themeColor="text1"/>
          <w:sz w:val="24"/>
          <w:szCs w:val="24"/>
        </w:rPr>
        <w:t>26.报警方式：</w:t>
      </w:r>
      <w:bookmarkStart w:id="406" w:name="_Hlk523471849"/>
      <w:r>
        <w:rPr>
          <w:rFonts w:ascii="仿宋" w:eastAsia="仿宋" w:hAnsi="仿宋" w:cs="仿宋" w:hint="eastAsia"/>
          <w:color w:val="000000" w:themeColor="text1"/>
          <w:sz w:val="24"/>
          <w:szCs w:val="24"/>
        </w:rPr>
        <w:t>具备声音蜂鸣和灯光闪烁的报警方式。</w:t>
      </w:r>
      <w:bookmarkEnd w:id="406"/>
    </w:p>
    <w:bookmarkEnd w:id="405"/>
    <w:p w:rsidR="001B0963" w:rsidRDefault="00DD6FBA">
      <w:pPr>
        <w:widowControl/>
        <w:snapToGrid w:val="0"/>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27.电器安全：</w:t>
      </w:r>
    </w:p>
    <w:p w:rsidR="001B0963" w:rsidRDefault="00DD6FBA">
      <w:pPr>
        <w:widowControl/>
        <w:snapToGrid w:val="0"/>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w:t>
      </w:r>
      <w:bookmarkStart w:id="407" w:name="_Hlk523472012"/>
      <w:r>
        <w:rPr>
          <w:rFonts w:ascii="仿宋" w:eastAsia="仿宋" w:hAnsi="仿宋" w:cs="仿宋" w:hint="eastAsia"/>
          <w:color w:val="000000" w:themeColor="text1"/>
          <w:sz w:val="24"/>
          <w:szCs w:val="24"/>
        </w:rPr>
        <w:t>备用电池确保断电后报警48小时；</w:t>
      </w:r>
      <w:bookmarkEnd w:id="407"/>
    </w:p>
    <w:p w:rsidR="001B0963" w:rsidRDefault="00DD6FBA">
      <w:pPr>
        <w:spacing w:line="360" w:lineRule="auto"/>
        <w:jc w:val="left"/>
        <w:rPr>
          <w:rFonts w:ascii="仿宋" w:eastAsia="仿宋" w:hAnsi="仿宋" w:cs="仿宋"/>
          <w:color w:val="000000" w:themeColor="text1"/>
          <w:sz w:val="24"/>
          <w:szCs w:val="24"/>
        </w:rPr>
      </w:pPr>
      <w:bookmarkStart w:id="408" w:name="_Hlk523471945"/>
      <w:r>
        <w:rPr>
          <w:rFonts w:ascii="仿宋" w:eastAsia="仿宋" w:hAnsi="仿宋" w:cs="仿宋" w:hint="eastAsia"/>
          <w:color w:val="000000" w:themeColor="text1"/>
          <w:sz w:val="24"/>
          <w:szCs w:val="24"/>
        </w:rPr>
        <w:t>（2）温控器探头故障安全运行模式；</w:t>
      </w:r>
    </w:p>
    <w:bookmarkEnd w:id="408"/>
    <w:p w:rsidR="001B0963" w:rsidRDefault="00DD6FBA">
      <w:pPr>
        <w:widowControl/>
        <w:snapToGrid w:val="0"/>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（3）键盘锁定、密码保护功能，防止随意调整运行参数；</w:t>
      </w:r>
    </w:p>
    <w:p w:rsidR="001B0963" w:rsidRDefault="00DD6FBA">
      <w:pPr>
        <w:widowControl/>
        <w:snapToGrid w:val="0"/>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w:t>
      </w:r>
      <w:bookmarkStart w:id="409" w:name="_Hlk523473056"/>
      <w:bookmarkStart w:id="410" w:name="_Hlk523475628"/>
      <w:r>
        <w:rPr>
          <w:rFonts w:ascii="仿宋" w:eastAsia="仿宋" w:hAnsi="仿宋" w:cs="仿宋" w:hint="eastAsia"/>
          <w:color w:val="000000" w:themeColor="text1"/>
          <w:sz w:val="24"/>
          <w:szCs w:val="24"/>
        </w:rPr>
        <w:t>断电保护：在恢复供电时，所有设备的同时启动会对电网造成较大冲击，从而可能导致断路器跳闸；</w:t>
      </w:r>
      <w:bookmarkEnd w:id="409"/>
      <w:r>
        <w:rPr>
          <w:rFonts w:ascii="仿宋" w:eastAsia="仿宋" w:hAnsi="仿宋" w:cs="仿宋" w:hint="eastAsia"/>
          <w:color w:val="000000" w:themeColor="text1"/>
          <w:sz w:val="24"/>
          <w:szCs w:val="24"/>
        </w:rPr>
        <w:t>针对这种情况特别设计的设备延时启动功能可使设备在恢复期间延时数分钟启动，使设备平稳的重新运行；</w:t>
      </w:r>
    </w:p>
    <w:bookmarkEnd w:id="410"/>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w:t>
      </w:r>
      <w:bookmarkStart w:id="411" w:name="_Hlk523473078"/>
      <w:r>
        <w:rPr>
          <w:rFonts w:ascii="仿宋" w:eastAsia="仿宋" w:hAnsi="仿宋" w:cs="仿宋" w:hint="eastAsia"/>
          <w:color w:val="000000" w:themeColor="text1"/>
          <w:sz w:val="24"/>
          <w:szCs w:val="24"/>
        </w:rPr>
        <w:t>宽电压带适用，可在187V～242V范围内正常使用。</w:t>
      </w:r>
    </w:p>
    <w:bookmarkEnd w:id="411"/>
    <w:p w:rsidR="001B0963" w:rsidRDefault="00DD6FBA">
      <w:pPr>
        <w:widowControl/>
        <w:snapToGrid w:val="0"/>
        <w:spacing w:line="360" w:lineRule="auto"/>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28.特色功能：</w:t>
      </w:r>
    </w:p>
    <w:p w:rsidR="001B0963" w:rsidRDefault="00DD6FBA">
      <w:pPr>
        <w:spacing w:line="360" w:lineRule="auto"/>
        <w:jc w:val="left"/>
        <w:rPr>
          <w:rFonts w:ascii="仿宋" w:eastAsia="仿宋" w:hAnsi="仿宋" w:cs="仿宋"/>
          <w:color w:val="000000" w:themeColor="text1"/>
          <w:kern w:val="0"/>
          <w:sz w:val="24"/>
          <w:szCs w:val="24"/>
        </w:rPr>
      </w:pPr>
      <w:bookmarkStart w:id="412" w:name="_Hlk523472267"/>
      <w:r>
        <w:rPr>
          <w:rFonts w:ascii="仿宋" w:eastAsia="仿宋" w:hAnsi="仿宋" w:cs="仿宋" w:hint="eastAsia"/>
          <w:color w:val="000000" w:themeColor="text1"/>
          <w:kern w:val="0"/>
          <w:sz w:val="24"/>
          <w:szCs w:val="24"/>
        </w:rPr>
        <w:lastRenderedPageBreak/>
        <w:t>（1）</w:t>
      </w:r>
      <w:bookmarkStart w:id="413" w:name="_Hlk523476430"/>
      <w:r>
        <w:rPr>
          <w:rFonts w:ascii="仿宋" w:eastAsia="仿宋" w:hAnsi="仿宋" w:cs="仿宋" w:hint="eastAsia"/>
          <w:color w:val="000000" w:themeColor="text1"/>
          <w:kern w:val="0"/>
          <w:sz w:val="24"/>
          <w:szCs w:val="24"/>
        </w:rPr>
        <w:t>标配1个暗锁设计，防止开关门异常；</w:t>
      </w:r>
      <w:bookmarkEnd w:id="413"/>
    </w:p>
    <w:p w:rsidR="001B0963" w:rsidRDefault="00DD6FBA">
      <w:pPr>
        <w:spacing w:line="360" w:lineRule="auto"/>
        <w:jc w:val="left"/>
        <w:rPr>
          <w:rFonts w:ascii="仿宋" w:eastAsia="仿宋" w:hAnsi="仿宋" w:cs="仿宋"/>
          <w:color w:val="000000" w:themeColor="text1"/>
          <w:kern w:val="0"/>
          <w:sz w:val="24"/>
          <w:szCs w:val="24"/>
        </w:rPr>
      </w:pPr>
      <w:r>
        <w:rPr>
          <w:rFonts w:ascii="仿宋" w:eastAsia="仿宋" w:hAnsi="仿宋" w:cs="仿宋" w:hint="eastAsia"/>
          <w:color w:val="000000" w:themeColor="text1"/>
          <w:sz w:val="24"/>
          <w:szCs w:val="24"/>
        </w:rPr>
        <w:t>（2）</w:t>
      </w:r>
      <w:bookmarkStart w:id="414" w:name="_Hlk523476607"/>
      <w:r>
        <w:rPr>
          <w:rFonts w:ascii="仿宋" w:eastAsia="仿宋" w:hAnsi="仿宋" w:cs="仿宋" w:hint="eastAsia"/>
          <w:color w:val="000000" w:themeColor="text1"/>
          <w:kern w:val="0"/>
          <w:sz w:val="24"/>
          <w:szCs w:val="24"/>
        </w:rPr>
        <w:t>内设LED冷光源照明灯，使箱体内部一目了然；</w:t>
      </w:r>
    </w:p>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（3）标配1个测试孔，方便用户选配温湿度记录仪；</w:t>
      </w:r>
    </w:p>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（4）冷凝水自蒸发设计</w:t>
      </w:r>
      <w:bookmarkEnd w:id="412"/>
      <w:bookmarkEnd w:id="414"/>
      <w:r>
        <w:rPr>
          <w:rFonts w:ascii="仿宋" w:eastAsia="仿宋" w:hAnsi="仿宋" w:cs="仿宋" w:hint="eastAsia"/>
          <w:color w:val="000000" w:themeColor="text1"/>
          <w:sz w:val="24"/>
          <w:szCs w:val="24"/>
        </w:rPr>
        <w:t>；</w:t>
      </w:r>
    </w:p>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（5）标配远程报警接口。</w:t>
      </w:r>
    </w:p>
    <w:p w:rsidR="001B0963" w:rsidRDefault="00DD6FBA">
      <w:pPr>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29.可选配件：温度记录仪、防水插座等。</w:t>
      </w:r>
    </w:p>
    <w:p w:rsidR="001B0963" w:rsidRDefault="00DD6FBA">
      <w:pPr>
        <w:spacing w:line="360" w:lineRule="auto"/>
        <w:rPr>
          <w:rFonts w:ascii="仿宋" w:eastAsia="仿宋" w:hAnsi="仿宋" w:cs="仿宋"/>
          <w:bCs/>
          <w:color w:val="000000" w:themeColor="text1"/>
          <w:sz w:val="24"/>
          <w:szCs w:val="24"/>
        </w:rPr>
      </w:pPr>
      <w:r>
        <w:rPr>
          <w:rFonts w:ascii="仿宋" w:eastAsia="仿宋" w:hAnsi="仿宋" w:cs="仿宋" w:hint="eastAsia"/>
          <w:bCs/>
          <w:color w:val="000000" w:themeColor="text1"/>
          <w:sz w:val="24"/>
          <w:szCs w:val="24"/>
        </w:rPr>
        <w:t>30.售后质保：整机质保五年。</w:t>
      </w:r>
      <w:bookmarkEnd w:id="401"/>
    </w:p>
    <w:p w:rsidR="001B0963" w:rsidRDefault="001B0963">
      <w:pPr>
        <w:pStyle w:val="26"/>
        <w:spacing w:line="360" w:lineRule="auto"/>
        <w:ind w:leftChars="0" w:left="0" w:firstLineChars="0" w:firstLine="0"/>
        <w:rPr>
          <w:rFonts w:ascii="仿宋" w:eastAsia="仿宋" w:hAnsi="仿宋" w:cs="仿宋"/>
          <w:b/>
          <w:bCs/>
          <w:sz w:val="24"/>
        </w:rPr>
      </w:pPr>
    </w:p>
    <w:p w:rsidR="001B0963" w:rsidRDefault="00DD6FBA">
      <w:pPr>
        <w:pStyle w:val="26"/>
        <w:spacing w:line="360" w:lineRule="auto"/>
        <w:ind w:leftChars="0" w:left="0" w:firstLineChars="0" w:firstLine="0"/>
        <w:jc w:val="center"/>
        <w:rPr>
          <w:rFonts w:ascii="仿宋" w:eastAsia="仿宋" w:hAnsi="仿宋" w:cs="仿宋"/>
          <w:b/>
          <w:bCs/>
          <w:sz w:val="24"/>
        </w:rPr>
      </w:pPr>
      <w:r>
        <w:rPr>
          <w:rFonts w:ascii="仿宋" w:eastAsia="仿宋" w:hAnsi="仿宋" w:cs="仿宋" w:hint="eastAsia"/>
          <w:b/>
          <w:bCs/>
          <w:sz w:val="24"/>
        </w:rPr>
        <w:t>循环水式数码恒温解冻箱（融浆机）技术参数及要求</w:t>
      </w:r>
    </w:p>
    <w:p w:rsidR="001B0963" w:rsidRDefault="00DD6FBA">
      <w:pPr>
        <w:widowControl/>
        <w:numPr>
          <w:ilvl w:val="255"/>
          <w:numId w:val="0"/>
        </w:numPr>
        <w:rPr>
          <w:rFonts w:ascii="仿宋" w:eastAsia="仿宋" w:hAnsi="仿宋" w:cs="仿宋"/>
          <w:kern w:val="0"/>
          <w:sz w:val="24"/>
          <w:szCs w:val="24"/>
          <w:lang w:bidi="ar"/>
        </w:rPr>
      </w:pPr>
      <w:r>
        <w:rPr>
          <w:rFonts w:ascii="仿宋" w:eastAsia="仿宋" w:hAnsi="仿宋" w:cs="仿宋" w:hint="eastAsia"/>
          <w:kern w:val="0"/>
          <w:sz w:val="24"/>
          <w:szCs w:val="24"/>
          <w:lang w:bidi="ar"/>
        </w:rPr>
        <w:t>1.信息的完整记录和质控数据的溯源</w:t>
      </w:r>
    </w:p>
    <w:p w:rsidR="001B0963" w:rsidRDefault="00DD6FBA">
      <w:pPr>
        <w:widowControl/>
        <w:numPr>
          <w:ilvl w:val="0"/>
          <w:numId w:val="14"/>
        </w:numPr>
        <w:ind w:firstLineChars="200" w:firstLine="480"/>
        <w:rPr>
          <w:rFonts w:ascii="仿宋" w:eastAsia="仿宋" w:hAnsi="仿宋" w:cs="仿宋"/>
          <w:kern w:val="0"/>
          <w:sz w:val="24"/>
          <w:szCs w:val="24"/>
          <w:lang w:bidi="ar"/>
        </w:rPr>
      </w:pPr>
      <w:r>
        <w:rPr>
          <w:rFonts w:ascii="仿宋" w:eastAsia="仿宋" w:hAnsi="仿宋" w:cs="仿宋" w:hint="eastAsia"/>
          <w:kern w:val="0"/>
          <w:sz w:val="24"/>
          <w:szCs w:val="24"/>
          <w:lang w:bidi="ar"/>
        </w:rPr>
        <w:t>实时记录水温以及融浆温度并自动储存，通过USB接口导出数据，便于质量管理与数据溯源。</w:t>
      </w:r>
    </w:p>
    <w:p w:rsidR="001B0963" w:rsidRDefault="00DD6FBA">
      <w:pPr>
        <w:widowControl/>
        <w:numPr>
          <w:ilvl w:val="0"/>
          <w:numId w:val="14"/>
        </w:numPr>
        <w:ind w:firstLineChars="200" w:firstLine="480"/>
        <w:rPr>
          <w:rFonts w:ascii="仿宋" w:eastAsia="仿宋" w:hAnsi="仿宋" w:cs="仿宋"/>
          <w:kern w:val="0"/>
          <w:sz w:val="24"/>
          <w:szCs w:val="24"/>
          <w:lang w:bidi="ar"/>
        </w:rPr>
      </w:pPr>
      <w:r>
        <w:rPr>
          <w:rFonts w:ascii="仿宋" w:eastAsia="仿宋" w:hAnsi="仿宋" w:cs="仿宋" w:hint="eastAsia"/>
          <w:kern w:val="0"/>
          <w:sz w:val="24"/>
          <w:szCs w:val="24"/>
          <w:lang w:bidi="ar"/>
        </w:rPr>
        <w:t>设备可实时显示温度/时间的动态变化曲线，具有超温断电和低水位保护功能。</w:t>
      </w:r>
    </w:p>
    <w:p w:rsidR="001B0963" w:rsidRDefault="00DD6FBA">
      <w:pPr>
        <w:widowControl/>
        <w:numPr>
          <w:ilvl w:val="0"/>
          <w:numId w:val="14"/>
        </w:numPr>
        <w:ind w:firstLineChars="200" w:firstLine="480"/>
        <w:rPr>
          <w:rFonts w:ascii="仿宋" w:eastAsia="仿宋" w:hAnsi="仿宋" w:cs="仿宋"/>
          <w:kern w:val="0"/>
          <w:sz w:val="24"/>
          <w:szCs w:val="24"/>
          <w:lang w:bidi="ar"/>
        </w:rPr>
      </w:pPr>
      <w:r>
        <w:rPr>
          <w:rFonts w:ascii="仿宋" w:eastAsia="仿宋" w:hAnsi="仿宋" w:cs="仿宋" w:hint="eastAsia"/>
          <w:kern w:val="0"/>
          <w:sz w:val="24"/>
          <w:szCs w:val="24"/>
          <w:lang w:bidi="ar"/>
        </w:rPr>
        <w:t>可设置多种解冻模式，默认解冻，连续解冻等，还适用于纤维粘合剂、医用冰冻制品、手术室麻醉剂的恒温加热</w:t>
      </w:r>
    </w:p>
    <w:p w:rsidR="001B0963" w:rsidRDefault="00DD6FBA">
      <w:pPr>
        <w:widowControl/>
        <w:numPr>
          <w:ilvl w:val="255"/>
          <w:numId w:val="0"/>
        </w:numPr>
        <w:rPr>
          <w:rFonts w:ascii="仿宋" w:eastAsia="仿宋" w:hAnsi="仿宋" w:cs="仿宋"/>
          <w:kern w:val="0"/>
          <w:sz w:val="24"/>
          <w:szCs w:val="24"/>
          <w:lang w:bidi="ar"/>
        </w:rPr>
      </w:pPr>
      <w:r>
        <w:rPr>
          <w:rFonts w:ascii="仿宋" w:eastAsia="仿宋" w:hAnsi="仿宋" w:cs="仿宋" w:hint="eastAsia"/>
          <w:kern w:val="0"/>
          <w:sz w:val="24"/>
          <w:szCs w:val="24"/>
          <w:lang w:bidi="ar"/>
        </w:rPr>
        <w:t>2.完善严格的温度控制系统</w:t>
      </w:r>
    </w:p>
    <w:p w:rsidR="001B0963" w:rsidRDefault="00DD6FBA">
      <w:pPr>
        <w:widowControl/>
        <w:numPr>
          <w:ilvl w:val="255"/>
          <w:numId w:val="0"/>
        </w:numPr>
        <w:rPr>
          <w:rFonts w:ascii="仿宋" w:eastAsia="仿宋" w:hAnsi="仿宋" w:cs="仿宋"/>
          <w:kern w:val="0"/>
          <w:sz w:val="24"/>
          <w:szCs w:val="24"/>
          <w:lang w:bidi="ar"/>
        </w:rPr>
      </w:pPr>
      <w:r>
        <w:rPr>
          <w:rFonts w:ascii="仿宋" w:eastAsia="仿宋" w:hAnsi="仿宋" w:cs="仿宋" w:hint="eastAsia"/>
          <w:kern w:val="0"/>
          <w:sz w:val="24"/>
          <w:szCs w:val="24"/>
          <w:lang w:bidi="ar"/>
        </w:rPr>
        <w:t>3.采用IPS高清触摸显示系统,线路控制更为准确、直观、可靠,温度始终控制在安全解冻范围内,从加加热系统到管路系统,做到精确控制。</w:t>
      </w:r>
    </w:p>
    <w:p w:rsidR="001B0963" w:rsidRDefault="00DD6FBA">
      <w:pPr>
        <w:widowControl/>
        <w:numPr>
          <w:ilvl w:val="255"/>
          <w:numId w:val="0"/>
        </w:numPr>
        <w:rPr>
          <w:rFonts w:ascii="仿宋" w:eastAsia="仿宋" w:hAnsi="仿宋" w:cs="仿宋"/>
          <w:kern w:val="0"/>
          <w:sz w:val="24"/>
          <w:szCs w:val="24"/>
          <w:lang w:bidi="ar"/>
        </w:rPr>
      </w:pPr>
      <w:r>
        <w:rPr>
          <w:rFonts w:ascii="仿宋" w:eastAsia="仿宋" w:hAnsi="仿宋" w:cs="仿宋" w:hint="eastAsia"/>
          <w:kern w:val="0"/>
          <w:sz w:val="24"/>
          <w:szCs w:val="24"/>
          <w:lang w:bidi="ar"/>
        </w:rPr>
        <w:t>4.快速安全可靠的加热系统</w:t>
      </w:r>
    </w:p>
    <w:p w:rsidR="001B0963" w:rsidRDefault="00DD6FBA">
      <w:pPr>
        <w:widowControl/>
        <w:numPr>
          <w:ilvl w:val="255"/>
          <w:numId w:val="0"/>
        </w:numPr>
        <w:rPr>
          <w:rFonts w:ascii="仿宋" w:eastAsia="仿宋" w:hAnsi="仿宋" w:cs="仿宋"/>
          <w:kern w:val="0"/>
          <w:sz w:val="24"/>
          <w:szCs w:val="24"/>
          <w:lang w:bidi="ar"/>
        </w:rPr>
      </w:pPr>
      <w:r>
        <w:rPr>
          <w:rFonts w:ascii="仿宋" w:eastAsia="仿宋" w:hAnsi="仿宋" w:cs="仿宋" w:hint="eastAsia"/>
          <w:kern w:val="0"/>
          <w:sz w:val="24"/>
          <w:szCs w:val="24"/>
          <w:lang w:bidi="ar"/>
        </w:rPr>
        <w:t>5.设备采用厚膜即热式加热系统,加热速度快且稳定,从常温加热到37℃需要10-12分钟,使用安全,由于该加热系统,采用水电分离,加热装置不直接和水接触,避免了加热管漏电造成设备故障和人员伤害</w:t>
      </w:r>
    </w:p>
    <w:p w:rsidR="001B0963" w:rsidRDefault="00DD6FBA">
      <w:pPr>
        <w:widowControl/>
        <w:numPr>
          <w:ilvl w:val="255"/>
          <w:numId w:val="0"/>
        </w:numPr>
        <w:rPr>
          <w:rFonts w:ascii="仿宋" w:eastAsia="仿宋" w:hAnsi="仿宋" w:cs="仿宋"/>
          <w:kern w:val="0"/>
          <w:sz w:val="24"/>
          <w:szCs w:val="24"/>
          <w:lang w:bidi="ar"/>
        </w:rPr>
      </w:pPr>
      <w:r>
        <w:rPr>
          <w:rFonts w:ascii="仿宋" w:eastAsia="仿宋" w:hAnsi="仿宋" w:cs="仿宋" w:hint="eastAsia"/>
          <w:kern w:val="0"/>
          <w:sz w:val="24"/>
          <w:szCs w:val="24"/>
          <w:lang w:bidi="ar"/>
        </w:rPr>
        <w:t>6.设备具有自动进水和上排水功能,工作室无需地漏，解冻完成后自动控干血袋。</w:t>
      </w:r>
    </w:p>
    <w:p w:rsidR="001B0963" w:rsidRDefault="00DD6FBA">
      <w:pPr>
        <w:widowControl/>
        <w:numPr>
          <w:ilvl w:val="255"/>
          <w:numId w:val="0"/>
        </w:numPr>
        <w:rPr>
          <w:rFonts w:ascii="仿宋" w:eastAsia="仿宋" w:hAnsi="仿宋" w:cs="仿宋"/>
          <w:sz w:val="24"/>
          <w:szCs w:val="24"/>
        </w:rPr>
      </w:pPr>
      <w:r>
        <w:rPr>
          <w:rFonts w:ascii="仿宋" w:eastAsia="仿宋" w:hAnsi="仿宋" w:cs="仿宋" w:hint="eastAsia"/>
          <w:kern w:val="0"/>
          <w:sz w:val="24"/>
          <w:szCs w:val="24"/>
          <w:lang w:bidi="ar"/>
        </w:rPr>
        <w:t>7.自动清洗功能</w:t>
      </w:r>
    </w:p>
    <w:p w:rsidR="001B0963" w:rsidRDefault="00DD6FBA">
      <w:pPr>
        <w:widowControl/>
        <w:numPr>
          <w:ilvl w:val="255"/>
          <w:numId w:val="0"/>
        </w:numPr>
        <w:rPr>
          <w:rFonts w:ascii="仿宋" w:eastAsia="仿宋" w:hAnsi="仿宋" w:cs="仿宋"/>
          <w:sz w:val="24"/>
          <w:szCs w:val="24"/>
        </w:rPr>
      </w:pPr>
      <w:r>
        <w:rPr>
          <w:rFonts w:ascii="仿宋" w:eastAsia="仿宋" w:hAnsi="仿宋" w:cs="仿宋" w:hint="eastAsia"/>
          <w:kern w:val="0"/>
          <w:sz w:val="24"/>
          <w:szCs w:val="24"/>
          <w:lang w:bidi="ar"/>
        </w:rPr>
        <w:t>8.设备具有自动清洗功能,可一键操作,清洗完成后,程序自动加热完成,进入待机使用状态中,无需人员值守,方便使用。</w:t>
      </w:r>
    </w:p>
    <w:p w:rsidR="001B0963" w:rsidRDefault="00DD6FBA">
      <w:pPr>
        <w:widowControl/>
        <w:numPr>
          <w:ilvl w:val="255"/>
          <w:numId w:val="0"/>
        </w:numPr>
        <w:rPr>
          <w:rFonts w:ascii="仿宋" w:eastAsia="仿宋" w:hAnsi="仿宋" w:cs="仿宋"/>
          <w:sz w:val="24"/>
          <w:szCs w:val="24"/>
        </w:rPr>
      </w:pPr>
      <w:r>
        <w:rPr>
          <w:rFonts w:ascii="仿宋" w:eastAsia="仿宋" w:hAnsi="仿宋" w:cs="仿宋" w:hint="eastAsia"/>
          <w:kern w:val="0"/>
          <w:sz w:val="24"/>
          <w:szCs w:val="24"/>
          <w:lang w:bidi="ar"/>
        </w:rPr>
        <w:t>9.解冻隔栏可自由调节</w:t>
      </w:r>
    </w:p>
    <w:p w:rsidR="001B0963" w:rsidRDefault="00DD6FBA">
      <w:pPr>
        <w:widowControl/>
        <w:numPr>
          <w:ilvl w:val="255"/>
          <w:numId w:val="0"/>
        </w:numPr>
        <w:rPr>
          <w:rFonts w:ascii="仿宋" w:eastAsia="仿宋" w:hAnsi="仿宋" w:cs="仿宋"/>
          <w:sz w:val="24"/>
          <w:szCs w:val="24"/>
        </w:rPr>
      </w:pPr>
      <w:r>
        <w:rPr>
          <w:rFonts w:ascii="仿宋" w:eastAsia="仿宋" w:hAnsi="仿宋" w:cs="仿宋" w:hint="eastAsia"/>
          <w:kern w:val="0"/>
          <w:sz w:val="24"/>
          <w:szCs w:val="24"/>
          <w:lang w:bidi="ar"/>
        </w:rPr>
        <w:t>10.放置血浆的解冻隔栏可以根据血浆袋容量的大小,自由调节组合间隔的距离,极大地方便了临床使用。</w:t>
      </w:r>
    </w:p>
    <w:p w:rsidR="001B0963" w:rsidRDefault="00DD6FBA">
      <w:pPr>
        <w:widowControl/>
        <w:numPr>
          <w:ilvl w:val="255"/>
          <w:numId w:val="0"/>
        </w:numPr>
        <w:rPr>
          <w:rFonts w:ascii="仿宋" w:eastAsia="仿宋" w:hAnsi="仿宋" w:cs="仿宋"/>
          <w:kern w:val="0"/>
          <w:sz w:val="24"/>
          <w:szCs w:val="24"/>
          <w:lang w:bidi="ar"/>
        </w:rPr>
      </w:pPr>
      <w:r>
        <w:rPr>
          <w:rFonts w:ascii="仿宋" w:eastAsia="仿宋" w:hAnsi="仿宋" w:cs="仿宋" w:hint="eastAsia"/>
          <w:kern w:val="0"/>
          <w:sz w:val="24"/>
          <w:szCs w:val="24"/>
          <w:lang w:bidi="ar"/>
        </w:rPr>
        <w:t>11.采用无刷直流水泵，运转无噪音，使用时间长，水箱为分体式不锈钢材质，方便后期的清洗维护。</w:t>
      </w:r>
    </w:p>
    <w:p w:rsidR="001B0963" w:rsidRDefault="00DD6FBA">
      <w:pPr>
        <w:numPr>
          <w:ilvl w:val="255"/>
          <w:numId w:val="0"/>
        </w:numPr>
        <w:autoSpaceDN w:val="0"/>
        <w:rPr>
          <w:rFonts w:ascii="仿宋" w:eastAsia="仿宋" w:hAnsi="仿宋" w:cs="仿宋"/>
          <w:kern w:val="0"/>
          <w:sz w:val="24"/>
          <w:szCs w:val="24"/>
          <w:lang w:bidi="ar"/>
        </w:rPr>
      </w:pPr>
      <w:r>
        <w:rPr>
          <w:rFonts w:ascii="仿宋" w:eastAsia="仿宋" w:hAnsi="仿宋" w:cs="仿宋" w:hint="eastAsia"/>
          <w:kern w:val="0"/>
          <w:sz w:val="24"/>
          <w:szCs w:val="24"/>
          <w:lang w:bidi="ar"/>
        </w:rPr>
        <w:t>12.选配功能：</w:t>
      </w:r>
    </w:p>
    <w:p w:rsidR="001B0963" w:rsidRDefault="00DD6FBA">
      <w:pPr>
        <w:numPr>
          <w:ilvl w:val="0"/>
          <w:numId w:val="15"/>
        </w:numPr>
        <w:autoSpaceDN w:val="0"/>
        <w:rPr>
          <w:rFonts w:ascii="仿宋" w:eastAsia="仿宋" w:hAnsi="仿宋" w:cs="仿宋"/>
          <w:kern w:val="0"/>
          <w:sz w:val="24"/>
          <w:szCs w:val="24"/>
          <w:lang w:bidi="ar"/>
        </w:rPr>
      </w:pPr>
      <w:r>
        <w:rPr>
          <w:rFonts w:ascii="仿宋" w:eastAsia="仿宋" w:hAnsi="仿宋" w:cs="仿宋" w:hint="eastAsia"/>
          <w:kern w:val="0"/>
          <w:sz w:val="24"/>
          <w:szCs w:val="24"/>
          <w:lang w:bidi="ar"/>
        </w:rPr>
        <w:t>消毒杀菌系统</w:t>
      </w:r>
    </w:p>
    <w:p w:rsidR="001B0963" w:rsidRDefault="00DD6FBA">
      <w:pPr>
        <w:numPr>
          <w:ilvl w:val="0"/>
          <w:numId w:val="15"/>
        </w:numPr>
        <w:autoSpaceDN w:val="0"/>
        <w:rPr>
          <w:rFonts w:ascii="仿宋" w:eastAsia="仿宋" w:hAnsi="仿宋" w:cs="仿宋"/>
          <w:kern w:val="0"/>
          <w:sz w:val="24"/>
          <w:szCs w:val="24"/>
          <w:lang w:bidi="ar"/>
        </w:rPr>
      </w:pPr>
      <w:r>
        <w:rPr>
          <w:rFonts w:ascii="仿宋" w:eastAsia="仿宋" w:hAnsi="仿宋" w:cs="仿宋" w:hint="eastAsia"/>
          <w:kern w:val="0"/>
          <w:sz w:val="24"/>
          <w:szCs w:val="24"/>
          <w:lang w:bidi="ar"/>
        </w:rPr>
        <w:t>设备具有UV-C紫外线消毒杀菌系统,灭菌率高达99.99%。该系统每天自动定时杀菌消毒,也可以根据需要随时手动开启杀菌消毒,大大降低和预防血袋由于解冻过程中细菌污染造成不良事故。</w:t>
      </w:r>
    </w:p>
    <w:p w:rsidR="001B0963" w:rsidRDefault="00DD6FBA">
      <w:pPr>
        <w:numPr>
          <w:ilvl w:val="0"/>
          <w:numId w:val="15"/>
        </w:numPr>
        <w:autoSpaceDN w:val="0"/>
        <w:rPr>
          <w:rFonts w:ascii="仿宋" w:eastAsia="仿宋" w:hAnsi="仿宋" w:cs="仿宋"/>
          <w:kern w:val="0"/>
          <w:sz w:val="24"/>
          <w:szCs w:val="24"/>
          <w:lang w:bidi="ar"/>
        </w:rPr>
      </w:pPr>
      <w:r>
        <w:rPr>
          <w:rFonts w:ascii="仿宋" w:eastAsia="仿宋" w:hAnsi="仿宋" w:cs="仿宋" w:hint="eastAsia"/>
          <w:kern w:val="0"/>
          <w:sz w:val="24"/>
          <w:szCs w:val="24"/>
          <w:lang w:bidi="ar"/>
        </w:rPr>
        <w:t>设备配有扫码枪,对血浆袋条码进行扫描，录入数据,有效识别信息来源。</w:t>
      </w:r>
    </w:p>
    <w:p w:rsidR="001B0963" w:rsidRDefault="00DD6FBA">
      <w:pPr>
        <w:numPr>
          <w:ilvl w:val="0"/>
          <w:numId w:val="15"/>
        </w:numPr>
        <w:autoSpaceDN w:val="0"/>
        <w:rPr>
          <w:rFonts w:ascii="仿宋" w:eastAsia="仿宋" w:hAnsi="仿宋" w:cs="仿宋"/>
          <w:kern w:val="0"/>
          <w:sz w:val="24"/>
          <w:szCs w:val="24"/>
          <w:lang w:bidi="ar"/>
        </w:rPr>
      </w:pPr>
      <w:r>
        <w:rPr>
          <w:rFonts w:ascii="仿宋" w:eastAsia="仿宋" w:hAnsi="仿宋" w:cs="仿宋" w:hint="eastAsia"/>
          <w:kern w:val="0"/>
          <w:sz w:val="24"/>
          <w:szCs w:val="24"/>
          <w:lang w:bidi="ar"/>
        </w:rPr>
        <w:t>设备可加装自动除垢装置，避免水垢形成后堵塞循环系统。</w:t>
      </w:r>
    </w:p>
    <w:p w:rsidR="001B0963" w:rsidRDefault="00DD6FBA">
      <w:pPr>
        <w:numPr>
          <w:ilvl w:val="0"/>
          <w:numId w:val="15"/>
        </w:numPr>
        <w:autoSpaceDN w:val="0"/>
        <w:rPr>
          <w:rFonts w:ascii="仿宋" w:eastAsia="仿宋" w:hAnsi="仿宋" w:cs="仿宋"/>
          <w:sz w:val="24"/>
          <w:szCs w:val="24"/>
        </w:rPr>
      </w:pPr>
      <w:r>
        <w:rPr>
          <w:rFonts w:ascii="仿宋" w:eastAsia="仿宋" w:hAnsi="仿宋" w:cs="仿宋" w:hint="eastAsia"/>
          <w:kern w:val="0"/>
          <w:sz w:val="24"/>
          <w:szCs w:val="24"/>
          <w:lang w:bidi="ar"/>
        </w:rPr>
        <w:t>设备可加装无线监控系统，当前温度超过设定温度时，云平台会自动发送信息给设定好的用户。</w:t>
      </w:r>
    </w:p>
    <w:p w:rsidR="001B0963" w:rsidRDefault="00DD6FBA">
      <w:pPr>
        <w:numPr>
          <w:ilvl w:val="255"/>
          <w:numId w:val="0"/>
        </w:numPr>
        <w:autoSpaceDN w:val="0"/>
        <w:rPr>
          <w:rFonts w:ascii="仿宋" w:eastAsia="仿宋" w:hAnsi="仿宋" w:cs="仿宋"/>
          <w:sz w:val="24"/>
          <w:szCs w:val="24"/>
        </w:rPr>
      </w:pPr>
      <w:r>
        <w:rPr>
          <w:rFonts w:ascii="仿宋" w:eastAsia="仿宋" w:hAnsi="仿宋" w:cs="仿宋" w:hint="eastAsia"/>
          <w:spacing w:val="56"/>
          <w:sz w:val="24"/>
          <w:szCs w:val="24"/>
        </w:rPr>
        <w:lastRenderedPageBreak/>
        <w:t>13.解冻方式：</w:t>
      </w:r>
      <w:r>
        <w:rPr>
          <w:rFonts w:ascii="仿宋" w:eastAsia="仿宋" w:hAnsi="仿宋" w:cs="仿宋" w:hint="eastAsia"/>
          <w:sz w:val="24"/>
          <w:szCs w:val="24"/>
        </w:rPr>
        <w:t>水浴式</w:t>
      </w:r>
    </w:p>
    <w:p w:rsidR="001B0963" w:rsidRDefault="00DD6FBA">
      <w:pPr>
        <w:numPr>
          <w:ilvl w:val="255"/>
          <w:numId w:val="0"/>
        </w:numPr>
        <w:autoSpaceDN w:val="0"/>
        <w:rPr>
          <w:rFonts w:ascii="仿宋" w:eastAsia="仿宋" w:hAnsi="仿宋" w:cs="仿宋"/>
          <w:sz w:val="24"/>
          <w:szCs w:val="24"/>
        </w:rPr>
      </w:pPr>
      <w:r>
        <w:rPr>
          <w:rFonts w:ascii="仿宋" w:eastAsia="仿宋" w:hAnsi="仿宋" w:cs="仿宋" w:hint="eastAsia"/>
          <w:spacing w:val="56"/>
          <w:sz w:val="24"/>
          <w:szCs w:val="24"/>
        </w:rPr>
        <w:t>14.存水量：</w:t>
      </w:r>
      <w:r>
        <w:rPr>
          <w:rFonts w:ascii="仿宋" w:eastAsia="仿宋" w:hAnsi="仿宋" w:cs="仿宋" w:hint="eastAsia"/>
          <w:sz w:val="24"/>
          <w:szCs w:val="24"/>
        </w:rPr>
        <w:t>35kg±5%</w:t>
      </w:r>
    </w:p>
    <w:p w:rsidR="001B0963" w:rsidRDefault="00DD6FBA">
      <w:pPr>
        <w:numPr>
          <w:ilvl w:val="255"/>
          <w:numId w:val="0"/>
        </w:numPr>
        <w:autoSpaceDN w:val="0"/>
        <w:rPr>
          <w:rFonts w:ascii="仿宋" w:eastAsia="仿宋" w:hAnsi="仿宋" w:cs="仿宋"/>
          <w:sz w:val="24"/>
          <w:szCs w:val="24"/>
        </w:rPr>
      </w:pPr>
      <w:r>
        <w:rPr>
          <w:rFonts w:ascii="仿宋" w:eastAsia="仿宋" w:hAnsi="仿宋" w:cs="仿宋" w:hint="eastAsia"/>
          <w:sz w:val="24"/>
          <w:szCs w:val="24"/>
        </w:rPr>
        <w:t>15.循环能力：30L/min</w:t>
      </w:r>
    </w:p>
    <w:p w:rsidR="001B0963" w:rsidRDefault="00DD6FBA">
      <w:pPr>
        <w:numPr>
          <w:ilvl w:val="255"/>
          <w:numId w:val="0"/>
        </w:numPr>
        <w:autoSpaceDN w:val="0"/>
        <w:rPr>
          <w:rFonts w:ascii="仿宋" w:eastAsia="仿宋" w:hAnsi="仿宋" w:cs="仿宋"/>
          <w:sz w:val="24"/>
          <w:szCs w:val="24"/>
        </w:rPr>
      </w:pPr>
      <w:r>
        <w:rPr>
          <w:rFonts w:ascii="仿宋" w:eastAsia="仿宋" w:hAnsi="仿宋" w:cs="仿宋" w:hint="eastAsia"/>
          <w:sz w:val="24"/>
          <w:szCs w:val="24"/>
        </w:rPr>
        <w:t>16.控制范围：室温︿60℃</w:t>
      </w:r>
    </w:p>
    <w:p w:rsidR="001B0963" w:rsidRDefault="00DD6FBA">
      <w:pPr>
        <w:numPr>
          <w:ilvl w:val="255"/>
          <w:numId w:val="0"/>
        </w:numPr>
        <w:autoSpaceDN w:val="0"/>
        <w:rPr>
          <w:rFonts w:ascii="仿宋" w:eastAsia="仿宋" w:hAnsi="仿宋" w:cs="仿宋"/>
          <w:sz w:val="24"/>
          <w:szCs w:val="24"/>
        </w:rPr>
      </w:pPr>
      <w:r>
        <w:rPr>
          <w:rFonts w:ascii="仿宋" w:eastAsia="仿宋" w:hAnsi="仿宋" w:cs="仿宋" w:hint="eastAsia"/>
          <w:sz w:val="24"/>
          <w:szCs w:val="24"/>
        </w:rPr>
        <w:t>17.控温精度：±0.1℃</w:t>
      </w:r>
    </w:p>
    <w:p w:rsidR="001B0963" w:rsidRDefault="00DD6FBA">
      <w:pPr>
        <w:numPr>
          <w:ilvl w:val="255"/>
          <w:numId w:val="0"/>
        </w:numPr>
        <w:autoSpaceDN w:val="0"/>
        <w:rPr>
          <w:rFonts w:ascii="仿宋" w:eastAsia="仿宋" w:hAnsi="仿宋" w:cs="仿宋"/>
          <w:sz w:val="24"/>
          <w:szCs w:val="24"/>
        </w:rPr>
      </w:pPr>
      <w:r>
        <w:rPr>
          <w:rFonts w:ascii="仿宋" w:eastAsia="仿宋" w:hAnsi="仿宋" w:cs="仿宋" w:hint="eastAsia"/>
          <w:sz w:val="24"/>
          <w:szCs w:val="24"/>
        </w:rPr>
        <w:t>18.加热功率：2200W</w:t>
      </w:r>
    </w:p>
    <w:p w:rsidR="001B0963" w:rsidRDefault="00DD6FBA">
      <w:pPr>
        <w:numPr>
          <w:ilvl w:val="255"/>
          <w:numId w:val="0"/>
        </w:numPr>
        <w:autoSpaceDN w:val="0"/>
        <w:rPr>
          <w:rFonts w:ascii="仿宋" w:eastAsia="仿宋" w:hAnsi="仿宋" w:cs="仿宋"/>
          <w:sz w:val="24"/>
          <w:szCs w:val="24"/>
        </w:rPr>
      </w:pPr>
      <w:r>
        <w:rPr>
          <w:rFonts w:ascii="仿宋" w:eastAsia="仿宋" w:hAnsi="仿宋" w:cs="仿宋" w:hint="eastAsia"/>
          <w:sz w:val="24"/>
          <w:szCs w:val="24"/>
        </w:rPr>
        <w:t>19.适合化浆量：10袋</w:t>
      </w:r>
    </w:p>
    <w:p w:rsidR="001B0963" w:rsidRDefault="00DD6FBA">
      <w:pPr>
        <w:numPr>
          <w:ilvl w:val="255"/>
          <w:numId w:val="0"/>
        </w:numPr>
        <w:autoSpaceDN w:val="0"/>
        <w:rPr>
          <w:rFonts w:ascii="仿宋" w:eastAsia="仿宋" w:hAnsi="仿宋" w:cs="仿宋"/>
          <w:sz w:val="24"/>
          <w:szCs w:val="24"/>
        </w:rPr>
      </w:pPr>
      <w:r>
        <w:rPr>
          <w:rFonts w:ascii="仿宋" w:eastAsia="仿宋" w:hAnsi="仿宋" w:cs="仿宋" w:hint="eastAsia"/>
          <w:sz w:val="24"/>
          <w:szCs w:val="24"/>
        </w:rPr>
        <w:t>20.最大化浆量：15袋</w:t>
      </w:r>
    </w:p>
    <w:p w:rsidR="001B0963" w:rsidRDefault="00DD6FBA">
      <w:pPr>
        <w:numPr>
          <w:ilvl w:val="255"/>
          <w:numId w:val="0"/>
        </w:numPr>
        <w:autoSpaceDN w:val="0"/>
        <w:rPr>
          <w:rFonts w:ascii="仿宋" w:eastAsia="仿宋" w:hAnsi="仿宋" w:cs="仿宋"/>
          <w:sz w:val="24"/>
          <w:szCs w:val="24"/>
        </w:rPr>
      </w:pPr>
      <w:r>
        <w:rPr>
          <w:rFonts w:ascii="仿宋" w:eastAsia="仿宋" w:hAnsi="仿宋" w:cs="仿宋" w:hint="eastAsia"/>
          <w:sz w:val="24"/>
          <w:szCs w:val="24"/>
        </w:rPr>
        <w:t>21.解冻时间：10-15分钟</w:t>
      </w:r>
    </w:p>
    <w:p w:rsidR="001B0963" w:rsidRDefault="001B0963">
      <w:pPr>
        <w:pStyle w:val="26"/>
        <w:spacing w:line="360" w:lineRule="auto"/>
        <w:ind w:leftChars="0" w:left="0" w:firstLineChars="0" w:firstLine="0"/>
        <w:rPr>
          <w:rFonts w:ascii="仿宋" w:eastAsia="仿宋" w:hAnsi="仿宋" w:cs="仿宋"/>
          <w:b/>
          <w:bCs/>
          <w:sz w:val="24"/>
        </w:rPr>
      </w:pPr>
    </w:p>
    <w:p w:rsidR="001B0963" w:rsidRDefault="00DD6FBA">
      <w:pPr>
        <w:widowControl/>
        <w:spacing w:line="360" w:lineRule="auto"/>
        <w:jc w:val="left"/>
        <w:rPr>
          <w:rFonts w:ascii="仿宋" w:eastAsia="仿宋" w:hAnsi="仿宋" w:cs="仿宋"/>
          <w:b/>
          <w:bCs/>
          <w:sz w:val="24"/>
          <w:szCs w:val="24"/>
        </w:rPr>
      </w:pPr>
      <w:r>
        <w:rPr>
          <w:rFonts w:ascii="仿宋" w:eastAsia="仿宋" w:hAnsi="仿宋" w:cs="仿宋" w:hint="eastAsia"/>
          <w:b/>
          <w:bCs/>
          <w:sz w:val="24"/>
          <w:szCs w:val="24"/>
        </w:rPr>
        <w:t>（四）采购标的的数量、采购项目交付或者实施的时间和地点</w:t>
      </w:r>
    </w:p>
    <w:p w:rsidR="001B0963" w:rsidRDefault="00DD6FBA">
      <w:pPr>
        <w:widowControl/>
        <w:spacing w:line="360" w:lineRule="auto"/>
        <w:jc w:val="left"/>
        <w:rPr>
          <w:rFonts w:ascii="仿宋" w:eastAsia="仿宋" w:hAnsi="仿宋" w:cs="仿宋"/>
          <w:bCs/>
          <w:sz w:val="24"/>
          <w:szCs w:val="24"/>
        </w:rPr>
      </w:pPr>
      <w:r>
        <w:rPr>
          <w:rFonts w:ascii="仿宋" w:eastAsia="仿宋" w:hAnsi="仿宋" w:cs="仿宋" w:hint="eastAsia"/>
          <w:bCs/>
          <w:sz w:val="24"/>
          <w:szCs w:val="24"/>
        </w:rPr>
        <w:t>1.采购标标的数量：</w:t>
      </w:r>
    </w:p>
    <w:tbl>
      <w:tblPr>
        <w:tblpPr w:leftFromText="180" w:rightFromText="180" w:vertAnchor="text" w:horzAnchor="page" w:tblpX="259" w:tblpY="381"/>
        <w:tblOverlap w:val="never"/>
        <w:tblW w:w="10217"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shd w:val="clear" w:color="auto" w:fill="FFFFFF"/>
        <w:tblLayout w:type="fixed"/>
        <w:tblCellMar>
          <w:left w:w="0" w:type="dxa"/>
          <w:right w:w="0" w:type="dxa"/>
        </w:tblCellMar>
        <w:tblLook w:val="04A0" w:firstRow="1" w:lastRow="0" w:firstColumn="1" w:lastColumn="0" w:noHBand="0" w:noVBand="1"/>
      </w:tblPr>
      <w:tblGrid>
        <w:gridCol w:w="552"/>
        <w:gridCol w:w="3349"/>
        <w:gridCol w:w="728"/>
        <w:gridCol w:w="1168"/>
        <w:gridCol w:w="1264"/>
        <w:gridCol w:w="3156"/>
      </w:tblGrid>
      <w:tr w:rsidR="001B0963">
        <w:trPr>
          <w:trHeight w:val="969"/>
        </w:trPr>
        <w:tc>
          <w:tcPr>
            <w:tcW w:w="552" w:type="dxa"/>
            <w:tcBorders>
              <w:bottom w:val="single" w:sz="8" w:space="0" w:color="000000"/>
              <w:right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b/>
                <w:bCs/>
                <w:sz w:val="24"/>
                <w:szCs w:val="24"/>
              </w:rPr>
            </w:pPr>
            <w:r>
              <w:rPr>
                <w:rFonts w:ascii="仿宋" w:eastAsia="仿宋" w:hAnsi="仿宋" w:cs="仿宋" w:hint="eastAsia"/>
                <w:b/>
                <w:bCs/>
                <w:kern w:val="0"/>
                <w:sz w:val="24"/>
                <w:szCs w:val="24"/>
              </w:rPr>
              <w:t>序号</w:t>
            </w:r>
          </w:p>
        </w:tc>
        <w:tc>
          <w:tcPr>
            <w:tcW w:w="3349" w:type="dxa"/>
            <w:tcBorders>
              <w:left w:val="single" w:sz="8" w:space="0" w:color="000000"/>
              <w:bottom w:val="single" w:sz="8" w:space="0" w:color="000000"/>
              <w:right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b/>
                <w:bCs/>
                <w:sz w:val="24"/>
                <w:szCs w:val="24"/>
              </w:rPr>
            </w:pPr>
            <w:r>
              <w:rPr>
                <w:rFonts w:ascii="仿宋" w:eastAsia="仿宋" w:hAnsi="仿宋" w:cs="仿宋" w:hint="eastAsia"/>
                <w:b/>
                <w:bCs/>
                <w:kern w:val="0"/>
                <w:sz w:val="24"/>
                <w:szCs w:val="24"/>
              </w:rPr>
              <w:t>项目名称</w:t>
            </w:r>
          </w:p>
        </w:tc>
        <w:tc>
          <w:tcPr>
            <w:tcW w:w="728" w:type="dxa"/>
            <w:tcBorders>
              <w:left w:val="single" w:sz="8" w:space="0" w:color="000000"/>
              <w:bottom w:val="single" w:sz="8" w:space="0" w:color="000000"/>
              <w:right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b/>
                <w:bCs/>
                <w:sz w:val="24"/>
                <w:szCs w:val="24"/>
              </w:rPr>
            </w:pPr>
            <w:r>
              <w:rPr>
                <w:rFonts w:ascii="仿宋" w:eastAsia="仿宋" w:hAnsi="仿宋" w:cs="仿宋" w:hint="eastAsia"/>
                <w:b/>
                <w:bCs/>
                <w:kern w:val="0"/>
                <w:sz w:val="24"/>
                <w:szCs w:val="24"/>
              </w:rPr>
              <w:t>数量</w:t>
            </w:r>
          </w:p>
        </w:tc>
        <w:tc>
          <w:tcPr>
            <w:tcW w:w="1168" w:type="dxa"/>
            <w:tcBorders>
              <w:left w:val="single" w:sz="8" w:space="0" w:color="000000"/>
              <w:bottom w:val="single" w:sz="8" w:space="0" w:color="000000"/>
              <w:right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b/>
                <w:bCs/>
                <w:sz w:val="24"/>
                <w:szCs w:val="24"/>
              </w:rPr>
            </w:pPr>
            <w:r>
              <w:rPr>
                <w:rFonts w:ascii="仿宋" w:eastAsia="仿宋" w:hAnsi="仿宋" w:cs="仿宋" w:hint="eastAsia"/>
                <w:b/>
                <w:bCs/>
                <w:kern w:val="0"/>
                <w:sz w:val="24"/>
                <w:szCs w:val="24"/>
              </w:rPr>
              <w:t>计量单位</w:t>
            </w:r>
          </w:p>
        </w:tc>
        <w:tc>
          <w:tcPr>
            <w:tcW w:w="1264" w:type="dxa"/>
            <w:tcBorders>
              <w:left w:val="single" w:sz="8" w:space="0" w:color="000000"/>
              <w:bottom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预算单价</w:t>
            </w:r>
          </w:p>
        </w:tc>
        <w:tc>
          <w:tcPr>
            <w:tcW w:w="3156" w:type="dxa"/>
            <w:tcBorders>
              <w:left w:val="single" w:sz="8" w:space="0" w:color="000000"/>
              <w:bottom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b/>
                <w:bCs/>
                <w:kern w:val="0"/>
                <w:sz w:val="24"/>
                <w:szCs w:val="24"/>
              </w:rPr>
            </w:pPr>
            <w:r>
              <w:rPr>
                <w:rFonts w:ascii="仿宋" w:eastAsia="仿宋" w:hAnsi="仿宋" w:cs="仿宋" w:hint="eastAsia"/>
                <w:b/>
                <w:bCs/>
                <w:kern w:val="0"/>
                <w:sz w:val="24"/>
                <w:szCs w:val="24"/>
              </w:rPr>
              <w:t>交货地点</w:t>
            </w:r>
          </w:p>
        </w:tc>
      </w:tr>
      <w:tr w:rsidR="001B0963">
        <w:trPr>
          <w:trHeight w:val="954"/>
        </w:trPr>
        <w:tc>
          <w:tcPr>
            <w:tcW w:w="552" w:type="dxa"/>
            <w:tcBorders>
              <w:top w:val="single" w:sz="8" w:space="0" w:color="000000"/>
              <w:bottom w:val="single" w:sz="8" w:space="0" w:color="000000"/>
              <w:right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color w:val="FF0000"/>
                <w:sz w:val="24"/>
                <w:szCs w:val="24"/>
              </w:rPr>
            </w:pPr>
            <w:r>
              <w:rPr>
                <w:rFonts w:ascii="仿宋" w:eastAsia="仿宋" w:hAnsi="仿宋" w:cs="仿宋" w:hint="eastAsia"/>
                <w:color w:val="FF0000"/>
                <w:kern w:val="0"/>
                <w:sz w:val="24"/>
                <w:szCs w:val="24"/>
              </w:rPr>
              <w:t>1</w:t>
            </w:r>
          </w:p>
        </w:tc>
        <w:tc>
          <w:tcPr>
            <w:tcW w:w="3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color w:val="FF0000"/>
                <w:kern w:val="0"/>
                <w:sz w:val="24"/>
                <w:szCs w:val="24"/>
              </w:rPr>
            </w:pPr>
            <w:r>
              <w:rPr>
                <w:rFonts w:ascii="仿宋" w:eastAsia="仿宋" w:hAnsi="仿宋" w:cs="仿宋" w:hint="eastAsia"/>
                <w:color w:val="FF0000"/>
                <w:kern w:val="0"/>
                <w:sz w:val="24"/>
                <w:szCs w:val="24"/>
              </w:rPr>
              <w:t>全自动化学发光免疫分析仪（G/GM实验检测）</w:t>
            </w:r>
          </w:p>
        </w:tc>
        <w:tc>
          <w:tcPr>
            <w:tcW w:w="7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Default="00DD6FBA">
            <w:pPr>
              <w:spacing w:line="360" w:lineRule="auto"/>
              <w:jc w:val="center"/>
              <w:rPr>
                <w:rFonts w:ascii="仿宋" w:eastAsia="仿宋" w:hAnsi="仿宋" w:cs="仿宋"/>
                <w:color w:val="FF0000"/>
                <w:sz w:val="24"/>
                <w:szCs w:val="24"/>
              </w:rPr>
            </w:pPr>
            <w:r>
              <w:rPr>
                <w:rFonts w:ascii="仿宋" w:eastAsia="仿宋" w:hAnsi="仿宋" w:cs="仿宋" w:hint="eastAsia"/>
                <w:color w:val="FF0000"/>
                <w:sz w:val="24"/>
                <w:szCs w:val="24"/>
              </w:rPr>
              <w:t>1</w:t>
            </w:r>
          </w:p>
        </w:tc>
        <w:tc>
          <w:tcPr>
            <w:tcW w:w="1168" w:type="dxa"/>
            <w:tcBorders>
              <w:top w:val="single" w:sz="8" w:space="0" w:color="000000"/>
              <w:left w:val="single" w:sz="8" w:space="0" w:color="000000"/>
              <w:bottom w:val="single" w:sz="8" w:space="0" w:color="000000"/>
              <w:right w:val="single" w:sz="4" w:space="0" w:color="auto"/>
            </w:tcBorders>
            <w:shd w:val="clear" w:color="auto" w:fill="FFFFFF"/>
            <w:vAlign w:val="center"/>
          </w:tcPr>
          <w:p w:rsidR="001B0963" w:rsidRDefault="00DD6FBA">
            <w:pPr>
              <w:spacing w:line="360" w:lineRule="auto"/>
              <w:jc w:val="center"/>
              <w:rPr>
                <w:rFonts w:ascii="仿宋" w:eastAsia="仿宋" w:hAnsi="仿宋" w:cs="仿宋"/>
                <w:color w:val="FF0000"/>
                <w:sz w:val="24"/>
                <w:szCs w:val="24"/>
              </w:rPr>
            </w:pPr>
            <w:r>
              <w:rPr>
                <w:rFonts w:ascii="仿宋" w:eastAsia="仿宋" w:hAnsi="仿宋" w:cs="仿宋" w:hint="eastAsia"/>
                <w:color w:val="FF0000"/>
                <w:sz w:val="24"/>
                <w:szCs w:val="24"/>
              </w:rPr>
              <w:t>台</w:t>
            </w:r>
          </w:p>
        </w:tc>
        <w:tc>
          <w:tcPr>
            <w:tcW w:w="1264" w:type="dxa"/>
            <w:tcBorders>
              <w:top w:val="single" w:sz="8" w:space="0" w:color="000000"/>
              <w:left w:val="single" w:sz="4" w:space="0" w:color="auto"/>
              <w:bottom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color w:val="FF0000"/>
                <w:kern w:val="0"/>
                <w:sz w:val="24"/>
                <w:szCs w:val="24"/>
              </w:rPr>
            </w:pPr>
            <w:r>
              <w:rPr>
                <w:rFonts w:ascii="仿宋" w:eastAsia="仿宋" w:hAnsi="仿宋" w:cs="仿宋" w:hint="eastAsia"/>
                <w:color w:val="FF0000"/>
                <w:kern w:val="0"/>
                <w:sz w:val="24"/>
                <w:szCs w:val="24"/>
              </w:rPr>
              <w:t>90000.00</w:t>
            </w:r>
          </w:p>
        </w:tc>
        <w:tc>
          <w:tcPr>
            <w:tcW w:w="3156" w:type="dxa"/>
            <w:tcBorders>
              <w:top w:val="single" w:sz="8" w:space="0" w:color="000000"/>
              <w:left w:val="single" w:sz="4" w:space="0" w:color="auto"/>
              <w:bottom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color w:val="FF0000"/>
                <w:kern w:val="0"/>
                <w:sz w:val="24"/>
                <w:szCs w:val="24"/>
              </w:rPr>
            </w:pPr>
            <w:r>
              <w:rPr>
                <w:rFonts w:ascii="仿宋" w:eastAsia="仿宋" w:hAnsi="仿宋" w:cs="仿宋" w:hint="eastAsia"/>
                <w:color w:val="FF0000"/>
                <w:kern w:val="0"/>
                <w:sz w:val="24"/>
                <w:szCs w:val="24"/>
              </w:rPr>
              <w:t>昆明市第三人民医院指定地点</w:t>
            </w:r>
          </w:p>
        </w:tc>
      </w:tr>
      <w:tr w:rsidR="001B0963">
        <w:trPr>
          <w:trHeight w:val="816"/>
        </w:trPr>
        <w:tc>
          <w:tcPr>
            <w:tcW w:w="552" w:type="dxa"/>
            <w:tcBorders>
              <w:top w:val="single" w:sz="8" w:space="0" w:color="000000"/>
              <w:bottom w:val="single" w:sz="8" w:space="0" w:color="000000"/>
              <w:right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3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生物安全柜</w:t>
            </w:r>
          </w:p>
        </w:tc>
        <w:tc>
          <w:tcPr>
            <w:tcW w:w="7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Default="00DD6FBA">
            <w:pPr>
              <w:spacing w:line="360" w:lineRule="auto"/>
              <w:jc w:val="center"/>
              <w:rPr>
                <w:rFonts w:ascii="仿宋" w:eastAsia="仿宋" w:hAnsi="仿宋" w:cs="仿宋"/>
                <w:sz w:val="24"/>
                <w:szCs w:val="24"/>
              </w:rPr>
            </w:pPr>
            <w:r>
              <w:rPr>
                <w:rFonts w:ascii="仿宋" w:eastAsia="仿宋" w:hAnsi="仿宋" w:cs="仿宋" w:hint="eastAsia"/>
                <w:color w:val="FF0000"/>
                <w:sz w:val="24"/>
                <w:szCs w:val="24"/>
              </w:rPr>
              <w:t>1</w:t>
            </w:r>
          </w:p>
        </w:tc>
        <w:tc>
          <w:tcPr>
            <w:tcW w:w="1168" w:type="dxa"/>
            <w:tcBorders>
              <w:top w:val="single" w:sz="8" w:space="0" w:color="000000"/>
              <w:left w:val="single" w:sz="8" w:space="0" w:color="000000"/>
              <w:bottom w:val="single" w:sz="8" w:space="0" w:color="000000"/>
              <w:right w:val="single" w:sz="4" w:space="0" w:color="auto"/>
            </w:tcBorders>
            <w:shd w:val="clear" w:color="auto" w:fill="FFFFFF"/>
            <w:vAlign w:val="center"/>
          </w:tcPr>
          <w:p w:rsidR="001B0963" w:rsidRDefault="00DD6FBA">
            <w:pPr>
              <w:spacing w:line="360" w:lineRule="auto"/>
              <w:jc w:val="center"/>
              <w:rPr>
                <w:rFonts w:ascii="仿宋" w:eastAsia="仿宋" w:hAnsi="仿宋" w:cs="仿宋"/>
                <w:sz w:val="24"/>
                <w:szCs w:val="24"/>
              </w:rPr>
            </w:pPr>
            <w:r>
              <w:rPr>
                <w:rFonts w:ascii="仿宋" w:eastAsia="仿宋" w:hAnsi="仿宋" w:cs="仿宋" w:hint="eastAsia"/>
                <w:color w:val="FF0000"/>
                <w:sz w:val="24"/>
                <w:szCs w:val="24"/>
              </w:rPr>
              <w:t>台</w:t>
            </w:r>
          </w:p>
        </w:tc>
        <w:tc>
          <w:tcPr>
            <w:tcW w:w="1264" w:type="dxa"/>
            <w:tcBorders>
              <w:top w:val="single" w:sz="8" w:space="0" w:color="000000"/>
              <w:left w:val="single" w:sz="4" w:space="0" w:color="auto"/>
              <w:bottom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23000.00</w:t>
            </w:r>
          </w:p>
        </w:tc>
        <w:tc>
          <w:tcPr>
            <w:tcW w:w="3156" w:type="dxa"/>
            <w:tcBorders>
              <w:top w:val="single" w:sz="8" w:space="0" w:color="000000"/>
              <w:left w:val="single" w:sz="4" w:space="0" w:color="auto"/>
              <w:bottom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昆明市第三人民医院指定地点</w:t>
            </w:r>
          </w:p>
        </w:tc>
      </w:tr>
      <w:tr w:rsidR="001B0963">
        <w:trPr>
          <w:trHeight w:val="927"/>
        </w:trPr>
        <w:tc>
          <w:tcPr>
            <w:tcW w:w="552" w:type="dxa"/>
            <w:tcBorders>
              <w:top w:val="single" w:sz="8" w:space="0" w:color="000000"/>
              <w:bottom w:val="single" w:sz="8" w:space="0" w:color="000000"/>
              <w:right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3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干式恒温金属浴</w:t>
            </w:r>
          </w:p>
        </w:tc>
        <w:tc>
          <w:tcPr>
            <w:tcW w:w="7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Default="00DD6FBA">
            <w:pPr>
              <w:spacing w:line="360" w:lineRule="auto"/>
              <w:jc w:val="center"/>
              <w:rPr>
                <w:rFonts w:ascii="仿宋" w:eastAsia="仿宋" w:hAnsi="仿宋" w:cs="仿宋"/>
                <w:sz w:val="24"/>
                <w:szCs w:val="24"/>
              </w:rPr>
            </w:pPr>
            <w:r>
              <w:rPr>
                <w:rFonts w:ascii="仿宋" w:eastAsia="仿宋" w:hAnsi="仿宋" w:cs="仿宋" w:hint="eastAsia"/>
                <w:color w:val="FF0000"/>
                <w:sz w:val="24"/>
                <w:szCs w:val="24"/>
              </w:rPr>
              <w:t>1</w:t>
            </w:r>
          </w:p>
        </w:tc>
        <w:tc>
          <w:tcPr>
            <w:tcW w:w="1168" w:type="dxa"/>
            <w:tcBorders>
              <w:top w:val="single" w:sz="8" w:space="0" w:color="000000"/>
              <w:left w:val="single" w:sz="8" w:space="0" w:color="000000"/>
              <w:bottom w:val="single" w:sz="8" w:space="0" w:color="000000"/>
              <w:right w:val="single" w:sz="4" w:space="0" w:color="auto"/>
            </w:tcBorders>
            <w:shd w:val="clear" w:color="auto" w:fill="FFFFFF"/>
            <w:vAlign w:val="center"/>
          </w:tcPr>
          <w:p w:rsidR="001B0963" w:rsidRDefault="00DD6FBA">
            <w:pPr>
              <w:spacing w:line="360" w:lineRule="auto"/>
              <w:jc w:val="center"/>
              <w:rPr>
                <w:rFonts w:ascii="仿宋" w:eastAsia="仿宋" w:hAnsi="仿宋" w:cs="仿宋"/>
                <w:sz w:val="24"/>
                <w:szCs w:val="24"/>
              </w:rPr>
            </w:pPr>
            <w:r>
              <w:rPr>
                <w:rFonts w:ascii="仿宋" w:eastAsia="仿宋" w:hAnsi="仿宋" w:cs="仿宋" w:hint="eastAsia"/>
                <w:color w:val="FF0000"/>
                <w:sz w:val="24"/>
                <w:szCs w:val="24"/>
              </w:rPr>
              <w:t>台</w:t>
            </w:r>
          </w:p>
        </w:tc>
        <w:tc>
          <w:tcPr>
            <w:tcW w:w="1264" w:type="dxa"/>
            <w:tcBorders>
              <w:top w:val="single" w:sz="8" w:space="0" w:color="000000"/>
              <w:left w:val="single" w:sz="4" w:space="0" w:color="auto"/>
              <w:bottom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8000.00</w:t>
            </w:r>
          </w:p>
        </w:tc>
        <w:tc>
          <w:tcPr>
            <w:tcW w:w="3156" w:type="dxa"/>
            <w:tcBorders>
              <w:top w:val="single" w:sz="8" w:space="0" w:color="000000"/>
              <w:left w:val="single" w:sz="4" w:space="0" w:color="auto"/>
              <w:bottom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昆明市第三人民医院指定地点</w:t>
            </w:r>
          </w:p>
        </w:tc>
      </w:tr>
      <w:tr w:rsidR="001B0963">
        <w:trPr>
          <w:trHeight w:val="927"/>
        </w:trPr>
        <w:tc>
          <w:tcPr>
            <w:tcW w:w="552" w:type="dxa"/>
            <w:tcBorders>
              <w:top w:val="single" w:sz="8" w:space="0" w:color="000000"/>
              <w:bottom w:val="single" w:sz="8" w:space="0" w:color="000000"/>
              <w:right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3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全自动核酸分子杂交仪</w:t>
            </w:r>
          </w:p>
        </w:tc>
        <w:tc>
          <w:tcPr>
            <w:tcW w:w="7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Default="00DD6FBA">
            <w:pPr>
              <w:spacing w:line="360" w:lineRule="auto"/>
              <w:jc w:val="center"/>
              <w:rPr>
                <w:rFonts w:ascii="仿宋" w:eastAsia="仿宋" w:hAnsi="仿宋" w:cs="仿宋"/>
                <w:sz w:val="24"/>
                <w:szCs w:val="24"/>
              </w:rPr>
            </w:pPr>
            <w:r>
              <w:rPr>
                <w:rFonts w:ascii="仿宋" w:eastAsia="仿宋" w:hAnsi="仿宋" w:cs="仿宋" w:hint="eastAsia"/>
                <w:color w:val="FF0000"/>
                <w:sz w:val="24"/>
                <w:szCs w:val="24"/>
              </w:rPr>
              <w:t>1</w:t>
            </w:r>
          </w:p>
        </w:tc>
        <w:tc>
          <w:tcPr>
            <w:tcW w:w="1168" w:type="dxa"/>
            <w:tcBorders>
              <w:top w:val="single" w:sz="8" w:space="0" w:color="000000"/>
              <w:left w:val="single" w:sz="8" w:space="0" w:color="000000"/>
              <w:bottom w:val="single" w:sz="8" w:space="0" w:color="000000"/>
              <w:right w:val="single" w:sz="4" w:space="0" w:color="auto"/>
            </w:tcBorders>
            <w:shd w:val="clear" w:color="auto" w:fill="FFFFFF"/>
            <w:vAlign w:val="center"/>
          </w:tcPr>
          <w:p w:rsidR="001B0963" w:rsidRDefault="00DD6FBA">
            <w:pPr>
              <w:spacing w:line="360" w:lineRule="auto"/>
              <w:jc w:val="center"/>
              <w:rPr>
                <w:rFonts w:ascii="仿宋" w:eastAsia="仿宋" w:hAnsi="仿宋" w:cs="仿宋"/>
                <w:sz w:val="24"/>
                <w:szCs w:val="24"/>
              </w:rPr>
            </w:pPr>
            <w:r>
              <w:rPr>
                <w:rFonts w:ascii="仿宋" w:eastAsia="仿宋" w:hAnsi="仿宋" w:cs="仿宋" w:hint="eastAsia"/>
                <w:color w:val="FF0000"/>
                <w:sz w:val="24"/>
                <w:szCs w:val="24"/>
              </w:rPr>
              <w:t>台</w:t>
            </w:r>
          </w:p>
        </w:tc>
        <w:tc>
          <w:tcPr>
            <w:tcW w:w="1264" w:type="dxa"/>
            <w:tcBorders>
              <w:top w:val="single" w:sz="8" w:space="0" w:color="000000"/>
              <w:left w:val="single" w:sz="4" w:space="0" w:color="auto"/>
              <w:bottom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15000.00</w:t>
            </w:r>
          </w:p>
        </w:tc>
        <w:tc>
          <w:tcPr>
            <w:tcW w:w="3156" w:type="dxa"/>
            <w:tcBorders>
              <w:top w:val="single" w:sz="8" w:space="0" w:color="000000"/>
              <w:left w:val="single" w:sz="4" w:space="0" w:color="auto"/>
              <w:bottom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昆明市第三人民医院指定地点</w:t>
            </w:r>
          </w:p>
        </w:tc>
      </w:tr>
      <w:tr w:rsidR="001B0963">
        <w:trPr>
          <w:trHeight w:val="954"/>
        </w:trPr>
        <w:tc>
          <w:tcPr>
            <w:tcW w:w="552" w:type="dxa"/>
            <w:tcBorders>
              <w:top w:val="single" w:sz="8" w:space="0" w:color="000000"/>
              <w:bottom w:val="single" w:sz="8" w:space="0" w:color="000000"/>
              <w:right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3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台式低速自动平衡离心机</w:t>
            </w:r>
          </w:p>
        </w:tc>
        <w:tc>
          <w:tcPr>
            <w:tcW w:w="7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Default="00DD6FBA">
            <w:pPr>
              <w:spacing w:line="360" w:lineRule="auto"/>
              <w:jc w:val="center"/>
              <w:rPr>
                <w:rFonts w:ascii="仿宋" w:eastAsia="仿宋" w:hAnsi="仿宋" w:cs="仿宋"/>
                <w:sz w:val="24"/>
                <w:szCs w:val="24"/>
              </w:rPr>
            </w:pPr>
            <w:r>
              <w:rPr>
                <w:rFonts w:ascii="仿宋" w:eastAsia="仿宋" w:hAnsi="仿宋" w:cs="仿宋" w:hint="eastAsia"/>
                <w:color w:val="FF0000"/>
                <w:sz w:val="24"/>
                <w:szCs w:val="24"/>
              </w:rPr>
              <w:t>1</w:t>
            </w:r>
          </w:p>
        </w:tc>
        <w:tc>
          <w:tcPr>
            <w:tcW w:w="1168" w:type="dxa"/>
            <w:tcBorders>
              <w:top w:val="single" w:sz="8" w:space="0" w:color="000000"/>
              <w:left w:val="single" w:sz="8" w:space="0" w:color="000000"/>
              <w:bottom w:val="single" w:sz="8" w:space="0" w:color="000000"/>
              <w:right w:val="single" w:sz="4" w:space="0" w:color="auto"/>
            </w:tcBorders>
            <w:shd w:val="clear" w:color="auto" w:fill="FFFFFF"/>
            <w:vAlign w:val="center"/>
          </w:tcPr>
          <w:p w:rsidR="001B0963" w:rsidRDefault="00DD6FBA">
            <w:pPr>
              <w:spacing w:line="360" w:lineRule="auto"/>
              <w:jc w:val="center"/>
              <w:rPr>
                <w:rFonts w:ascii="仿宋" w:eastAsia="仿宋" w:hAnsi="仿宋" w:cs="仿宋"/>
                <w:sz w:val="24"/>
                <w:szCs w:val="24"/>
              </w:rPr>
            </w:pPr>
            <w:r>
              <w:rPr>
                <w:rFonts w:ascii="仿宋" w:eastAsia="仿宋" w:hAnsi="仿宋" w:cs="仿宋" w:hint="eastAsia"/>
                <w:color w:val="FF0000"/>
                <w:sz w:val="24"/>
                <w:szCs w:val="24"/>
              </w:rPr>
              <w:t>台</w:t>
            </w:r>
          </w:p>
        </w:tc>
        <w:tc>
          <w:tcPr>
            <w:tcW w:w="1264" w:type="dxa"/>
            <w:tcBorders>
              <w:top w:val="single" w:sz="8" w:space="0" w:color="000000"/>
              <w:left w:val="single" w:sz="4" w:space="0" w:color="auto"/>
              <w:bottom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10000.00</w:t>
            </w:r>
          </w:p>
        </w:tc>
        <w:tc>
          <w:tcPr>
            <w:tcW w:w="3156" w:type="dxa"/>
            <w:tcBorders>
              <w:top w:val="single" w:sz="8" w:space="0" w:color="000000"/>
              <w:left w:val="single" w:sz="4" w:space="0" w:color="auto"/>
              <w:bottom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昆明市第三人民医院指定地点</w:t>
            </w:r>
          </w:p>
        </w:tc>
      </w:tr>
      <w:tr w:rsidR="001B0963">
        <w:trPr>
          <w:trHeight w:val="927"/>
        </w:trPr>
        <w:tc>
          <w:tcPr>
            <w:tcW w:w="552" w:type="dxa"/>
            <w:tcBorders>
              <w:top w:val="single" w:sz="8" w:space="0" w:color="000000"/>
              <w:bottom w:val="single" w:sz="8" w:space="0" w:color="000000"/>
              <w:right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6</w:t>
            </w:r>
          </w:p>
        </w:tc>
        <w:tc>
          <w:tcPr>
            <w:tcW w:w="3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显微镜</w:t>
            </w:r>
          </w:p>
        </w:tc>
        <w:tc>
          <w:tcPr>
            <w:tcW w:w="7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Default="00DD6FBA">
            <w:pPr>
              <w:spacing w:line="360" w:lineRule="auto"/>
              <w:jc w:val="center"/>
              <w:rPr>
                <w:rFonts w:ascii="仿宋" w:eastAsia="仿宋" w:hAnsi="仿宋" w:cs="仿宋"/>
                <w:sz w:val="24"/>
                <w:szCs w:val="24"/>
              </w:rPr>
            </w:pPr>
            <w:r>
              <w:rPr>
                <w:rFonts w:ascii="仿宋" w:eastAsia="仿宋" w:hAnsi="仿宋" w:cs="仿宋" w:hint="eastAsia"/>
                <w:color w:val="FF0000"/>
                <w:sz w:val="24"/>
                <w:szCs w:val="24"/>
              </w:rPr>
              <w:t>1</w:t>
            </w:r>
          </w:p>
        </w:tc>
        <w:tc>
          <w:tcPr>
            <w:tcW w:w="1168" w:type="dxa"/>
            <w:tcBorders>
              <w:top w:val="single" w:sz="8" w:space="0" w:color="000000"/>
              <w:left w:val="single" w:sz="8" w:space="0" w:color="000000"/>
              <w:bottom w:val="single" w:sz="8" w:space="0" w:color="000000"/>
              <w:right w:val="single" w:sz="4" w:space="0" w:color="auto"/>
            </w:tcBorders>
            <w:shd w:val="clear" w:color="auto" w:fill="FFFFFF"/>
            <w:vAlign w:val="center"/>
          </w:tcPr>
          <w:p w:rsidR="001B0963" w:rsidRDefault="00DD6FBA">
            <w:pPr>
              <w:spacing w:line="360" w:lineRule="auto"/>
              <w:jc w:val="center"/>
              <w:rPr>
                <w:rFonts w:ascii="仿宋" w:eastAsia="仿宋" w:hAnsi="仿宋" w:cs="仿宋"/>
                <w:sz w:val="24"/>
                <w:szCs w:val="24"/>
              </w:rPr>
            </w:pPr>
            <w:r>
              <w:rPr>
                <w:rFonts w:ascii="仿宋" w:eastAsia="仿宋" w:hAnsi="仿宋" w:cs="仿宋" w:hint="eastAsia"/>
                <w:color w:val="FF0000"/>
                <w:sz w:val="24"/>
                <w:szCs w:val="24"/>
              </w:rPr>
              <w:t>台</w:t>
            </w:r>
          </w:p>
        </w:tc>
        <w:tc>
          <w:tcPr>
            <w:tcW w:w="1264" w:type="dxa"/>
            <w:tcBorders>
              <w:top w:val="single" w:sz="8" w:space="0" w:color="000000"/>
              <w:left w:val="single" w:sz="4" w:space="0" w:color="auto"/>
              <w:bottom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10000.00</w:t>
            </w:r>
          </w:p>
        </w:tc>
        <w:tc>
          <w:tcPr>
            <w:tcW w:w="3156" w:type="dxa"/>
            <w:tcBorders>
              <w:top w:val="single" w:sz="8" w:space="0" w:color="000000"/>
              <w:left w:val="single" w:sz="4" w:space="0" w:color="auto"/>
              <w:bottom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昆明市第三人民医院指定地点</w:t>
            </w:r>
          </w:p>
        </w:tc>
      </w:tr>
      <w:tr w:rsidR="001B0963">
        <w:trPr>
          <w:trHeight w:val="927"/>
        </w:trPr>
        <w:tc>
          <w:tcPr>
            <w:tcW w:w="552" w:type="dxa"/>
            <w:tcBorders>
              <w:top w:val="single" w:sz="8" w:space="0" w:color="000000"/>
              <w:bottom w:val="single" w:sz="8" w:space="0" w:color="000000"/>
              <w:right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7</w:t>
            </w:r>
          </w:p>
        </w:tc>
        <w:tc>
          <w:tcPr>
            <w:tcW w:w="3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医用冷藏箱</w:t>
            </w:r>
          </w:p>
        </w:tc>
        <w:tc>
          <w:tcPr>
            <w:tcW w:w="7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Default="00DD6FBA">
            <w:pPr>
              <w:spacing w:line="360" w:lineRule="auto"/>
              <w:jc w:val="center"/>
              <w:rPr>
                <w:rFonts w:ascii="仿宋" w:eastAsia="仿宋" w:hAnsi="仿宋" w:cs="仿宋"/>
                <w:sz w:val="24"/>
                <w:szCs w:val="24"/>
              </w:rPr>
            </w:pPr>
            <w:r>
              <w:rPr>
                <w:rFonts w:ascii="仿宋" w:eastAsia="仿宋" w:hAnsi="仿宋" w:cs="仿宋" w:hint="eastAsia"/>
                <w:color w:val="FF0000"/>
                <w:sz w:val="24"/>
                <w:szCs w:val="24"/>
              </w:rPr>
              <w:t>2</w:t>
            </w:r>
          </w:p>
        </w:tc>
        <w:tc>
          <w:tcPr>
            <w:tcW w:w="1168" w:type="dxa"/>
            <w:tcBorders>
              <w:top w:val="single" w:sz="8" w:space="0" w:color="000000"/>
              <w:left w:val="single" w:sz="8" w:space="0" w:color="000000"/>
              <w:bottom w:val="single" w:sz="8" w:space="0" w:color="000000"/>
              <w:right w:val="single" w:sz="4" w:space="0" w:color="auto"/>
            </w:tcBorders>
            <w:shd w:val="clear" w:color="auto" w:fill="FFFFFF"/>
            <w:vAlign w:val="center"/>
          </w:tcPr>
          <w:p w:rsidR="001B0963" w:rsidRDefault="00DD6FBA">
            <w:pPr>
              <w:spacing w:line="360" w:lineRule="auto"/>
              <w:jc w:val="center"/>
              <w:rPr>
                <w:rFonts w:ascii="仿宋" w:eastAsia="仿宋" w:hAnsi="仿宋" w:cs="仿宋"/>
                <w:sz w:val="24"/>
                <w:szCs w:val="24"/>
              </w:rPr>
            </w:pPr>
            <w:r>
              <w:rPr>
                <w:rFonts w:ascii="仿宋" w:eastAsia="仿宋" w:hAnsi="仿宋" w:cs="仿宋" w:hint="eastAsia"/>
                <w:color w:val="FF0000"/>
                <w:sz w:val="24"/>
                <w:szCs w:val="24"/>
              </w:rPr>
              <w:t>台</w:t>
            </w:r>
          </w:p>
        </w:tc>
        <w:tc>
          <w:tcPr>
            <w:tcW w:w="1264" w:type="dxa"/>
            <w:tcBorders>
              <w:top w:val="single" w:sz="8" w:space="0" w:color="000000"/>
              <w:left w:val="single" w:sz="4" w:space="0" w:color="auto"/>
              <w:bottom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8000.00</w:t>
            </w:r>
          </w:p>
        </w:tc>
        <w:tc>
          <w:tcPr>
            <w:tcW w:w="3156" w:type="dxa"/>
            <w:tcBorders>
              <w:top w:val="single" w:sz="8" w:space="0" w:color="000000"/>
              <w:left w:val="single" w:sz="4" w:space="0" w:color="auto"/>
              <w:bottom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昆明市第三人民医院指定地点</w:t>
            </w:r>
          </w:p>
        </w:tc>
      </w:tr>
      <w:tr w:rsidR="001B0963">
        <w:trPr>
          <w:trHeight w:val="992"/>
        </w:trPr>
        <w:tc>
          <w:tcPr>
            <w:tcW w:w="552" w:type="dxa"/>
            <w:tcBorders>
              <w:top w:val="single" w:sz="8" w:space="0" w:color="000000"/>
              <w:bottom w:val="single" w:sz="8" w:space="0" w:color="000000"/>
              <w:right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8</w:t>
            </w:r>
          </w:p>
        </w:tc>
        <w:tc>
          <w:tcPr>
            <w:tcW w:w="3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循环水式数码恒温解冻箱（融浆机）</w:t>
            </w:r>
          </w:p>
        </w:tc>
        <w:tc>
          <w:tcPr>
            <w:tcW w:w="72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B0963" w:rsidRDefault="00DD6FBA">
            <w:pPr>
              <w:spacing w:line="360" w:lineRule="auto"/>
              <w:jc w:val="center"/>
              <w:rPr>
                <w:rFonts w:ascii="仿宋" w:eastAsia="仿宋" w:hAnsi="仿宋" w:cs="仿宋"/>
                <w:sz w:val="24"/>
                <w:szCs w:val="24"/>
              </w:rPr>
            </w:pPr>
            <w:r>
              <w:rPr>
                <w:rFonts w:ascii="仿宋" w:eastAsia="仿宋" w:hAnsi="仿宋" w:cs="仿宋" w:hint="eastAsia"/>
                <w:color w:val="FF0000"/>
                <w:sz w:val="24"/>
                <w:szCs w:val="24"/>
              </w:rPr>
              <w:t>1</w:t>
            </w:r>
          </w:p>
        </w:tc>
        <w:tc>
          <w:tcPr>
            <w:tcW w:w="1168" w:type="dxa"/>
            <w:tcBorders>
              <w:top w:val="single" w:sz="8" w:space="0" w:color="000000"/>
              <w:left w:val="single" w:sz="8" w:space="0" w:color="000000"/>
              <w:bottom w:val="single" w:sz="8" w:space="0" w:color="000000"/>
              <w:right w:val="single" w:sz="4" w:space="0" w:color="auto"/>
            </w:tcBorders>
            <w:shd w:val="clear" w:color="auto" w:fill="FFFFFF"/>
            <w:vAlign w:val="center"/>
          </w:tcPr>
          <w:p w:rsidR="001B0963" w:rsidRDefault="00DD6FBA">
            <w:pPr>
              <w:spacing w:line="360" w:lineRule="auto"/>
              <w:jc w:val="center"/>
              <w:rPr>
                <w:rFonts w:ascii="仿宋" w:eastAsia="仿宋" w:hAnsi="仿宋" w:cs="仿宋"/>
                <w:sz w:val="24"/>
                <w:szCs w:val="24"/>
              </w:rPr>
            </w:pPr>
            <w:r>
              <w:rPr>
                <w:rFonts w:ascii="仿宋" w:eastAsia="仿宋" w:hAnsi="仿宋" w:cs="仿宋" w:hint="eastAsia"/>
                <w:color w:val="FF0000"/>
                <w:sz w:val="24"/>
                <w:szCs w:val="24"/>
              </w:rPr>
              <w:t>台</w:t>
            </w:r>
          </w:p>
        </w:tc>
        <w:tc>
          <w:tcPr>
            <w:tcW w:w="1264" w:type="dxa"/>
            <w:tcBorders>
              <w:top w:val="single" w:sz="8" w:space="0" w:color="000000"/>
              <w:left w:val="single" w:sz="4" w:space="0" w:color="auto"/>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30000.00</w:t>
            </w:r>
          </w:p>
        </w:tc>
        <w:tc>
          <w:tcPr>
            <w:tcW w:w="3156" w:type="dxa"/>
            <w:tcBorders>
              <w:top w:val="single" w:sz="8" w:space="0" w:color="000000"/>
              <w:left w:val="single" w:sz="4" w:space="0" w:color="auto"/>
            </w:tcBorders>
            <w:shd w:val="clear" w:color="auto" w:fill="FFFFFF"/>
            <w:vAlign w:val="center"/>
          </w:tcPr>
          <w:p w:rsidR="001B0963" w:rsidRDefault="00DD6FBA">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昆明市第三人民医院指定地点</w:t>
            </w:r>
          </w:p>
        </w:tc>
      </w:tr>
    </w:tbl>
    <w:p w:rsidR="001B0963" w:rsidRDefault="001B0963">
      <w:pPr>
        <w:widowControl/>
        <w:spacing w:line="360" w:lineRule="auto"/>
        <w:jc w:val="left"/>
        <w:rPr>
          <w:rFonts w:ascii="仿宋" w:eastAsia="仿宋" w:hAnsi="仿宋" w:cs="仿宋"/>
          <w:bCs/>
          <w:sz w:val="24"/>
          <w:szCs w:val="24"/>
        </w:rPr>
      </w:pPr>
    </w:p>
    <w:p w:rsidR="001B0963" w:rsidRDefault="00DD6FBA">
      <w:pPr>
        <w:widowControl/>
        <w:spacing w:line="360" w:lineRule="auto"/>
        <w:jc w:val="left"/>
        <w:rPr>
          <w:rFonts w:ascii="仿宋" w:eastAsia="仿宋" w:hAnsi="仿宋" w:cs="仿宋"/>
          <w:bCs/>
          <w:sz w:val="24"/>
          <w:szCs w:val="24"/>
        </w:rPr>
      </w:pPr>
      <w:r>
        <w:rPr>
          <w:rFonts w:ascii="仿宋" w:eastAsia="仿宋" w:hAnsi="仿宋" w:cs="仿宋" w:hint="eastAsia"/>
          <w:bCs/>
          <w:sz w:val="24"/>
          <w:szCs w:val="24"/>
        </w:rPr>
        <w:t>2.交货期：</w:t>
      </w:r>
      <w:r>
        <w:rPr>
          <w:rFonts w:ascii="仿宋" w:eastAsia="仿宋" w:hAnsi="仿宋" w:cs="仿宋" w:hint="eastAsia"/>
          <w:sz w:val="24"/>
          <w:szCs w:val="24"/>
        </w:rPr>
        <w:t>合同签订后30个日历日内</w:t>
      </w:r>
      <w:r>
        <w:rPr>
          <w:rFonts w:ascii="仿宋" w:eastAsia="仿宋" w:hAnsi="仿宋" w:cs="仿宋" w:hint="eastAsia"/>
          <w:bCs/>
          <w:sz w:val="24"/>
          <w:szCs w:val="24"/>
        </w:rPr>
        <w:t>；</w:t>
      </w:r>
    </w:p>
    <w:p w:rsidR="001B0963" w:rsidRDefault="00DD6FBA">
      <w:pPr>
        <w:pStyle w:val="af4"/>
        <w:spacing w:line="360" w:lineRule="auto"/>
        <w:rPr>
          <w:rFonts w:ascii="仿宋" w:eastAsia="仿宋" w:hAnsi="仿宋" w:cs="仿宋"/>
          <w:sz w:val="24"/>
          <w:szCs w:val="24"/>
        </w:rPr>
      </w:pPr>
      <w:r>
        <w:rPr>
          <w:rFonts w:ascii="仿宋" w:eastAsia="仿宋" w:hAnsi="仿宋" w:cs="仿宋" w:hint="eastAsia"/>
          <w:sz w:val="24"/>
          <w:szCs w:val="24"/>
        </w:rPr>
        <w:lastRenderedPageBreak/>
        <w:t>3.交货地点：昆明市第三人民医院用户指定地点。</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4.交货方式：安装验收完成。</w:t>
      </w:r>
    </w:p>
    <w:p w:rsidR="001B0963" w:rsidRDefault="00DD6FBA">
      <w:pPr>
        <w:pStyle w:val="26"/>
        <w:spacing w:line="360" w:lineRule="auto"/>
        <w:ind w:leftChars="0" w:left="0" w:firstLineChars="0" w:firstLine="0"/>
        <w:rPr>
          <w:rFonts w:ascii="仿宋" w:eastAsia="仿宋" w:hAnsi="仿宋" w:cs="仿宋"/>
          <w:b/>
          <w:bCs/>
          <w:sz w:val="24"/>
        </w:rPr>
      </w:pPr>
      <w:r>
        <w:rPr>
          <w:rFonts w:ascii="仿宋" w:eastAsia="仿宋" w:hAnsi="仿宋" w:cs="仿宋" w:hint="eastAsia"/>
          <w:b/>
          <w:bCs/>
          <w:sz w:val="24"/>
        </w:rPr>
        <w:t>（五）采购标的需满足的服务标准、期限、效率等要求</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1.质保期：三年；</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2.质保期内乙方对设备提供全免费保修或免费更换；质保期满后，仅收取维修成本费(自然灾害及人为故意损坏除外)；</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3.接到客户反馈后半小时响应，24小时内赶到现场维修。</w:t>
      </w:r>
    </w:p>
    <w:p w:rsidR="001B0963" w:rsidRDefault="00DD6FBA">
      <w:pPr>
        <w:pStyle w:val="26"/>
        <w:spacing w:line="360" w:lineRule="auto"/>
        <w:ind w:leftChars="0" w:left="0" w:firstLineChars="0" w:firstLine="0"/>
        <w:rPr>
          <w:rFonts w:ascii="仿宋" w:eastAsia="仿宋" w:hAnsi="仿宋" w:cs="仿宋"/>
          <w:b/>
          <w:bCs/>
          <w:sz w:val="24"/>
        </w:rPr>
      </w:pPr>
      <w:r>
        <w:rPr>
          <w:rFonts w:ascii="仿宋" w:eastAsia="仿宋" w:hAnsi="仿宋" w:cs="仿宋" w:hint="eastAsia"/>
          <w:b/>
          <w:bCs/>
          <w:sz w:val="24"/>
        </w:rPr>
        <w:t>(六)采购标的的验收标准</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1.投标人交货时，采购人组织验收小组或指定代理人统一验收，采购人认为必要时可邀请有关专家参与共同验收，验收时采购人将按国家及相关行业验收标准验收以及合同条款验收，如有残缺、缝合等质量问题无条件包退包换；</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2.按照合同约定交付仪器设备，需要交付仪器设备的合格证、保修卡、装箱清单、商检部门出具的商检合格证明等相关资料(包括但不限于操作手册、使用指南、维修手册、安装调试说明书、服务手册等)及配套附属设备、配件、必要消耗品等。</w:t>
      </w:r>
    </w:p>
    <w:p w:rsidR="001B0963" w:rsidRDefault="00DD6FBA">
      <w:pPr>
        <w:pStyle w:val="26"/>
        <w:spacing w:line="360" w:lineRule="auto"/>
        <w:ind w:leftChars="0" w:left="0" w:firstLineChars="0" w:firstLine="0"/>
        <w:rPr>
          <w:rFonts w:ascii="仿宋" w:eastAsia="仿宋" w:hAnsi="仿宋" w:cs="仿宋"/>
          <w:b/>
          <w:bCs/>
          <w:sz w:val="24"/>
        </w:rPr>
      </w:pPr>
      <w:r>
        <w:rPr>
          <w:rFonts w:ascii="仿宋" w:eastAsia="仿宋" w:hAnsi="仿宋" w:cs="仿宋" w:hint="eastAsia"/>
          <w:b/>
          <w:bCs/>
          <w:sz w:val="24"/>
        </w:rPr>
        <w:t>(七)采购标的的其他技术、服务等要求</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1.24小时响应制度：提供24小时故障响应并处理，尤其是重大疑难故障的技术支持服务；</w:t>
      </w:r>
    </w:p>
    <w:p w:rsidR="001B0963" w:rsidRDefault="00DD6FBA">
      <w:pPr>
        <w:pStyle w:val="26"/>
        <w:spacing w:line="360" w:lineRule="auto"/>
        <w:ind w:leftChars="0" w:left="0" w:firstLineChars="0" w:firstLine="0"/>
        <w:rPr>
          <w:rFonts w:ascii="仿宋" w:eastAsia="仿宋" w:hAnsi="仿宋" w:cs="仿宋"/>
          <w:sz w:val="24"/>
        </w:rPr>
      </w:pPr>
      <w:r>
        <w:rPr>
          <w:rFonts w:ascii="仿宋" w:eastAsia="仿宋" w:hAnsi="仿宋" w:cs="仿宋" w:hint="eastAsia"/>
          <w:sz w:val="24"/>
        </w:rPr>
        <w:t>2.远程支持服务：提供7*24小时电话和邮件的远程技术支持；</w:t>
      </w:r>
    </w:p>
    <w:p w:rsidR="001B0963" w:rsidRDefault="00DD6FBA">
      <w:pPr>
        <w:spacing w:line="360" w:lineRule="auto"/>
        <w:rPr>
          <w:rFonts w:ascii="仿宋" w:eastAsia="仿宋" w:hAnsi="仿宋" w:cs="仿宋"/>
          <w:sz w:val="24"/>
          <w:szCs w:val="24"/>
        </w:rPr>
      </w:pPr>
      <w:r>
        <w:rPr>
          <w:rFonts w:ascii="仿宋" w:eastAsia="仿宋" w:hAnsi="仿宋" w:cs="仿宋" w:hint="eastAsia"/>
          <w:sz w:val="24"/>
          <w:szCs w:val="24"/>
        </w:rPr>
        <w:t>3.培训服务：厂家提供对于设备的安装、使用等操作培训，需根据科室需求进行安排。</w:t>
      </w:r>
    </w:p>
    <w:p w:rsidR="001B0963" w:rsidRDefault="001B0963">
      <w:pPr>
        <w:spacing w:line="360" w:lineRule="auto"/>
        <w:rPr>
          <w:rFonts w:ascii="仿宋" w:eastAsia="仿宋" w:hAnsi="仿宋" w:cs="仿宋"/>
          <w:sz w:val="24"/>
          <w:szCs w:val="24"/>
        </w:rPr>
      </w:pPr>
    </w:p>
    <w:p w:rsidR="001B0963" w:rsidRDefault="001B0963">
      <w:pPr>
        <w:spacing w:line="360" w:lineRule="auto"/>
        <w:ind w:firstLineChars="200" w:firstLine="480"/>
        <w:rPr>
          <w:rFonts w:ascii="仿宋" w:eastAsia="仿宋" w:hAnsi="仿宋" w:cs="仿宋"/>
          <w:sz w:val="24"/>
          <w:szCs w:val="24"/>
        </w:rPr>
      </w:pPr>
    </w:p>
    <w:p w:rsidR="001B0963" w:rsidRDefault="001B0963">
      <w:pPr>
        <w:ind w:firstLineChars="200" w:firstLine="560"/>
        <w:rPr>
          <w:rFonts w:ascii="仿宋" w:eastAsia="仿宋" w:hAnsi="仿宋" w:cs="仿宋"/>
          <w:sz w:val="28"/>
          <w:szCs w:val="28"/>
        </w:rPr>
      </w:pPr>
    </w:p>
    <w:p w:rsidR="001B0963" w:rsidRDefault="001B0963">
      <w:pPr>
        <w:ind w:firstLineChars="200" w:firstLine="560"/>
        <w:rPr>
          <w:rFonts w:ascii="仿宋" w:eastAsia="仿宋" w:hAnsi="仿宋" w:cs="仿宋"/>
          <w:sz w:val="28"/>
          <w:szCs w:val="28"/>
        </w:rPr>
      </w:pPr>
    </w:p>
    <w:p w:rsidR="001B0963" w:rsidRDefault="001B0963">
      <w:pPr>
        <w:ind w:firstLineChars="200" w:firstLine="560"/>
        <w:rPr>
          <w:rFonts w:ascii="仿宋" w:eastAsia="仿宋" w:hAnsi="仿宋" w:cs="仿宋"/>
          <w:sz w:val="28"/>
          <w:szCs w:val="28"/>
        </w:rPr>
      </w:pPr>
    </w:p>
    <w:p w:rsidR="001B0963" w:rsidRDefault="00DD6FBA">
      <w:pPr>
        <w:spacing w:line="440" w:lineRule="exact"/>
        <w:rPr>
          <w:rFonts w:ascii="仿宋" w:eastAsia="仿宋" w:hAnsi="仿宋" w:cs="仿宋"/>
          <w:b/>
          <w:bCs/>
          <w:sz w:val="28"/>
          <w:szCs w:val="28"/>
        </w:rPr>
      </w:pPr>
      <w:r>
        <w:rPr>
          <w:rFonts w:ascii="仿宋" w:eastAsia="仿宋" w:hAnsi="仿宋" w:cs="仿宋" w:hint="eastAsia"/>
          <w:b/>
          <w:bCs/>
          <w:sz w:val="28"/>
          <w:szCs w:val="28"/>
        </w:rPr>
        <w:t>注：1. 上述各项技术参数和规格要求如出现引用某一特定的专利技术、商标、名称、设计、原产地或供应者等情况，则为档次要求。投标人可选用实质上“相当于”或“优于”该参考技术规格要求的产品参加投标。</w:t>
      </w:r>
    </w:p>
    <w:p w:rsidR="001B0963" w:rsidRDefault="00DD6FBA">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2. 凡在“技术参数和规格要求”中表述为“标配”或“标准配置”的设备，投标人应在唱标一览表中将其标配参数详细列明。</w:t>
      </w:r>
    </w:p>
    <w:p w:rsidR="001B0963" w:rsidRDefault="00DD6FBA">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3．投标人所提供的设产品，必须保证采购人在使用期间不受第三方可能提出侵犯其知识产权、商标权和其他知识产权的起诉或纠纷。</w:t>
      </w:r>
    </w:p>
    <w:p w:rsidR="001B0963" w:rsidRDefault="00DD6FBA">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4．如符合投标文件中技术规格的产品如因停产或其他原因造成市场上无法供货，必须采用高于原有配置产品供货。</w:t>
      </w:r>
    </w:p>
    <w:p w:rsidR="001B0963" w:rsidRDefault="00DD6FBA">
      <w:pPr>
        <w:spacing w:line="44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5.投标人所投产品参数必须与招标文件参数一一对应（即按照招标文件技术部分格式《投标产品技术参数说明及偏离表》格式），否则视为无效参数！</w:t>
      </w:r>
    </w:p>
    <w:p w:rsidR="001B0963" w:rsidRDefault="00DD6FBA">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6.本项目不允许进口产品投标，“进口产品是指通过中国海关报关验放进入中国境内且产自关境外的产品”。</w:t>
      </w:r>
    </w:p>
    <w:bookmarkEnd w:id="335"/>
    <w:bookmarkEnd w:id="336"/>
    <w:bookmarkEnd w:id="337"/>
    <w:bookmarkEnd w:id="338"/>
    <w:p w:rsidR="001B0963" w:rsidRDefault="001B0963">
      <w:pPr>
        <w:tabs>
          <w:tab w:val="left" w:pos="2895"/>
        </w:tabs>
        <w:rPr>
          <w:rFonts w:ascii="仿宋" w:eastAsia="仿宋" w:hAnsi="仿宋" w:cs="仿宋"/>
          <w:b/>
          <w:bCs/>
          <w:vanish/>
          <w:sz w:val="32"/>
          <w:szCs w:val="32"/>
        </w:rPr>
      </w:pPr>
    </w:p>
    <w:sectPr w:rsidR="001B0963">
      <w:headerReference w:type="default" r:id="rId18"/>
      <w:pgSz w:w="11906" w:h="16838"/>
      <w:pgMar w:top="1134" w:right="1134" w:bottom="1134" w:left="1134" w:header="567"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E0D" w:rsidRDefault="00432E0D">
      <w:r>
        <w:separator/>
      </w:r>
    </w:p>
  </w:endnote>
  <w:endnote w:type="continuationSeparator" w:id="0">
    <w:p w:rsidR="00432E0D" w:rsidRDefault="0043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细黑">
    <w:altName w:val="微软雅黑"/>
    <w:panose1 w:val="02010600040101010101"/>
    <w:charset w:val="86"/>
    <w:family w:val="auto"/>
    <w:pitch w:val="variable"/>
    <w:sig w:usb0="00000287" w:usb1="080F0000" w:usb2="00000010" w:usb3="00000000" w:csb0="0004009F" w:csb1="00000000"/>
  </w:font>
  <w:font w:name="Univers">
    <w:altName w:val="Arial"/>
    <w:charset w:val="00"/>
    <w:family w:val="swiss"/>
    <w:pitch w:val="default"/>
    <w:sig w:usb0="00000000" w:usb1="00000000" w:usb2="00000000" w:usb3="00000000" w:csb0="0000000F" w:csb1="00000000"/>
  </w:font>
  <w:font w:name="Century Gothic">
    <w:altName w:val="Yu Gothic UI"/>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华文楷体">
    <w:altName w:val="宋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62" w:rsidRDefault="00E47F62">
    <w:pPr>
      <w:pStyle w:val="afa"/>
      <w:framePr w:wrap="around" w:vAnchor="text" w:hAnchor="margin" w:xAlign="center" w:y="1"/>
      <w:rPr>
        <w:rStyle w:val="aff4"/>
      </w:rPr>
    </w:pPr>
    <w:r>
      <w:fldChar w:fldCharType="begin"/>
    </w:r>
    <w:r>
      <w:rPr>
        <w:rStyle w:val="aff4"/>
      </w:rPr>
      <w:instrText xml:space="preserve">PAGE  </w:instrText>
    </w:r>
    <w:r>
      <w:fldChar w:fldCharType="separate"/>
    </w:r>
    <w:r>
      <w:rPr>
        <w:rStyle w:val="aff4"/>
      </w:rPr>
      <w:t>85</w:t>
    </w:r>
    <w:r>
      <w:fldChar w:fldCharType="end"/>
    </w:r>
  </w:p>
  <w:p w:rsidR="00E47F62" w:rsidRDefault="00E47F62">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62" w:rsidRDefault="00E47F62">
    <w:pPr>
      <w:pStyle w:val="afa"/>
      <w:jc w:val="center"/>
    </w:pPr>
  </w:p>
  <w:p w:rsidR="00E47F62" w:rsidRDefault="00E47F62">
    <w:pPr>
      <w:pStyle w:val="af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62" w:rsidRDefault="00E47F62">
    <w:pPr>
      <w:pStyle w:val="afa"/>
      <w:jc w:val="center"/>
      <w:rPr>
        <w:sz w:val="24"/>
        <w:szCs w:val="24"/>
      </w:rPr>
    </w:pPr>
  </w:p>
  <w:p w:rsidR="00E47F62" w:rsidRDefault="00E47F62">
    <w:pPr>
      <w:pStyle w:val="af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62" w:rsidRDefault="00E47F62">
    <w:pPr>
      <w:pStyle w:val="af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E47F62" w:rsidRDefault="00E47F62">
                          <w:pPr>
                            <w:pStyle w:val="afa"/>
                          </w:pPr>
                          <w:r>
                            <w:fldChar w:fldCharType="begin"/>
                          </w:r>
                          <w:r>
                            <w:instrText xml:space="preserve"> PAGE  \* MERGEFORMAT </w:instrText>
                          </w:r>
                          <w:r>
                            <w:fldChar w:fldCharType="separate"/>
                          </w:r>
                          <w:r w:rsidR="00FA0EAC">
                            <w:rPr>
                              <w:noProof/>
                            </w:rPr>
                            <w:t>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fnC5ltwEAAEgDAAAOAAAAAAAAAAAAAAAAAC4CAABkcnMvZTJvRG9jLnht&#10;bFBLAQItABQABgAIAAAAIQBxqtG51wAAAAUBAAAPAAAAAAAAAAAAAAAAABEEAABkcnMvZG93bnJl&#10;di54bWxQSwUGAAAAAAQABADzAAAAFQUAAAAA&#10;" filled="f" stroked="f" strokeweight=".5pt">
              <v:textbox style="mso-fit-shape-to-text:t" inset="0,0,0,0">
                <w:txbxContent>
                  <w:p w:rsidR="00E47F62" w:rsidRDefault="00E47F62">
                    <w:pPr>
                      <w:pStyle w:val="afa"/>
                    </w:pPr>
                    <w:r>
                      <w:fldChar w:fldCharType="begin"/>
                    </w:r>
                    <w:r>
                      <w:instrText xml:space="preserve"> PAGE  \* MERGEFORMAT </w:instrText>
                    </w:r>
                    <w:r>
                      <w:fldChar w:fldCharType="separate"/>
                    </w:r>
                    <w:r w:rsidR="00FA0EAC">
                      <w:rPr>
                        <w:noProof/>
                      </w:rPr>
                      <w:t>8</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62" w:rsidRDefault="00E47F62">
    <w:pPr>
      <w:pStyle w:val="afa"/>
      <w:jc w:val="center"/>
    </w:pPr>
    <w:r>
      <w:fldChar w:fldCharType="begin"/>
    </w:r>
    <w:r>
      <w:instrText xml:space="preserve"> PAGE   \* MERGEFORMAT </w:instrText>
    </w:r>
    <w:r>
      <w:fldChar w:fldCharType="separate"/>
    </w:r>
    <w:r w:rsidR="00FA0EAC" w:rsidRPr="00FA0EAC">
      <w:rPr>
        <w:noProof/>
        <w:lang w:val="zh-CN"/>
      </w:rPr>
      <w:t>32</w:t>
    </w:r>
    <w:r>
      <w:rPr>
        <w:lang w:val="zh-CN"/>
      </w:rPr>
      <w:fldChar w:fldCharType="end"/>
    </w:r>
  </w:p>
  <w:p w:rsidR="00E47F62" w:rsidRDefault="00E47F62">
    <w:pPr>
      <w:pStyle w:val="afa"/>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E0D" w:rsidRDefault="00432E0D">
      <w:r>
        <w:separator/>
      </w:r>
    </w:p>
  </w:footnote>
  <w:footnote w:type="continuationSeparator" w:id="0">
    <w:p w:rsidR="00432E0D" w:rsidRDefault="0043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62" w:rsidRDefault="00E47F62">
    <w:pPr>
      <w:pStyle w:val="afc"/>
      <w:pBdr>
        <w:bottom w:val="none" w:sz="0" w:space="0" w:color="auto"/>
      </w:pBdr>
      <w:jc w:val="both"/>
      <w:rPr>
        <w:u w:val="single"/>
      </w:rPr>
    </w:pPr>
    <w:r>
      <w:rPr>
        <w:rFonts w:ascii="仿宋" w:eastAsia="仿宋" w:hAnsi="仿宋" w:cs="仿宋" w:hint="eastAsia"/>
        <w:sz w:val="15"/>
        <w:szCs w:val="15"/>
        <w:u w:val="single"/>
      </w:rPr>
      <w:t xml:space="preserve">昆明市第三人民医院全自动化学发光酶免分析仪（全自动真菌-细菌动态检测仪）等设备采购项目                      </w:t>
    </w:r>
    <w:r>
      <w:rPr>
        <w:rFonts w:ascii="仿宋" w:eastAsia="仿宋" w:hAnsi="仿宋" w:cs="仿宋"/>
        <w:sz w:val="15"/>
        <w:szCs w:val="15"/>
        <w:u w:val="single"/>
      </w:rPr>
      <w:t xml:space="preserve">     </w:t>
    </w:r>
    <w:r>
      <w:rPr>
        <w:rFonts w:ascii="仿宋" w:eastAsia="仿宋" w:hAnsi="仿宋" w:cs="仿宋" w:hint="eastAsia"/>
        <w:sz w:val="15"/>
        <w:szCs w:val="15"/>
        <w:u w:val="single"/>
      </w:rPr>
      <w:t xml:space="preserve"> 招标文件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62" w:rsidRDefault="00E47F62">
    <w:pPr>
      <w:pStyle w:val="afc"/>
      <w:jc w:val="left"/>
      <w:rPr>
        <w:rFonts w:ascii="仿宋" w:eastAsia="仿宋" w:hAnsi="仿宋" w:cs="仿宋"/>
        <w:sz w:val="21"/>
        <w:szCs w:val="21"/>
      </w:rPr>
    </w:pPr>
    <w:r>
      <w:rPr>
        <w:rFonts w:ascii="仿宋" w:eastAsia="仿宋" w:hAnsi="仿宋" w:cs="仿宋" w:hint="eastAsia"/>
      </w:rPr>
      <w:t xml:space="preserve">昆明市第三人民医院全自动化学发光酶免分析仪（全自动真菌-细菌动态检测仪）等设备采购项目  </w:t>
    </w:r>
    <w:r>
      <w:rPr>
        <w:rFonts w:ascii="仿宋" w:eastAsia="仿宋" w:hAnsi="仿宋" w:cs="仿宋"/>
      </w:rPr>
      <w:t xml:space="preserve">    </w:t>
    </w:r>
    <w:r>
      <w:rPr>
        <w:rFonts w:ascii="仿宋" w:eastAsia="仿宋" w:hAnsi="仿宋" w:cs="仿宋" w:hint="eastAsia"/>
      </w:rPr>
      <w:t xml:space="preserve">  </w:t>
    </w:r>
    <w:r>
      <w:rPr>
        <w:rFonts w:ascii="仿宋" w:eastAsia="仿宋" w:hAnsi="仿宋" w:cs="仿宋"/>
      </w:rPr>
      <w:t xml:space="preserve"> </w:t>
    </w:r>
    <w:r>
      <w:rPr>
        <w:rFonts w:ascii="仿宋" w:eastAsia="仿宋" w:hAnsi="仿宋" w:cs="仿宋" w:hint="eastAsia"/>
      </w:rPr>
      <w:t>招标文件</w:t>
    </w:r>
  </w:p>
  <w:p w:rsidR="00E47F62" w:rsidRDefault="00E47F62">
    <w:pPr>
      <w:pStyle w:val="afc"/>
      <w:pBdr>
        <w:bottom w:val="none" w:sz="0" w:space="1" w:color="auto"/>
      </w:pBdr>
      <w:tabs>
        <w:tab w:val="left" w:pos="7129"/>
      </w:tabs>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62" w:rsidRDefault="00E47F62">
    <w:pPr>
      <w:pStyle w:val="afc"/>
      <w:rPr>
        <w:szCs w:val="15"/>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F62" w:rsidRDefault="00E47F62">
    <w:pPr>
      <w:pStyle w:val="afc"/>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406EBE"/>
    <w:multiLevelType w:val="singleLevel"/>
    <w:tmpl w:val="95406EBE"/>
    <w:lvl w:ilvl="0">
      <w:start w:val="3"/>
      <w:numFmt w:val="chineseCounting"/>
      <w:lvlText w:val="(%1)"/>
      <w:lvlJc w:val="left"/>
      <w:pPr>
        <w:tabs>
          <w:tab w:val="left" w:pos="312"/>
        </w:tabs>
      </w:pPr>
      <w:rPr>
        <w:rFonts w:hint="eastAsia"/>
      </w:rPr>
    </w:lvl>
  </w:abstractNum>
  <w:abstractNum w:abstractNumId="1" w15:restartNumberingAfterBreak="0">
    <w:nsid w:val="9EBF1F5C"/>
    <w:multiLevelType w:val="singleLevel"/>
    <w:tmpl w:val="9EBF1F5C"/>
    <w:lvl w:ilvl="0">
      <w:start w:val="1"/>
      <w:numFmt w:val="chineseCounting"/>
      <w:suff w:val="nothing"/>
      <w:lvlText w:val="（%1）"/>
      <w:lvlJc w:val="left"/>
      <w:rPr>
        <w:rFonts w:hint="eastAsia"/>
      </w:rPr>
    </w:lvl>
  </w:abstractNum>
  <w:abstractNum w:abstractNumId="2" w15:restartNumberingAfterBreak="0">
    <w:nsid w:val="BF6BC116"/>
    <w:multiLevelType w:val="singleLevel"/>
    <w:tmpl w:val="BF6BC116"/>
    <w:lvl w:ilvl="0">
      <w:start w:val="16"/>
      <w:numFmt w:val="decimal"/>
      <w:suff w:val="space"/>
      <w:lvlText w:val="%1."/>
      <w:lvlJc w:val="left"/>
    </w:lvl>
  </w:abstractNum>
  <w:abstractNum w:abstractNumId="3" w15:restartNumberingAfterBreak="0">
    <w:nsid w:val="CFE7C3F8"/>
    <w:multiLevelType w:val="singleLevel"/>
    <w:tmpl w:val="CFE7C3F8"/>
    <w:lvl w:ilvl="0">
      <w:start w:val="1"/>
      <w:numFmt w:val="decimal"/>
      <w:suff w:val="nothing"/>
      <w:lvlText w:val="（%1）"/>
      <w:lvlJc w:val="left"/>
    </w:lvl>
  </w:abstractNum>
  <w:abstractNum w:abstractNumId="4" w15:restartNumberingAfterBreak="0">
    <w:nsid w:val="DDECD3BC"/>
    <w:multiLevelType w:val="singleLevel"/>
    <w:tmpl w:val="DDECD3BC"/>
    <w:lvl w:ilvl="0">
      <w:start w:val="6"/>
      <w:numFmt w:val="decimal"/>
      <w:suff w:val="space"/>
      <w:lvlText w:val="%1."/>
      <w:lvlJc w:val="left"/>
    </w:lvl>
  </w:abstractNum>
  <w:abstractNum w:abstractNumId="5" w15:restartNumberingAfterBreak="0">
    <w:nsid w:val="DE759F4B"/>
    <w:multiLevelType w:val="singleLevel"/>
    <w:tmpl w:val="DE759F4B"/>
    <w:lvl w:ilvl="0">
      <w:start w:val="2"/>
      <w:numFmt w:val="decimal"/>
      <w:suff w:val="space"/>
      <w:lvlText w:val="%1."/>
      <w:lvlJc w:val="left"/>
    </w:lvl>
  </w:abstractNum>
  <w:abstractNum w:abstractNumId="6" w15:restartNumberingAfterBreak="0">
    <w:nsid w:val="DEABE1DB"/>
    <w:multiLevelType w:val="singleLevel"/>
    <w:tmpl w:val="DEABE1DB"/>
    <w:lvl w:ilvl="0">
      <w:start w:val="23"/>
      <w:numFmt w:val="decimal"/>
      <w:suff w:val="space"/>
      <w:lvlText w:val="%1."/>
      <w:lvlJc w:val="left"/>
    </w:lvl>
  </w:abstractNum>
  <w:abstractNum w:abstractNumId="7" w15:restartNumberingAfterBreak="0">
    <w:nsid w:val="FFEFC674"/>
    <w:multiLevelType w:val="singleLevel"/>
    <w:tmpl w:val="FFEFC674"/>
    <w:lvl w:ilvl="0">
      <w:start w:val="1"/>
      <w:numFmt w:val="decimal"/>
      <w:suff w:val="nothing"/>
      <w:lvlText w:val="（%1）"/>
      <w:lvlJc w:val="left"/>
    </w:lvl>
  </w:abstractNum>
  <w:abstractNum w:abstractNumId="8" w15:restartNumberingAfterBreak="0">
    <w:nsid w:val="044DADFE"/>
    <w:multiLevelType w:val="singleLevel"/>
    <w:tmpl w:val="044DADFE"/>
    <w:lvl w:ilvl="0">
      <w:start w:val="1"/>
      <w:numFmt w:val="decimal"/>
      <w:lvlText w:val="%1)"/>
      <w:lvlJc w:val="left"/>
      <w:pPr>
        <w:ind w:left="425" w:hanging="425"/>
      </w:pPr>
      <w:rPr>
        <w:rFonts w:hint="default"/>
      </w:rPr>
    </w:lvl>
  </w:abstractNum>
  <w:abstractNum w:abstractNumId="9"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32"/>
        <w:szCs w:val="32"/>
      </w:rPr>
    </w:lvl>
    <w:lvl w:ilvl="1">
      <w:start w:val="1"/>
      <w:numFmt w:val="decimal"/>
      <w:pStyle w:val="a0"/>
      <w:suff w:val="nothing"/>
      <w:lvlText w:val="%1.%2　"/>
      <w:lvlJc w:val="left"/>
      <w:pPr>
        <w:ind w:left="210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32"/>
        <w:szCs w:val="32"/>
        <w:u w:val="none"/>
        <w:vertAlign w:val="baseline"/>
      </w:rPr>
    </w:lvl>
    <w:lvl w:ilvl="2">
      <w:start w:val="1"/>
      <w:numFmt w:val="decimal"/>
      <w:suff w:val="nothing"/>
      <w:lvlText w:val="%1.%2.%3　"/>
      <w:lvlJc w:val="left"/>
      <w:pPr>
        <w:ind w:left="900" w:firstLine="0"/>
      </w:pPr>
      <w:rPr>
        <w:rFonts w:ascii="黑体" w:eastAsia="黑体" w:hAnsi="Times New Roman" w:hint="eastAsia"/>
        <w:b w:val="0"/>
        <w:i w:val="0"/>
        <w:sz w:val="32"/>
        <w:szCs w:val="32"/>
      </w:rPr>
    </w:lvl>
    <w:lvl w:ilvl="3">
      <w:start w:val="1"/>
      <w:numFmt w:val="decimal"/>
      <w:suff w:val="nothing"/>
      <w:lvlText w:val="%1.%2.%3.%4　"/>
      <w:lvlJc w:val="left"/>
      <w:pPr>
        <w:ind w:left="0" w:firstLine="0"/>
      </w:pPr>
      <w:rPr>
        <w:rFonts w:ascii="黑体" w:eastAsia="黑体" w:hAnsi="Times New Roman" w:hint="eastAsia"/>
        <w:b w:val="0"/>
        <w:i w:val="0"/>
        <w:sz w:val="32"/>
        <w:szCs w:val="32"/>
      </w:rPr>
    </w:lvl>
    <w:lvl w:ilvl="4">
      <w:start w:val="1"/>
      <w:numFmt w:val="decimal"/>
      <w:suff w:val="nothing"/>
      <w:lvlText w:val="%1.%2.%3.%4.%5　"/>
      <w:lvlJc w:val="left"/>
      <w:pPr>
        <w:ind w:left="0" w:firstLine="0"/>
      </w:pPr>
      <w:rPr>
        <w:rFonts w:ascii="黑体" w:eastAsia="黑体" w:hAnsi="Times New Roman" w:hint="eastAsia"/>
        <w:b w:val="0"/>
        <w:i w:val="0"/>
        <w:sz w:val="32"/>
        <w:szCs w:val="32"/>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44C50F90"/>
    <w:multiLevelType w:val="multilevel"/>
    <w:tmpl w:val="44C50F90"/>
    <w:lvl w:ilvl="0">
      <w:start w:val="1"/>
      <w:numFmt w:val="lowerLetter"/>
      <w:pStyle w:val="a1"/>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2"/>
      <w:lvlText w:val="%2)"/>
      <w:lvlJc w:val="left"/>
      <w:pPr>
        <w:tabs>
          <w:tab w:val="left" w:pos="1259"/>
        </w:tabs>
        <w:ind w:left="1259" w:hanging="420"/>
      </w:pPr>
      <w:rPr>
        <w:rFonts w:ascii="宋体" w:eastAsia="宋体" w:hAnsi="宋体" w:hint="eastAsia"/>
        <w:b w:val="0"/>
        <w:i w:val="0"/>
        <w:sz w:val="20"/>
      </w:rPr>
    </w:lvl>
    <w:lvl w:ilvl="2">
      <w:start w:val="1"/>
      <w:numFmt w:val="decimal"/>
      <w:pStyle w:val="a3"/>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1" w15:restartNumberingAfterBreak="0">
    <w:nsid w:val="57FEDFCA"/>
    <w:multiLevelType w:val="singleLevel"/>
    <w:tmpl w:val="57FEDFCA"/>
    <w:lvl w:ilvl="0">
      <w:start w:val="28"/>
      <w:numFmt w:val="decimal"/>
      <w:suff w:val="nothing"/>
      <w:lvlText w:val="%1、"/>
      <w:lvlJc w:val="left"/>
    </w:lvl>
  </w:abstractNum>
  <w:abstractNum w:abstractNumId="12" w15:restartNumberingAfterBreak="0">
    <w:nsid w:val="646260FA"/>
    <w:multiLevelType w:val="multilevel"/>
    <w:tmpl w:val="646260FA"/>
    <w:lvl w:ilvl="0">
      <w:start w:val="1"/>
      <w:numFmt w:val="decimal"/>
      <w:pStyle w:val="a4"/>
      <w:suff w:val="nothing"/>
      <w:lvlText w:val="表%1　"/>
      <w:lvlJc w:val="left"/>
      <w:pPr>
        <w:ind w:left="420" w:firstLine="0"/>
      </w:pPr>
      <w:rPr>
        <w:rFonts w:ascii="黑体" w:eastAsia="黑体" w:hAnsi="Times New Roman" w:hint="eastAsia"/>
        <w:b w:val="0"/>
        <w:i w:val="0"/>
        <w:sz w:val="32"/>
        <w:szCs w:val="32"/>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682BC52D"/>
    <w:multiLevelType w:val="singleLevel"/>
    <w:tmpl w:val="682BC52D"/>
    <w:lvl w:ilvl="0">
      <w:start w:val="1"/>
      <w:numFmt w:val="decimalEnclosedCircleChinese"/>
      <w:suff w:val="nothing"/>
      <w:lvlText w:val="%1　"/>
      <w:lvlJc w:val="left"/>
      <w:pPr>
        <w:ind w:left="0" w:firstLine="400"/>
      </w:pPr>
      <w:rPr>
        <w:rFonts w:hint="eastAsia"/>
      </w:rPr>
    </w:lvl>
  </w:abstractNum>
  <w:abstractNum w:abstractNumId="14" w15:restartNumberingAfterBreak="0">
    <w:nsid w:val="7A0F6431"/>
    <w:multiLevelType w:val="singleLevel"/>
    <w:tmpl w:val="7A0F6431"/>
    <w:lvl w:ilvl="0">
      <w:start w:val="1"/>
      <w:numFmt w:val="decimal"/>
      <w:suff w:val="space"/>
      <w:lvlText w:val="%1."/>
      <w:lvlJc w:val="left"/>
    </w:lvl>
  </w:abstractNum>
  <w:num w:numId="1">
    <w:abstractNumId w:val="9"/>
  </w:num>
  <w:num w:numId="2">
    <w:abstractNumId w:val="10"/>
  </w:num>
  <w:num w:numId="3">
    <w:abstractNumId w:val="12"/>
  </w:num>
  <w:num w:numId="4">
    <w:abstractNumId w:val="11"/>
  </w:num>
  <w:num w:numId="5">
    <w:abstractNumId w:val="14"/>
  </w:num>
  <w:num w:numId="6">
    <w:abstractNumId w:val="3"/>
  </w:num>
  <w:num w:numId="7">
    <w:abstractNumId w:val="1"/>
  </w:num>
  <w:num w:numId="8">
    <w:abstractNumId w:val="7"/>
  </w:num>
  <w:num w:numId="9">
    <w:abstractNumId w:val="5"/>
  </w:num>
  <w:num w:numId="10">
    <w:abstractNumId w:val="4"/>
  </w:num>
  <w:num w:numId="11">
    <w:abstractNumId w:val="2"/>
  </w:num>
  <w:num w:numId="12">
    <w:abstractNumId w:val="6"/>
  </w:num>
  <w:num w:numId="13">
    <w:abstractNumId w:val="0"/>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ZTE2MGQxNjM0OWRmMmViZWM5NGYxZDgxNjVkMjMifQ=="/>
  </w:docVars>
  <w:rsids>
    <w:rsidRoot w:val="0043152A"/>
    <w:rsid w:val="00000170"/>
    <w:rsid w:val="00000FD1"/>
    <w:rsid w:val="00001243"/>
    <w:rsid w:val="000012AD"/>
    <w:rsid w:val="000017A5"/>
    <w:rsid w:val="00001B2E"/>
    <w:rsid w:val="00002F98"/>
    <w:rsid w:val="00003BA7"/>
    <w:rsid w:val="000045CD"/>
    <w:rsid w:val="0000485D"/>
    <w:rsid w:val="00004E39"/>
    <w:rsid w:val="00005895"/>
    <w:rsid w:val="00006AF7"/>
    <w:rsid w:val="000076E7"/>
    <w:rsid w:val="000077D0"/>
    <w:rsid w:val="00007C7A"/>
    <w:rsid w:val="00007DC0"/>
    <w:rsid w:val="00010589"/>
    <w:rsid w:val="00010F02"/>
    <w:rsid w:val="000113A1"/>
    <w:rsid w:val="00012B91"/>
    <w:rsid w:val="00013EE9"/>
    <w:rsid w:val="0001432E"/>
    <w:rsid w:val="000153B3"/>
    <w:rsid w:val="00020273"/>
    <w:rsid w:val="00020570"/>
    <w:rsid w:val="0002079F"/>
    <w:rsid w:val="000219F4"/>
    <w:rsid w:val="0002309B"/>
    <w:rsid w:val="000230A9"/>
    <w:rsid w:val="000250FC"/>
    <w:rsid w:val="00026E7E"/>
    <w:rsid w:val="00027472"/>
    <w:rsid w:val="00027ED2"/>
    <w:rsid w:val="00033317"/>
    <w:rsid w:val="00033AE4"/>
    <w:rsid w:val="000342CB"/>
    <w:rsid w:val="00034C22"/>
    <w:rsid w:val="00035AE2"/>
    <w:rsid w:val="0003634E"/>
    <w:rsid w:val="000370D9"/>
    <w:rsid w:val="0004035B"/>
    <w:rsid w:val="00041B90"/>
    <w:rsid w:val="00042A23"/>
    <w:rsid w:val="00044A63"/>
    <w:rsid w:val="00045917"/>
    <w:rsid w:val="00045AD1"/>
    <w:rsid w:val="000500C3"/>
    <w:rsid w:val="000500F2"/>
    <w:rsid w:val="00050A60"/>
    <w:rsid w:val="0005116C"/>
    <w:rsid w:val="00053AF8"/>
    <w:rsid w:val="00053D51"/>
    <w:rsid w:val="000564AE"/>
    <w:rsid w:val="00060ED6"/>
    <w:rsid w:val="00061BBB"/>
    <w:rsid w:val="000629A1"/>
    <w:rsid w:val="00063308"/>
    <w:rsid w:val="00065035"/>
    <w:rsid w:val="00065152"/>
    <w:rsid w:val="00065AD6"/>
    <w:rsid w:val="0006689A"/>
    <w:rsid w:val="000671E4"/>
    <w:rsid w:val="00067441"/>
    <w:rsid w:val="00067D8D"/>
    <w:rsid w:val="00072919"/>
    <w:rsid w:val="0007329D"/>
    <w:rsid w:val="00073F61"/>
    <w:rsid w:val="00073F92"/>
    <w:rsid w:val="00076E12"/>
    <w:rsid w:val="000806E5"/>
    <w:rsid w:val="00080B18"/>
    <w:rsid w:val="00080FCD"/>
    <w:rsid w:val="00081E5F"/>
    <w:rsid w:val="00082360"/>
    <w:rsid w:val="000829F3"/>
    <w:rsid w:val="00082E2B"/>
    <w:rsid w:val="000833D3"/>
    <w:rsid w:val="00083A2B"/>
    <w:rsid w:val="00084187"/>
    <w:rsid w:val="00084864"/>
    <w:rsid w:val="00084F58"/>
    <w:rsid w:val="0008594E"/>
    <w:rsid w:val="00085ABE"/>
    <w:rsid w:val="000861D1"/>
    <w:rsid w:val="000863E7"/>
    <w:rsid w:val="00086F44"/>
    <w:rsid w:val="00087913"/>
    <w:rsid w:val="00087A79"/>
    <w:rsid w:val="000911AB"/>
    <w:rsid w:val="000914E7"/>
    <w:rsid w:val="00091A36"/>
    <w:rsid w:val="00092218"/>
    <w:rsid w:val="00092D7D"/>
    <w:rsid w:val="0009632F"/>
    <w:rsid w:val="00096D5D"/>
    <w:rsid w:val="000970ED"/>
    <w:rsid w:val="000A022E"/>
    <w:rsid w:val="000A1016"/>
    <w:rsid w:val="000A1504"/>
    <w:rsid w:val="000A1D55"/>
    <w:rsid w:val="000A26AB"/>
    <w:rsid w:val="000A2B8C"/>
    <w:rsid w:val="000A304E"/>
    <w:rsid w:val="000A443E"/>
    <w:rsid w:val="000A501D"/>
    <w:rsid w:val="000A74F4"/>
    <w:rsid w:val="000B14E9"/>
    <w:rsid w:val="000B1CD9"/>
    <w:rsid w:val="000B2C3B"/>
    <w:rsid w:val="000B2FED"/>
    <w:rsid w:val="000B56A6"/>
    <w:rsid w:val="000B7B8D"/>
    <w:rsid w:val="000C0B73"/>
    <w:rsid w:val="000C1CFE"/>
    <w:rsid w:val="000C3294"/>
    <w:rsid w:val="000C3ADB"/>
    <w:rsid w:val="000C3FBA"/>
    <w:rsid w:val="000C5FDE"/>
    <w:rsid w:val="000C6555"/>
    <w:rsid w:val="000D040A"/>
    <w:rsid w:val="000D0C0D"/>
    <w:rsid w:val="000D0C72"/>
    <w:rsid w:val="000D26E1"/>
    <w:rsid w:val="000D3092"/>
    <w:rsid w:val="000D31A3"/>
    <w:rsid w:val="000D35A5"/>
    <w:rsid w:val="000D3B84"/>
    <w:rsid w:val="000D3CE0"/>
    <w:rsid w:val="000D55D5"/>
    <w:rsid w:val="000D6A09"/>
    <w:rsid w:val="000D6DA3"/>
    <w:rsid w:val="000D730C"/>
    <w:rsid w:val="000E0988"/>
    <w:rsid w:val="000E09A1"/>
    <w:rsid w:val="000E2E15"/>
    <w:rsid w:val="000E3D5C"/>
    <w:rsid w:val="000E47AB"/>
    <w:rsid w:val="000E67C3"/>
    <w:rsid w:val="000E6911"/>
    <w:rsid w:val="000E6FC6"/>
    <w:rsid w:val="000E783C"/>
    <w:rsid w:val="000F03EE"/>
    <w:rsid w:val="000F0507"/>
    <w:rsid w:val="000F067F"/>
    <w:rsid w:val="000F0AA3"/>
    <w:rsid w:val="000F0ADE"/>
    <w:rsid w:val="000F0FB1"/>
    <w:rsid w:val="000F1D1D"/>
    <w:rsid w:val="000F379A"/>
    <w:rsid w:val="000F3F51"/>
    <w:rsid w:val="000F4BAD"/>
    <w:rsid w:val="000F4C37"/>
    <w:rsid w:val="000F5006"/>
    <w:rsid w:val="000F57F7"/>
    <w:rsid w:val="000F5E7B"/>
    <w:rsid w:val="000F69EE"/>
    <w:rsid w:val="000F6EAE"/>
    <w:rsid w:val="000F7533"/>
    <w:rsid w:val="001017BF"/>
    <w:rsid w:val="001019F4"/>
    <w:rsid w:val="00102241"/>
    <w:rsid w:val="001023B3"/>
    <w:rsid w:val="00102D35"/>
    <w:rsid w:val="00102DC4"/>
    <w:rsid w:val="00102EC8"/>
    <w:rsid w:val="0010315B"/>
    <w:rsid w:val="00103B67"/>
    <w:rsid w:val="00104FE5"/>
    <w:rsid w:val="0010502D"/>
    <w:rsid w:val="001057F0"/>
    <w:rsid w:val="00105AFF"/>
    <w:rsid w:val="00105BF4"/>
    <w:rsid w:val="0010607F"/>
    <w:rsid w:val="00107027"/>
    <w:rsid w:val="001070B3"/>
    <w:rsid w:val="00107CD3"/>
    <w:rsid w:val="00107D8A"/>
    <w:rsid w:val="00107D92"/>
    <w:rsid w:val="001140E9"/>
    <w:rsid w:val="00114988"/>
    <w:rsid w:val="00114CCC"/>
    <w:rsid w:val="001150BF"/>
    <w:rsid w:val="00115D88"/>
    <w:rsid w:val="00115E62"/>
    <w:rsid w:val="0011650B"/>
    <w:rsid w:val="00116B22"/>
    <w:rsid w:val="0011791E"/>
    <w:rsid w:val="00120090"/>
    <w:rsid w:val="00120651"/>
    <w:rsid w:val="00120CC5"/>
    <w:rsid w:val="00120ECD"/>
    <w:rsid w:val="00121C0C"/>
    <w:rsid w:val="00123488"/>
    <w:rsid w:val="00124A27"/>
    <w:rsid w:val="00125B28"/>
    <w:rsid w:val="00126BEA"/>
    <w:rsid w:val="001278D7"/>
    <w:rsid w:val="00130C34"/>
    <w:rsid w:val="00131429"/>
    <w:rsid w:val="001319CD"/>
    <w:rsid w:val="001327B6"/>
    <w:rsid w:val="00134B57"/>
    <w:rsid w:val="00135CC6"/>
    <w:rsid w:val="001368F1"/>
    <w:rsid w:val="001374EC"/>
    <w:rsid w:val="00140381"/>
    <w:rsid w:val="00140FB8"/>
    <w:rsid w:val="00141F20"/>
    <w:rsid w:val="0014202C"/>
    <w:rsid w:val="001423F9"/>
    <w:rsid w:val="001429BB"/>
    <w:rsid w:val="001436A0"/>
    <w:rsid w:val="00143D06"/>
    <w:rsid w:val="0014403A"/>
    <w:rsid w:val="001440B0"/>
    <w:rsid w:val="00146219"/>
    <w:rsid w:val="00150018"/>
    <w:rsid w:val="00151165"/>
    <w:rsid w:val="0015200A"/>
    <w:rsid w:val="0015214F"/>
    <w:rsid w:val="001525F9"/>
    <w:rsid w:val="00154A5D"/>
    <w:rsid w:val="001558BF"/>
    <w:rsid w:val="00156428"/>
    <w:rsid w:val="00156510"/>
    <w:rsid w:val="001567E8"/>
    <w:rsid w:val="00156C88"/>
    <w:rsid w:val="00156EBD"/>
    <w:rsid w:val="001570D5"/>
    <w:rsid w:val="001572BE"/>
    <w:rsid w:val="00157334"/>
    <w:rsid w:val="001608B4"/>
    <w:rsid w:val="001620AB"/>
    <w:rsid w:val="00163D6C"/>
    <w:rsid w:val="00163EDC"/>
    <w:rsid w:val="0016467B"/>
    <w:rsid w:val="00164DDF"/>
    <w:rsid w:val="00166A25"/>
    <w:rsid w:val="00170179"/>
    <w:rsid w:val="001704BD"/>
    <w:rsid w:val="00172C45"/>
    <w:rsid w:val="00173141"/>
    <w:rsid w:val="001731DF"/>
    <w:rsid w:val="00174395"/>
    <w:rsid w:val="00174B80"/>
    <w:rsid w:val="00175486"/>
    <w:rsid w:val="0017679E"/>
    <w:rsid w:val="001777AF"/>
    <w:rsid w:val="00180727"/>
    <w:rsid w:val="001811BA"/>
    <w:rsid w:val="00181C2C"/>
    <w:rsid w:val="00181CEE"/>
    <w:rsid w:val="00183107"/>
    <w:rsid w:val="001838AE"/>
    <w:rsid w:val="00183F26"/>
    <w:rsid w:val="0018494B"/>
    <w:rsid w:val="00185C88"/>
    <w:rsid w:val="00185F09"/>
    <w:rsid w:val="001862EA"/>
    <w:rsid w:val="0018671C"/>
    <w:rsid w:val="00187852"/>
    <w:rsid w:val="00190563"/>
    <w:rsid w:val="00193B06"/>
    <w:rsid w:val="00194763"/>
    <w:rsid w:val="00194F93"/>
    <w:rsid w:val="0019586F"/>
    <w:rsid w:val="001959F3"/>
    <w:rsid w:val="001965F7"/>
    <w:rsid w:val="00197849"/>
    <w:rsid w:val="00197F41"/>
    <w:rsid w:val="001A0464"/>
    <w:rsid w:val="001A0512"/>
    <w:rsid w:val="001A2106"/>
    <w:rsid w:val="001A2F9D"/>
    <w:rsid w:val="001A31F6"/>
    <w:rsid w:val="001A3C58"/>
    <w:rsid w:val="001A41C9"/>
    <w:rsid w:val="001A437D"/>
    <w:rsid w:val="001A4941"/>
    <w:rsid w:val="001A496B"/>
    <w:rsid w:val="001A4B44"/>
    <w:rsid w:val="001A4CF7"/>
    <w:rsid w:val="001A5CE6"/>
    <w:rsid w:val="001A6175"/>
    <w:rsid w:val="001A635D"/>
    <w:rsid w:val="001A6805"/>
    <w:rsid w:val="001A7321"/>
    <w:rsid w:val="001B0963"/>
    <w:rsid w:val="001B1465"/>
    <w:rsid w:val="001B2160"/>
    <w:rsid w:val="001B21AF"/>
    <w:rsid w:val="001B22FC"/>
    <w:rsid w:val="001B240F"/>
    <w:rsid w:val="001B2A40"/>
    <w:rsid w:val="001B2B55"/>
    <w:rsid w:val="001B2C95"/>
    <w:rsid w:val="001B3DAB"/>
    <w:rsid w:val="001B48F4"/>
    <w:rsid w:val="001B5D56"/>
    <w:rsid w:val="001B6351"/>
    <w:rsid w:val="001C06C7"/>
    <w:rsid w:val="001C12B7"/>
    <w:rsid w:val="001C1CAC"/>
    <w:rsid w:val="001C1E4C"/>
    <w:rsid w:val="001C36D8"/>
    <w:rsid w:val="001C3A5B"/>
    <w:rsid w:val="001C476D"/>
    <w:rsid w:val="001C6D3B"/>
    <w:rsid w:val="001C719A"/>
    <w:rsid w:val="001C72A2"/>
    <w:rsid w:val="001C7579"/>
    <w:rsid w:val="001C7EDA"/>
    <w:rsid w:val="001D0247"/>
    <w:rsid w:val="001D0C2D"/>
    <w:rsid w:val="001D17BE"/>
    <w:rsid w:val="001D1F24"/>
    <w:rsid w:val="001D26A1"/>
    <w:rsid w:val="001D2AD4"/>
    <w:rsid w:val="001D4191"/>
    <w:rsid w:val="001D4A9D"/>
    <w:rsid w:val="001D4B52"/>
    <w:rsid w:val="001D5A18"/>
    <w:rsid w:val="001D654A"/>
    <w:rsid w:val="001D6907"/>
    <w:rsid w:val="001D7520"/>
    <w:rsid w:val="001D7DEB"/>
    <w:rsid w:val="001E0039"/>
    <w:rsid w:val="001E095E"/>
    <w:rsid w:val="001E0E0D"/>
    <w:rsid w:val="001E0F15"/>
    <w:rsid w:val="001E24D1"/>
    <w:rsid w:val="001E24E9"/>
    <w:rsid w:val="001E439B"/>
    <w:rsid w:val="001E470B"/>
    <w:rsid w:val="001E6244"/>
    <w:rsid w:val="001E6C99"/>
    <w:rsid w:val="001E6F25"/>
    <w:rsid w:val="001E779C"/>
    <w:rsid w:val="001E7AC4"/>
    <w:rsid w:val="001E7D4F"/>
    <w:rsid w:val="001F097B"/>
    <w:rsid w:val="001F1570"/>
    <w:rsid w:val="001F2356"/>
    <w:rsid w:val="001F2B6D"/>
    <w:rsid w:val="001F34DD"/>
    <w:rsid w:val="001F3B75"/>
    <w:rsid w:val="001F48B6"/>
    <w:rsid w:val="001F4B38"/>
    <w:rsid w:val="002004E2"/>
    <w:rsid w:val="0020147E"/>
    <w:rsid w:val="00202089"/>
    <w:rsid w:val="00202985"/>
    <w:rsid w:val="00204803"/>
    <w:rsid w:val="00207096"/>
    <w:rsid w:val="00207F3C"/>
    <w:rsid w:val="00210E7D"/>
    <w:rsid w:val="0021135E"/>
    <w:rsid w:val="002126AF"/>
    <w:rsid w:val="00212882"/>
    <w:rsid w:val="00213075"/>
    <w:rsid w:val="0021412B"/>
    <w:rsid w:val="0021492E"/>
    <w:rsid w:val="00214D3C"/>
    <w:rsid w:val="00216CF7"/>
    <w:rsid w:val="002229BF"/>
    <w:rsid w:val="002237CD"/>
    <w:rsid w:val="00223DF4"/>
    <w:rsid w:val="00224415"/>
    <w:rsid w:val="0022532B"/>
    <w:rsid w:val="002256FD"/>
    <w:rsid w:val="002266B3"/>
    <w:rsid w:val="0022721D"/>
    <w:rsid w:val="00231934"/>
    <w:rsid w:val="00231BD9"/>
    <w:rsid w:val="00232330"/>
    <w:rsid w:val="002342B4"/>
    <w:rsid w:val="002346D5"/>
    <w:rsid w:val="0023489D"/>
    <w:rsid w:val="00235E1F"/>
    <w:rsid w:val="0023690F"/>
    <w:rsid w:val="00240027"/>
    <w:rsid w:val="00240BEE"/>
    <w:rsid w:val="00240D7F"/>
    <w:rsid w:val="002415D8"/>
    <w:rsid w:val="0024172E"/>
    <w:rsid w:val="002417D1"/>
    <w:rsid w:val="00241D9D"/>
    <w:rsid w:val="00242093"/>
    <w:rsid w:val="00242211"/>
    <w:rsid w:val="0024257C"/>
    <w:rsid w:val="00243B70"/>
    <w:rsid w:val="00243EB9"/>
    <w:rsid w:val="00246A75"/>
    <w:rsid w:val="00247EEC"/>
    <w:rsid w:val="0025362B"/>
    <w:rsid w:val="0025431A"/>
    <w:rsid w:val="00260E9F"/>
    <w:rsid w:val="0026124E"/>
    <w:rsid w:val="002619C4"/>
    <w:rsid w:val="00261B8C"/>
    <w:rsid w:val="00262846"/>
    <w:rsid w:val="00263AEA"/>
    <w:rsid w:val="00264DCC"/>
    <w:rsid w:val="00266D30"/>
    <w:rsid w:val="002670DF"/>
    <w:rsid w:val="00267133"/>
    <w:rsid w:val="00270321"/>
    <w:rsid w:val="0027044E"/>
    <w:rsid w:val="0027233B"/>
    <w:rsid w:val="00272759"/>
    <w:rsid w:val="00272841"/>
    <w:rsid w:val="00273035"/>
    <w:rsid w:val="00273A22"/>
    <w:rsid w:val="002741F4"/>
    <w:rsid w:val="00275EEB"/>
    <w:rsid w:val="002771BF"/>
    <w:rsid w:val="00277232"/>
    <w:rsid w:val="0028117D"/>
    <w:rsid w:val="00281666"/>
    <w:rsid w:val="00281DC5"/>
    <w:rsid w:val="00281E41"/>
    <w:rsid w:val="0028246F"/>
    <w:rsid w:val="00283B44"/>
    <w:rsid w:val="00284529"/>
    <w:rsid w:val="00284A6E"/>
    <w:rsid w:val="00286F1E"/>
    <w:rsid w:val="00287D2C"/>
    <w:rsid w:val="0029016B"/>
    <w:rsid w:val="002917CA"/>
    <w:rsid w:val="002920FB"/>
    <w:rsid w:val="0029230E"/>
    <w:rsid w:val="0029357D"/>
    <w:rsid w:val="0029377D"/>
    <w:rsid w:val="00293AB2"/>
    <w:rsid w:val="00295A70"/>
    <w:rsid w:val="00295ABB"/>
    <w:rsid w:val="00296033"/>
    <w:rsid w:val="00296965"/>
    <w:rsid w:val="00296B1A"/>
    <w:rsid w:val="00296D30"/>
    <w:rsid w:val="002970E0"/>
    <w:rsid w:val="00297331"/>
    <w:rsid w:val="002979D6"/>
    <w:rsid w:val="002A2443"/>
    <w:rsid w:val="002A2517"/>
    <w:rsid w:val="002A2546"/>
    <w:rsid w:val="002A3AD2"/>
    <w:rsid w:val="002A4CC2"/>
    <w:rsid w:val="002A6E79"/>
    <w:rsid w:val="002B0F91"/>
    <w:rsid w:val="002B4386"/>
    <w:rsid w:val="002B4977"/>
    <w:rsid w:val="002B4C0F"/>
    <w:rsid w:val="002B619E"/>
    <w:rsid w:val="002B7A90"/>
    <w:rsid w:val="002C0F2B"/>
    <w:rsid w:val="002C19CB"/>
    <w:rsid w:val="002C1CB1"/>
    <w:rsid w:val="002C21A9"/>
    <w:rsid w:val="002C2B04"/>
    <w:rsid w:val="002C2CC2"/>
    <w:rsid w:val="002C39E5"/>
    <w:rsid w:val="002C414D"/>
    <w:rsid w:val="002C4817"/>
    <w:rsid w:val="002C4C07"/>
    <w:rsid w:val="002C4C59"/>
    <w:rsid w:val="002C5837"/>
    <w:rsid w:val="002C6AAB"/>
    <w:rsid w:val="002C72F2"/>
    <w:rsid w:val="002D018D"/>
    <w:rsid w:val="002D09B3"/>
    <w:rsid w:val="002D151D"/>
    <w:rsid w:val="002D2D8D"/>
    <w:rsid w:val="002D3DC4"/>
    <w:rsid w:val="002D6497"/>
    <w:rsid w:val="002D6794"/>
    <w:rsid w:val="002D7C0C"/>
    <w:rsid w:val="002D7E73"/>
    <w:rsid w:val="002E0E31"/>
    <w:rsid w:val="002E1B26"/>
    <w:rsid w:val="002E241C"/>
    <w:rsid w:val="002E3017"/>
    <w:rsid w:val="002E31DB"/>
    <w:rsid w:val="002E462D"/>
    <w:rsid w:val="002E55C3"/>
    <w:rsid w:val="002E63BC"/>
    <w:rsid w:val="002E6450"/>
    <w:rsid w:val="002E6823"/>
    <w:rsid w:val="002E7705"/>
    <w:rsid w:val="002F03A5"/>
    <w:rsid w:val="002F06F0"/>
    <w:rsid w:val="002F290F"/>
    <w:rsid w:val="002F4288"/>
    <w:rsid w:val="002F4DD1"/>
    <w:rsid w:val="002F73A1"/>
    <w:rsid w:val="002F7B78"/>
    <w:rsid w:val="002F7D46"/>
    <w:rsid w:val="002F7E89"/>
    <w:rsid w:val="0030008E"/>
    <w:rsid w:val="00300C92"/>
    <w:rsid w:val="003016A9"/>
    <w:rsid w:val="00301754"/>
    <w:rsid w:val="00302C71"/>
    <w:rsid w:val="00304DF6"/>
    <w:rsid w:val="00305259"/>
    <w:rsid w:val="00305E4F"/>
    <w:rsid w:val="0030678B"/>
    <w:rsid w:val="00307051"/>
    <w:rsid w:val="00307D61"/>
    <w:rsid w:val="00310C4D"/>
    <w:rsid w:val="003113C9"/>
    <w:rsid w:val="003118BF"/>
    <w:rsid w:val="00311D94"/>
    <w:rsid w:val="00312D59"/>
    <w:rsid w:val="00312E20"/>
    <w:rsid w:val="00313CEF"/>
    <w:rsid w:val="00315352"/>
    <w:rsid w:val="00315ED9"/>
    <w:rsid w:val="0031603E"/>
    <w:rsid w:val="00316710"/>
    <w:rsid w:val="00317849"/>
    <w:rsid w:val="00317D68"/>
    <w:rsid w:val="00320EDF"/>
    <w:rsid w:val="00321BB3"/>
    <w:rsid w:val="00322751"/>
    <w:rsid w:val="0032286B"/>
    <w:rsid w:val="003229A7"/>
    <w:rsid w:val="003246A5"/>
    <w:rsid w:val="0032530C"/>
    <w:rsid w:val="00327ABB"/>
    <w:rsid w:val="00327BBE"/>
    <w:rsid w:val="00330248"/>
    <w:rsid w:val="00330D3A"/>
    <w:rsid w:val="00331104"/>
    <w:rsid w:val="00331C86"/>
    <w:rsid w:val="00333F31"/>
    <w:rsid w:val="00337A73"/>
    <w:rsid w:val="00337ABD"/>
    <w:rsid w:val="00340839"/>
    <w:rsid w:val="00341881"/>
    <w:rsid w:val="00342BF9"/>
    <w:rsid w:val="00342F1C"/>
    <w:rsid w:val="003443AC"/>
    <w:rsid w:val="00345AFD"/>
    <w:rsid w:val="00345DB9"/>
    <w:rsid w:val="00347347"/>
    <w:rsid w:val="00347362"/>
    <w:rsid w:val="0034787F"/>
    <w:rsid w:val="003504C8"/>
    <w:rsid w:val="003518F0"/>
    <w:rsid w:val="00351B3E"/>
    <w:rsid w:val="00351D44"/>
    <w:rsid w:val="00352440"/>
    <w:rsid w:val="003525CF"/>
    <w:rsid w:val="00353776"/>
    <w:rsid w:val="0035411D"/>
    <w:rsid w:val="00354E89"/>
    <w:rsid w:val="00355A84"/>
    <w:rsid w:val="00355C53"/>
    <w:rsid w:val="003566F1"/>
    <w:rsid w:val="00356AC7"/>
    <w:rsid w:val="00356AE2"/>
    <w:rsid w:val="00357EA7"/>
    <w:rsid w:val="003602C8"/>
    <w:rsid w:val="0036131F"/>
    <w:rsid w:val="00361540"/>
    <w:rsid w:val="00361792"/>
    <w:rsid w:val="003642F2"/>
    <w:rsid w:val="003643BD"/>
    <w:rsid w:val="0036440C"/>
    <w:rsid w:val="0036449D"/>
    <w:rsid w:val="003646D6"/>
    <w:rsid w:val="00364ABB"/>
    <w:rsid w:val="003651D1"/>
    <w:rsid w:val="00365B8C"/>
    <w:rsid w:val="00366124"/>
    <w:rsid w:val="00366E59"/>
    <w:rsid w:val="003710E9"/>
    <w:rsid w:val="00372222"/>
    <w:rsid w:val="003729FC"/>
    <w:rsid w:val="00375E8B"/>
    <w:rsid w:val="003769F6"/>
    <w:rsid w:val="00380D76"/>
    <w:rsid w:val="0038243A"/>
    <w:rsid w:val="00382993"/>
    <w:rsid w:val="00382A12"/>
    <w:rsid w:val="00384174"/>
    <w:rsid w:val="00384E54"/>
    <w:rsid w:val="003856AC"/>
    <w:rsid w:val="003866D0"/>
    <w:rsid w:val="00386D02"/>
    <w:rsid w:val="00386F6D"/>
    <w:rsid w:val="003873B3"/>
    <w:rsid w:val="00387FE0"/>
    <w:rsid w:val="00390A54"/>
    <w:rsid w:val="0039413B"/>
    <w:rsid w:val="00394FC8"/>
    <w:rsid w:val="0039550A"/>
    <w:rsid w:val="00396095"/>
    <w:rsid w:val="003A05CD"/>
    <w:rsid w:val="003A2AC0"/>
    <w:rsid w:val="003A3919"/>
    <w:rsid w:val="003A4CEC"/>
    <w:rsid w:val="003A603D"/>
    <w:rsid w:val="003A62A1"/>
    <w:rsid w:val="003A6CA6"/>
    <w:rsid w:val="003B0093"/>
    <w:rsid w:val="003B01F0"/>
    <w:rsid w:val="003B0D4E"/>
    <w:rsid w:val="003B24E1"/>
    <w:rsid w:val="003B379B"/>
    <w:rsid w:val="003B3D17"/>
    <w:rsid w:val="003B4BCA"/>
    <w:rsid w:val="003B5AFE"/>
    <w:rsid w:val="003B5CA5"/>
    <w:rsid w:val="003B69FA"/>
    <w:rsid w:val="003B73B8"/>
    <w:rsid w:val="003B74C7"/>
    <w:rsid w:val="003C0B78"/>
    <w:rsid w:val="003C0E96"/>
    <w:rsid w:val="003C101B"/>
    <w:rsid w:val="003C1BEF"/>
    <w:rsid w:val="003C2A4E"/>
    <w:rsid w:val="003C2AD8"/>
    <w:rsid w:val="003C32F0"/>
    <w:rsid w:val="003C482D"/>
    <w:rsid w:val="003C4B04"/>
    <w:rsid w:val="003C5BF3"/>
    <w:rsid w:val="003C5D68"/>
    <w:rsid w:val="003C66EA"/>
    <w:rsid w:val="003C69C2"/>
    <w:rsid w:val="003C6A66"/>
    <w:rsid w:val="003C7B14"/>
    <w:rsid w:val="003D006C"/>
    <w:rsid w:val="003D148C"/>
    <w:rsid w:val="003D1E58"/>
    <w:rsid w:val="003D376E"/>
    <w:rsid w:val="003D457E"/>
    <w:rsid w:val="003D5076"/>
    <w:rsid w:val="003D54B2"/>
    <w:rsid w:val="003D54BE"/>
    <w:rsid w:val="003D79C5"/>
    <w:rsid w:val="003D7D4E"/>
    <w:rsid w:val="003E2045"/>
    <w:rsid w:val="003E3A99"/>
    <w:rsid w:val="003E52B9"/>
    <w:rsid w:val="003E5C03"/>
    <w:rsid w:val="003E68AE"/>
    <w:rsid w:val="003E69D0"/>
    <w:rsid w:val="003E7D8C"/>
    <w:rsid w:val="003E7DEB"/>
    <w:rsid w:val="003F1ACD"/>
    <w:rsid w:val="003F27C1"/>
    <w:rsid w:val="003F2CF0"/>
    <w:rsid w:val="003F338F"/>
    <w:rsid w:val="003F51FC"/>
    <w:rsid w:val="003F5FE8"/>
    <w:rsid w:val="0040175A"/>
    <w:rsid w:val="00403EDB"/>
    <w:rsid w:val="00404482"/>
    <w:rsid w:val="00404685"/>
    <w:rsid w:val="00404D8C"/>
    <w:rsid w:val="004066C7"/>
    <w:rsid w:val="0040702B"/>
    <w:rsid w:val="004072A0"/>
    <w:rsid w:val="00407900"/>
    <w:rsid w:val="00407C69"/>
    <w:rsid w:val="00410D0F"/>
    <w:rsid w:val="004116D9"/>
    <w:rsid w:val="0041213C"/>
    <w:rsid w:val="00412F52"/>
    <w:rsid w:val="0041380D"/>
    <w:rsid w:val="004166DA"/>
    <w:rsid w:val="00417AA7"/>
    <w:rsid w:val="004200A1"/>
    <w:rsid w:val="00420745"/>
    <w:rsid w:val="004209A7"/>
    <w:rsid w:val="00421528"/>
    <w:rsid w:val="004225BE"/>
    <w:rsid w:val="00422BF7"/>
    <w:rsid w:val="00422EBC"/>
    <w:rsid w:val="00423228"/>
    <w:rsid w:val="00424881"/>
    <w:rsid w:val="0042532C"/>
    <w:rsid w:val="00425944"/>
    <w:rsid w:val="00425FDC"/>
    <w:rsid w:val="0042756D"/>
    <w:rsid w:val="00427713"/>
    <w:rsid w:val="00427874"/>
    <w:rsid w:val="004309C2"/>
    <w:rsid w:val="00430A62"/>
    <w:rsid w:val="0043152A"/>
    <w:rsid w:val="004319A2"/>
    <w:rsid w:val="004322B0"/>
    <w:rsid w:val="00432504"/>
    <w:rsid w:val="00432822"/>
    <w:rsid w:val="00432D5B"/>
    <w:rsid w:val="00432E0D"/>
    <w:rsid w:val="00434E8E"/>
    <w:rsid w:val="00434EAB"/>
    <w:rsid w:val="004358B1"/>
    <w:rsid w:val="00436099"/>
    <w:rsid w:val="004375D9"/>
    <w:rsid w:val="0044055B"/>
    <w:rsid w:val="00441CC2"/>
    <w:rsid w:val="0044382F"/>
    <w:rsid w:val="00444966"/>
    <w:rsid w:val="00444C50"/>
    <w:rsid w:val="004456E4"/>
    <w:rsid w:val="0044570B"/>
    <w:rsid w:val="0044639A"/>
    <w:rsid w:val="004465E8"/>
    <w:rsid w:val="00446ADA"/>
    <w:rsid w:val="00446DB5"/>
    <w:rsid w:val="004503FF"/>
    <w:rsid w:val="00450882"/>
    <w:rsid w:val="00450B46"/>
    <w:rsid w:val="00451925"/>
    <w:rsid w:val="00451FC8"/>
    <w:rsid w:val="00453209"/>
    <w:rsid w:val="00454DCC"/>
    <w:rsid w:val="00454ED4"/>
    <w:rsid w:val="0045632A"/>
    <w:rsid w:val="004567F9"/>
    <w:rsid w:val="00457044"/>
    <w:rsid w:val="00460054"/>
    <w:rsid w:val="00460530"/>
    <w:rsid w:val="00460F84"/>
    <w:rsid w:val="00461B44"/>
    <w:rsid w:val="0046246F"/>
    <w:rsid w:val="0046459B"/>
    <w:rsid w:val="00464E33"/>
    <w:rsid w:val="004656FB"/>
    <w:rsid w:val="00465B38"/>
    <w:rsid w:val="00465FAE"/>
    <w:rsid w:val="00466195"/>
    <w:rsid w:val="004671DF"/>
    <w:rsid w:val="00467817"/>
    <w:rsid w:val="00467BC9"/>
    <w:rsid w:val="00470DD2"/>
    <w:rsid w:val="00470E95"/>
    <w:rsid w:val="00471C6E"/>
    <w:rsid w:val="00472179"/>
    <w:rsid w:val="00472967"/>
    <w:rsid w:val="004732FE"/>
    <w:rsid w:val="00476637"/>
    <w:rsid w:val="00476D63"/>
    <w:rsid w:val="00476D6C"/>
    <w:rsid w:val="0047714E"/>
    <w:rsid w:val="004771C8"/>
    <w:rsid w:val="00477C34"/>
    <w:rsid w:val="00480CB7"/>
    <w:rsid w:val="004811F9"/>
    <w:rsid w:val="00481369"/>
    <w:rsid w:val="004815DB"/>
    <w:rsid w:val="004817AF"/>
    <w:rsid w:val="00482BB2"/>
    <w:rsid w:val="0048425D"/>
    <w:rsid w:val="00484EE7"/>
    <w:rsid w:val="00485A5A"/>
    <w:rsid w:val="00486185"/>
    <w:rsid w:val="0048636D"/>
    <w:rsid w:val="0049003F"/>
    <w:rsid w:val="00490177"/>
    <w:rsid w:val="00490C99"/>
    <w:rsid w:val="00491A2F"/>
    <w:rsid w:val="0049240F"/>
    <w:rsid w:val="00492D34"/>
    <w:rsid w:val="0049316C"/>
    <w:rsid w:val="0049324E"/>
    <w:rsid w:val="00493B53"/>
    <w:rsid w:val="004950AE"/>
    <w:rsid w:val="00495CD6"/>
    <w:rsid w:val="00496962"/>
    <w:rsid w:val="004A00EE"/>
    <w:rsid w:val="004A1309"/>
    <w:rsid w:val="004A1A41"/>
    <w:rsid w:val="004A216F"/>
    <w:rsid w:val="004A2407"/>
    <w:rsid w:val="004A2D68"/>
    <w:rsid w:val="004A3C21"/>
    <w:rsid w:val="004A5682"/>
    <w:rsid w:val="004A5765"/>
    <w:rsid w:val="004A7374"/>
    <w:rsid w:val="004B1841"/>
    <w:rsid w:val="004B18F7"/>
    <w:rsid w:val="004B23E0"/>
    <w:rsid w:val="004B32EB"/>
    <w:rsid w:val="004B60D3"/>
    <w:rsid w:val="004B7B9E"/>
    <w:rsid w:val="004C1017"/>
    <w:rsid w:val="004C17C4"/>
    <w:rsid w:val="004C1B65"/>
    <w:rsid w:val="004C2F67"/>
    <w:rsid w:val="004C377E"/>
    <w:rsid w:val="004C37DA"/>
    <w:rsid w:val="004C3EC7"/>
    <w:rsid w:val="004C47F4"/>
    <w:rsid w:val="004C51E4"/>
    <w:rsid w:val="004C53CE"/>
    <w:rsid w:val="004C5F0E"/>
    <w:rsid w:val="004C616D"/>
    <w:rsid w:val="004C62F8"/>
    <w:rsid w:val="004D025D"/>
    <w:rsid w:val="004D097A"/>
    <w:rsid w:val="004D121F"/>
    <w:rsid w:val="004D18CC"/>
    <w:rsid w:val="004D1D42"/>
    <w:rsid w:val="004D2B05"/>
    <w:rsid w:val="004D3300"/>
    <w:rsid w:val="004D50DE"/>
    <w:rsid w:val="004D5B4A"/>
    <w:rsid w:val="004D71FA"/>
    <w:rsid w:val="004D770B"/>
    <w:rsid w:val="004D7A26"/>
    <w:rsid w:val="004E03DE"/>
    <w:rsid w:val="004E043B"/>
    <w:rsid w:val="004E1187"/>
    <w:rsid w:val="004E1200"/>
    <w:rsid w:val="004E1A42"/>
    <w:rsid w:val="004E1EE7"/>
    <w:rsid w:val="004E23E8"/>
    <w:rsid w:val="004E3BA1"/>
    <w:rsid w:val="004E60D4"/>
    <w:rsid w:val="004E6207"/>
    <w:rsid w:val="004E6B2B"/>
    <w:rsid w:val="004F0A8E"/>
    <w:rsid w:val="004F17A9"/>
    <w:rsid w:val="004F1DE6"/>
    <w:rsid w:val="004F2E99"/>
    <w:rsid w:val="004F3378"/>
    <w:rsid w:val="004F671F"/>
    <w:rsid w:val="004F7989"/>
    <w:rsid w:val="004F7FE1"/>
    <w:rsid w:val="00500D44"/>
    <w:rsid w:val="005036BD"/>
    <w:rsid w:val="00505691"/>
    <w:rsid w:val="0050615A"/>
    <w:rsid w:val="005061DD"/>
    <w:rsid w:val="005075ED"/>
    <w:rsid w:val="005101A1"/>
    <w:rsid w:val="0051026B"/>
    <w:rsid w:val="005112AD"/>
    <w:rsid w:val="00512DBD"/>
    <w:rsid w:val="00513550"/>
    <w:rsid w:val="00513C46"/>
    <w:rsid w:val="005147C0"/>
    <w:rsid w:val="005154CD"/>
    <w:rsid w:val="00515A81"/>
    <w:rsid w:val="00516BD9"/>
    <w:rsid w:val="00516D1B"/>
    <w:rsid w:val="005177E1"/>
    <w:rsid w:val="00521A38"/>
    <w:rsid w:val="005222CA"/>
    <w:rsid w:val="00522818"/>
    <w:rsid w:val="00522E19"/>
    <w:rsid w:val="00523604"/>
    <w:rsid w:val="00524702"/>
    <w:rsid w:val="00525F6B"/>
    <w:rsid w:val="005274E9"/>
    <w:rsid w:val="00530918"/>
    <w:rsid w:val="00530B41"/>
    <w:rsid w:val="005327B0"/>
    <w:rsid w:val="00532C5F"/>
    <w:rsid w:val="00532EDA"/>
    <w:rsid w:val="005331A2"/>
    <w:rsid w:val="005340F8"/>
    <w:rsid w:val="0053551D"/>
    <w:rsid w:val="00535672"/>
    <w:rsid w:val="005359BA"/>
    <w:rsid w:val="005371AF"/>
    <w:rsid w:val="0053794B"/>
    <w:rsid w:val="00540F2D"/>
    <w:rsid w:val="00542C03"/>
    <w:rsid w:val="00542F54"/>
    <w:rsid w:val="005435DA"/>
    <w:rsid w:val="00544131"/>
    <w:rsid w:val="00544DD5"/>
    <w:rsid w:val="005454F2"/>
    <w:rsid w:val="00546CB4"/>
    <w:rsid w:val="005477E8"/>
    <w:rsid w:val="005514DA"/>
    <w:rsid w:val="00552934"/>
    <w:rsid w:val="00553C7D"/>
    <w:rsid w:val="00554DC6"/>
    <w:rsid w:val="0055543B"/>
    <w:rsid w:val="00555A2D"/>
    <w:rsid w:val="00555A32"/>
    <w:rsid w:val="00556917"/>
    <w:rsid w:val="00557838"/>
    <w:rsid w:val="00557CA6"/>
    <w:rsid w:val="005613DB"/>
    <w:rsid w:val="00561C7A"/>
    <w:rsid w:val="00562949"/>
    <w:rsid w:val="00562DE6"/>
    <w:rsid w:val="00562E66"/>
    <w:rsid w:val="00563D9F"/>
    <w:rsid w:val="00565D13"/>
    <w:rsid w:val="0056776F"/>
    <w:rsid w:val="00567E11"/>
    <w:rsid w:val="00570175"/>
    <w:rsid w:val="00570739"/>
    <w:rsid w:val="00571277"/>
    <w:rsid w:val="00571837"/>
    <w:rsid w:val="00572127"/>
    <w:rsid w:val="005739AE"/>
    <w:rsid w:val="00574627"/>
    <w:rsid w:val="0057516E"/>
    <w:rsid w:val="005774BB"/>
    <w:rsid w:val="005778D6"/>
    <w:rsid w:val="00577ADF"/>
    <w:rsid w:val="00577B27"/>
    <w:rsid w:val="00580A2E"/>
    <w:rsid w:val="00581223"/>
    <w:rsid w:val="00581831"/>
    <w:rsid w:val="00581C09"/>
    <w:rsid w:val="0058389C"/>
    <w:rsid w:val="005838DC"/>
    <w:rsid w:val="00583F5B"/>
    <w:rsid w:val="00584AD0"/>
    <w:rsid w:val="00585033"/>
    <w:rsid w:val="00585766"/>
    <w:rsid w:val="00585940"/>
    <w:rsid w:val="005860CD"/>
    <w:rsid w:val="00586569"/>
    <w:rsid w:val="005877DA"/>
    <w:rsid w:val="0059137D"/>
    <w:rsid w:val="0059174B"/>
    <w:rsid w:val="00591DBC"/>
    <w:rsid w:val="0059219E"/>
    <w:rsid w:val="00593524"/>
    <w:rsid w:val="00594EBA"/>
    <w:rsid w:val="00595369"/>
    <w:rsid w:val="00595A14"/>
    <w:rsid w:val="00595B53"/>
    <w:rsid w:val="00596403"/>
    <w:rsid w:val="005A02E2"/>
    <w:rsid w:val="005A108E"/>
    <w:rsid w:val="005A130D"/>
    <w:rsid w:val="005A1541"/>
    <w:rsid w:val="005A21A2"/>
    <w:rsid w:val="005A2FA9"/>
    <w:rsid w:val="005A37A0"/>
    <w:rsid w:val="005A5719"/>
    <w:rsid w:val="005A7BA5"/>
    <w:rsid w:val="005B16B8"/>
    <w:rsid w:val="005B17F4"/>
    <w:rsid w:val="005B5677"/>
    <w:rsid w:val="005B7405"/>
    <w:rsid w:val="005B781D"/>
    <w:rsid w:val="005C0448"/>
    <w:rsid w:val="005C0A83"/>
    <w:rsid w:val="005C1939"/>
    <w:rsid w:val="005C1CA2"/>
    <w:rsid w:val="005C2563"/>
    <w:rsid w:val="005C3959"/>
    <w:rsid w:val="005C3BAD"/>
    <w:rsid w:val="005C4AD8"/>
    <w:rsid w:val="005C6011"/>
    <w:rsid w:val="005C7C54"/>
    <w:rsid w:val="005C7C6C"/>
    <w:rsid w:val="005D02BA"/>
    <w:rsid w:val="005D0AFF"/>
    <w:rsid w:val="005D0D35"/>
    <w:rsid w:val="005D194B"/>
    <w:rsid w:val="005D1C30"/>
    <w:rsid w:val="005D4919"/>
    <w:rsid w:val="005D59CA"/>
    <w:rsid w:val="005D6891"/>
    <w:rsid w:val="005D737F"/>
    <w:rsid w:val="005D7D63"/>
    <w:rsid w:val="005E0114"/>
    <w:rsid w:val="005E16F3"/>
    <w:rsid w:val="005E187F"/>
    <w:rsid w:val="005E3E84"/>
    <w:rsid w:val="005E4855"/>
    <w:rsid w:val="005E4D00"/>
    <w:rsid w:val="005E5F15"/>
    <w:rsid w:val="005E69BC"/>
    <w:rsid w:val="005E7A8C"/>
    <w:rsid w:val="005F0882"/>
    <w:rsid w:val="005F1031"/>
    <w:rsid w:val="005F168F"/>
    <w:rsid w:val="005F2BF6"/>
    <w:rsid w:val="005F3DB3"/>
    <w:rsid w:val="005F4A2F"/>
    <w:rsid w:val="005F6A1A"/>
    <w:rsid w:val="005F6CF8"/>
    <w:rsid w:val="005F71F2"/>
    <w:rsid w:val="005F747D"/>
    <w:rsid w:val="006007EA"/>
    <w:rsid w:val="00600813"/>
    <w:rsid w:val="00601010"/>
    <w:rsid w:val="00603083"/>
    <w:rsid w:val="00604214"/>
    <w:rsid w:val="00604D3C"/>
    <w:rsid w:val="00605084"/>
    <w:rsid w:val="006068FB"/>
    <w:rsid w:val="00606D10"/>
    <w:rsid w:val="00606D4A"/>
    <w:rsid w:val="00607051"/>
    <w:rsid w:val="006075D0"/>
    <w:rsid w:val="00607BE5"/>
    <w:rsid w:val="0061085A"/>
    <w:rsid w:val="0061155D"/>
    <w:rsid w:val="006117B8"/>
    <w:rsid w:val="00612447"/>
    <w:rsid w:val="006133CF"/>
    <w:rsid w:val="00614C2E"/>
    <w:rsid w:val="0061583E"/>
    <w:rsid w:val="00615A86"/>
    <w:rsid w:val="00615EE7"/>
    <w:rsid w:val="0061632A"/>
    <w:rsid w:val="006177D4"/>
    <w:rsid w:val="00620DB9"/>
    <w:rsid w:val="00622802"/>
    <w:rsid w:val="00622D8F"/>
    <w:rsid w:val="006241DC"/>
    <w:rsid w:val="00624965"/>
    <w:rsid w:val="00624D32"/>
    <w:rsid w:val="006258B3"/>
    <w:rsid w:val="00627152"/>
    <w:rsid w:val="00627F62"/>
    <w:rsid w:val="00630A04"/>
    <w:rsid w:val="00630B52"/>
    <w:rsid w:val="00630BD6"/>
    <w:rsid w:val="00632ACC"/>
    <w:rsid w:val="006339C6"/>
    <w:rsid w:val="00633ABA"/>
    <w:rsid w:val="00634141"/>
    <w:rsid w:val="00634469"/>
    <w:rsid w:val="006344EF"/>
    <w:rsid w:val="00634591"/>
    <w:rsid w:val="00634A45"/>
    <w:rsid w:val="00634FE1"/>
    <w:rsid w:val="006350A9"/>
    <w:rsid w:val="00635F50"/>
    <w:rsid w:val="00636798"/>
    <w:rsid w:val="00636B19"/>
    <w:rsid w:val="00637840"/>
    <w:rsid w:val="006405CD"/>
    <w:rsid w:val="006407D7"/>
    <w:rsid w:val="00642BE9"/>
    <w:rsid w:val="00642C0A"/>
    <w:rsid w:val="006456A9"/>
    <w:rsid w:val="0064601F"/>
    <w:rsid w:val="00646127"/>
    <w:rsid w:val="006465A1"/>
    <w:rsid w:val="00646CB8"/>
    <w:rsid w:val="00646D97"/>
    <w:rsid w:val="0064725C"/>
    <w:rsid w:val="006479AA"/>
    <w:rsid w:val="00647A76"/>
    <w:rsid w:val="00647C65"/>
    <w:rsid w:val="00650656"/>
    <w:rsid w:val="00653763"/>
    <w:rsid w:val="00654361"/>
    <w:rsid w:val="00655518"/>
    <w:rsid w:val="00657685"/>
    <w:rsid w:val="00657B93"/>
    <w:rsid w:val="006603FC"/>
    <w:rsid w:val="0066249E"/>
    <w:rsid w:val="006627E7"/>
    <w:rsid w:val="0066331E"/>
    <w:rsid w:val="0066356B"/>
    <w:rsid w:val="00663575"/>
    <w:rsid w:val="006660F5"/>
    <w:rsid w:val="0066713C"/>
    <w:rsid w:val="0066753C"/>
    <w:rsid w:val="0067139C"/>
    <w:rsid w:val="00671EB7"/>
    <w:rsid w:val="006724C0"/>
    <w:rsid w:val="00672C27"/>
    <w:rsid w:val="0067398F"/>
    <w:rsid w:val="006745F2"/>
    <w:rsid w:val="00674CC0"/>
    <w:rsid w:val="006800D7"/>
    <w:rsid w:val="0068061E"/>
    <w:rsid w:val="00681571"/>
    <w:rsid w:val="00682383"/>
    <w:rsid w:val="00682A0B"/>
    <w:rsid w:val="006831F0"/>
    <w:rsid w:val="00683204"/>
    <w:rsid w:val="00683590"/>
    <w:rsid w:val="00683CD8"/>
    <w:rsid w:val="00684054"/>
    <w:rsid w:val="00684156"/>
    <w:rsid w:val="0068535C"/>
    <w:rsid w:val="00685C8A"/>
    <w:rsid w:val="00685FE9"/>
    <w:rsid w:val="00686169"/>
    <w:rsid w:val="00686ED3"/>
    <w:rsid w:val="006904E0"/>
    <w:rsid w:val="0069052B"/>
    <w:rsid w:val="00690EEF"/>
    <w:rsid w:val="006912C2"/>
    <w:rsid w:val="00691A37"/>
    <w:rsid w:val="006920F7"/>
    <w:rsid w:val="00692590"/>
    <w:rsid w:val="00693D60"/>
    <w:rsid w:val="006966DA"/>
    <w:rsid w:val="00696FAF"/>
    <w:rsid w:val="006A0282"/>
    <w:rsid w:val="006A064E"/>
    <w:rsid w:val="006A0BF2"/>
    <w:rsid w:val="006A0D08"/>
    <w:rsid w:val="006A1189"/>
    <w:rsid w:val="006A163C"/>
    <w:rsid w:val="006A1936"/>
    <w:rsid w:val="006A193B"/>
    <w:rsid w:val="006A2781"/>
    <w:rsid w:val="006A29E6"/>
    <w:rsid w:val="006A67FB"/>
    <w:rsid w:val="006B0E57"/>
    <w:rsid w:val="006B18B9"/>
    <w:rsid w:val="006B2DAF"/>
    <w:rsid w:val="006B4910"/>
    <w:rsid w:val="006B6072"/>
    <w:rsid w:val="006B7515"/>
    <w:rsid w:val="006C1706"/>
    <w:rsid w:val="006C1D5B"/>
    <w:rsid w:val="006C2971"/>
    <w:rsid w:val="006C2F40"/>
    <w:rsid w:val="006C3456"/>
    <w:rsid w:val="006C3E48"/>
    <w:rsid w:val="006C451C"/>
    <w:rsid w:val="006C46D4"/>
    <w:rsid w:val="006C7155"/>
    <w:rsid w:val="006D0000"/>
    <w:rsid w:val="006D0099"/>
    <w:rsid w:val="006D0E8B"/>
    <w:rsid w:val="006D1912"/>
    <w:rsid w:val="006D226A"/>
    <w:rsid w:val="006D28C3"/>
    <w:rsid w:val="006D2914"/>
    <w:rsid w:val="006D2AB1"/>
    <w:rsid w:val="006D2E3A"/>
    <w:rsid w:val="006D2FFC"/>
    <w:rsid w:val="006D50D3"/>
    <w:rsid w:val="006D5693"/>
    <w:rsid w:val="006D69D5"/>
    <w:rsid w:val="006D6AEE"/>
    <w:rsid w:val="006D7C2F"/>
    <w:rsid w:val="006D7D6A"/>
    <w:rsid w:val="006E08CD"/>
    <w:rsid w:val="006E0991"/>
    <w:rsid w:val="006E0A41"/>
    <w:rsid w:val="006E13C0"/>
    <w:rsid w:val="006E1B4D"/>
    <w:rsid w:val="006E29B7"/>
    <w:rsid w:val="006E2E0C"/>
    <w:rsid w:val="006E3569"/>
    <w:rsid w:val="006E4BC0"/>
    <w:rsid w:val="006E54CF"/>
    <w:rsid w:val="006E5D44"/>
    <w:rsid w:val="006E6EA9"/>
    <w:rsid w:val="006E7CC7"/>
    <w:rsid w:val="006F04CB"/>
    <w:rsid w:val="006F0597"/>
    <w:rsid w:val="006F0D81"/>
    <w:rsid w:val="006F2770"/>
    <w:rsid w:val="006F2C01"/>
    <w:rsid w:val="006F366B"/>
    <w:rsid w:val="006F4017"/>
    <w:rsid w:val="006F4277"/>
    <w:rsid w:val="006F4AF3"/>
    <w:rsid w:val="006F7351"/>
    <w:rsid w:val="006F74FD"/>
    <w:rsid w:val="006F7AD2"/>
    <w:rsid w:val="006F7D36"/>
    <w:rsid w:val="006F7E3B"/>
    <w:rsid w:val="007020E0"/>
    <w:rsid w:val="00702E33"/>
    <w:rsid w:val="00703036"/>
    <w:rsid w:val="0070377F"/>
    <w:rsid w:val="00703F24"/>
    <w:rsid w:val="007040C7"/>
    <w:rsid w:val="00704204"/>
    <w:rsid w:val="00704841"/>
    <w:rsid w:val="0070503F"/>
    <w:rsid w:val="007059C9"/>
    <w:rsid w:val="00705DA9"/>
    <w:rsid w:val="007077A0"/>
    <w:rsid w:val="0071161F"/>
    <w:rsid w:val="00714F0B"/>
    <w:rsid w:val="0071514F"/>
    <w:rsid w:val="00715C48"/>
    <w:rsid w:val="00715F0B"/>
    <w:rsid w:val="0072040D"/>
    <w:rsid w:val="00720EF6"/>
    <w:rsid w:val="00721644"/>
    <w:rsid w:val="00721AF4"/>
    <w:rsid w:val="00723717"/>
    <w:rsid w:val="0072481B"/>
    <w:rsid w:val="007263EA"/>
    <w:rsid w:val="00726A0D"/>
    <w:rsid w:val="00726C77"/>
    <w:rsid w:val="00727324"/>
    <w:rsid w:val="007274B5"/>
    <w:rsid w:val="00730A0D"/>
    <w:rsid w:val="00730AF6"/>
    <w:rsid w:val="00730BC5"/>
    <w:rsid w:val="00730C77"/>
    <w:rsid w:val="00731F94"/>
    <w:rsid w:val="00734ABA"/>
    <w:rsid w:val="0073717C"/>
    <w:rsid w:val="00740D0E"/>
    <w:rsid w:val="007432F9"/>
    <w:rsid w:val="00744487"/>
    <w:rsid w:val="00744F9F"/>
    <w:rsid w:val="007452CA"/>
    <w:rsid w:val="0074531F"/>
    <w:rsid w:val="007457B7"/>
    <w:rsid w:val="007458E8"/>
    <w:rsid w:val="00745ECA"/>
    <w:rsid w:val="00746E5D"/>
    <w:rsid w:val="0074792C"/>
    <w:rsid w:val="00747B48"/>
    <w:rsid w:val="00747B81"/>
    <w:rsid w:val="00752D92"/>
    <w:rsid w:val="00753086"/>
    <w:rsid w:val="007534B3"/>
    <w:rsid w:val="00753DAC"/>
    <w:rsid w:val="0075414A"/>
    <w:rsid w:val="007545B1"/>
    <w:rsid w:val="00755CC9"/>
    <w:rsid w:val="0075648E"/>
    <w:rsid w:val="007571B7"/>
    <w:rsid w:val="00757297"/>
    <w:rsid w:val="00760B8D"/>
    <w:rsid w:val="007632E5"/>
    <w:rsid w:val="007644AE"/>
    <w:rsid w:val="007645E6"/>
    <w:rsid w:val="00764D0F"/>
    <w:rsid w:val="007653A4"/>
    <w:rsid w:val="007654ED"/>
    <w:rsid w:val="00765B51"/>
    <w:rsid w:val="007666CD"/>
    <w:rsid w:val="00766E81"/>
    <w:rsid w:val="00767075"/>
    <w:rsid w:val="007671EB"/>
    <w:rsid w:val="00767414"/>
    <w:rsid w:val="0076757F"/>
    <w:rsid w:val="0077050D"/>
    <w:rsid w:val="007709D8"/>
    <w:rsid w:val="00770E61"/>
    <w:rsid w:val="00770FB7"/>
    <w:rsid w:val="00771439"/>
    <w:rsid w:val="007719A6"/>
    <w:rsid w:val="00771A26"/>
    <w:rsid w:val="00771C30"/>
    <w:rsid w:val="00772D07"/>
    <w:rsid w:val="00773C0E"/>
    <w:rsid w:val="00773D54"/>
    <w:rsid w:val="007740AB"/>
    <w:rsid w:val="007746C9"/>
    <w:rsid w:val="00775577"/>
    <w:rsid w:val="00775F4F"/>
    <w:rsid w:val="00776E2E"/>
    <w:rsid w:val="00777DAF"/>
    <w:rsid w:val="00777E93"/>
    <w:rsid w:val="00780AFA"/>
    <w:rsid w:val="0078179A"/>
    <w:rsid w:val="00781E9D"/>
    <w:rsid w:val="00782486"/>
    <w:rsid w:val="00782D80"/>
    <w:rsid w:val="00783CF7"/>
    <w:rsid w:val="0078507E"/>
    <w:rsid w:val="007852C6"/>
    <w:rsid w:val="007869CD"/>
    <w:rsid w:val="00787F47"/>
    <w:rsid w:val="0079295A"/>
    <w:rsid w:val="007929C2"/>
    <w:rsid w:val="00792FBB"/>
    <w:rsid w:val="00794827"/>
    <w:rsid w:val="00794A66"/>
    <w:rsid w:val="00794E01"/>
    <w:rsid w:val="0079516D"/>
    <w:rsid w:val="00795A3A"/>
    <w:rsid w:val="00796331"/>
    <w:rsid w:val="00797798"/>
    <w:rsid w:val="007A0682"/>
    <w:rsid w:val="007A0E77"/>
    <w:rsid w:val="007A0F6C"/>
    <w:rsid w:val="007A1170"/>
    <w:rsid w:val="007A17AF"/>
    <w:rsid w:val="007A1DFE"/>
    <w:rsid w:val="007A21EB"/>
    <w:rsid w:val="007A24EB"/>
    <w:rsid w:val="007A2A21"/>
    <w:rsid w:val="007A2F38"/>
    <w:rsid w:val="007A38FF"/>
    <w:rsid w:val="007A3AC6"/>
    <w:rsid w:val="007A3F6F"/>
    <w:rsid w:val="007A4089"/>
    <w:rsid w:val="007A43FF"/>
    <w:rsid w:val="007A503E"/>
    <w:rsid w:val="007A569F"/>
    <w:rsid w:val="007A5950"/>
    <w:rsid w:val="007A6D33"/>
    <w:rsid w:val="007A717C"/>
    <w:rsid w:val="007B02CC"/>
    <w:rsid w:val="007B06DB"/>
    <w:rsid w:val="007B08FB"/>
    <w:rsid w:val="007B0C25"/>
    <w:rsid w:val="007B2888"/>
    <w:rsid w:val="007B322D"/>
    <w:rsid w:val="007B5012"/>
    <w:rsid w:val="007B5789"/>
    <w:rsid w:val="007B733F"/>
    <w:rsid w:val="007B763D"/>
    <w:rsid w:val="007C184B"/>
    <w:rsid w:val="007C1C7B"/>
    <w:rsid w:val="007C1E2F"/>
    <w:rsid w:val="007C44EC"/>
    <w:rsid w:val="007C4A13"/>
    <w:rsid w:val="007C5735"/>
    <w:rsid w:val="007C642A"/>
    <w:rsid w:val="007C6A50"/>
    <w:rsid w:val="007C7CC8"/>
    <w:rsid w:val="007D098D"/>
    <w:rsid w:val="007D0DFE"/>
    <w:rsid w:val="007D0ECB"/>
    <w:rsid w:val="007D157C"/>
    <w:rsid w:val="007D2518"/>
    <w:rsid w:val="007D25E2"/>
    <w:rsid w:val="007D2836"/>
    <w:rsid w:val="007D4A47"/>
    <w:rsid w:val="007D52F6"/>
    <w:rsid w:val="007D5369"/>
    <w:rsid w:val="007D5B08"/>
    <w:rsid w:val="007D5CDF"/>
    <w:rsid w:val="007D6423"/>
    <w:rsid w:val="007E1D77"/>
    <w:rsid w:val="007E204E"/>
    <w:rsid w:val="007E298E"/>
    <w:rsid w:val="007E2E12"/>
    <w:rsid w:val="007E319D"/>
    <w:rsid w:val="007E34CB"/>
    <w:rsid w:val="007E35D3"/>
    <w:rsid w:val="007E42A8"/>
    <w:rsid w:val="007E4D53"/>
    <w:rsid w:val="007E4F43"/>
    <w:rsid w:val="007E599D"/>
    <w:rsid w:val="007E59E0"/>
    <w:rsid w:val="007E5A80"/>
    <w:rsid w:val="007E6DD1"/>
    <w:rsid w:val="007E6FD8"/>
    <w:rsid w:val="007E6FFE"/>
    <w:rsid w:val="007E7028"/>
    <w:rsid w:val="007E7BA4"/>
    <w:rsid w:val="007F1272"/>
    <w:rsid w:val="007F2A62"/>
    <w:rsid w:val="007F3217"/>
    <w:rsid w:val="007F3589"/>
    <w:rsid w:val="007F3678"/>
    <w:rsid w:val="007F4032"/>
    <w:rsid w:val="007F41FE"/>
    <w:rsid w:val="007F4A35"/>
    <w:rsid w:val="007F4E50"/>
    <w:rsid w:val="007F5891"/>
    <w:rsid w:val="007F6AF6"/>
    <w:rsid w:val="007F6F45"/>
    <w:rsid w:val="007F754F"/>
    <w:rsid w:val="007F7792"/>
    <w:rsid w:val="00800814"/>
    <w:rsid w:val="00800FC0"/>
    <w:rsid w:val="00801DE7"/>
    <w:rsid w:val="00802F39"/>
    <w:rsid w:val="0080458A"/>
    <w:rsid w:val="008046BC"/>
    <w:rsid w:val="00804AF3"/>
    <w:rsid w:val="00804C29"/>
    <w:rsid w:val="00804FDE"/>
    <w:rsid w:val="00805AE9"/>
    <w:rsid w:val="00806070"/>
    <w:rsid w:val="0080685B"/>
    <w:rsid w:val="00806982"/>
    <w:rsid w:val="00806C16"/>
    <w:rsid w:val="00807B88"/>
    <w:rsid w:val="00807E4B"/>
    <w:rsid w:val="00811119"/>
    <w:rsid w:val="0081273D"/>
    <w:rsid w:val="00814BEC"/>
    <w:rsid w:val="00814E95"/>
    <w:rsid w:val="00816F60"/>
    <w:rsid w:val="008171CF"/>
    <w:rsid w:val="00817B3B"/>
    <w:rsid w:val="008207A4"/>
    <w:rsid w:val="0082092A"/>
    <w:rsid w:val="00820E8F"/>
    <w:rsid w:val="00821B5D"/>
    <w:rsid w:val="00821DC6"/>
    <w:rsid w:val="008235DD"/>
    <w:rsid w:val="00824281"/>
    <w:rsid w:val="00824FA9"/>
    <w:rsid w:val="00825C67"/>
    <w:rsid w:val="00826345"/>
    <w:rsid w:val="00830FB5"/>
    <w:rsid w:val="008310CF"/>
    <w:rsid w:val="008313D7"/>
    <w:rsid w:val="008315EF"/>
    <w:rsid w:val="00832071"/>
    <w:rsid w:val="00833519"/>
    <w:rsid w:val="00834C1F"/>
    <w:rsid w:val="00834CB2"/>
    <w:rsid w:val="00834E23"/>
    <w:rsid w:val="0083678D"/>
    <w:rsid w:val="008419F7"/>
    <w:rsid w:val="0084212A"/>
    <w:rsid w:val="00842141"/>
    <w:rsid w:val="00842F85"/>
    <w:rsid w:val="00844003"/>
    <w:rsid w:val="00844C05"/>
    <w:rsid w:val="00844DC9"/>
    <w:rsid w:val="0084539D"/>
    <w:rsid w:val="00845941"/>
    <w:rsid w:val="008503E3"/>
    <w:rsid w:val="00851439"/>
    <w:rsid w:val="008522C6"/>
    <w:rsid w:val="008522DD"/>
    <w:rsid w:val="00853616"/>
    <w:rsid w:val="008539EF"/>
    <w:rsid w:val="00853CB2"/>
    <w:rsid w:val="00853F74"/>
    <w:rsid w:val="008548F1"/>
    <w:rsid w:val="0085615F"/>
    <w:rsid w:val="00856F96"/>
    <w:rsid w:val="008575F8"/>
    <w:rsid w:val="0086077A"/>
    <w:rsid w:val="0086104A"/>
    <w:rsid w:val="0086307F"/>
    <w:rsid w:val="00863115"/>
    <w:rsid w:val="0086452D"/>
    <w:rsid w:val="008645E5"/>
    <w:rsid w:val="008656D9"/>
    <w:rsid w:val="00865A74"/>
    <w:rsid w:val="00865FC6"/>
    <w:rsid w:val="00866502"/>
    <w:rsid w:val="00866885"/>
    <w:rsid w:val="008668A1"/>
    <w:rsid w:val="00866D71"/>
    <w:rsid w:val="00870189"/>
    <w:rsid w:val="008713E1"/>
    <w:rsid w:val="00873DAC"/>
    <w:rsid w:val="0087452A"/>
    <w:rsid w:val="0087468A"/>
    <w:rsid w:val="00875FD0"/>
    <w:rsid w:val="0087693F"/>
    <w:rsid w:val="0088099B"/>
    <w:rsid w:val="00880B83"/>
    <w:rsid w:val="00880C10"/>
    <w:rsid w:val="00883033"/>
    <w:rsid w:val="00883E74"/>
    <w:rsid w:val="00884B1D"/>
    <w:rsid w:val="0088537B"/>
    <w:rsid w:val="008854C0"/>
    <w:rsid w:val="00885A0C"/>
    <w:rsid w:val="008906C1"/>
    <w:rsid w:val="00890AE8"/>
    <w:rsid w:val="008915B5"/>
    <w:rsid w:val="00894A0E"/>
    <w:rsid w:val="00895D6D"/>
    <w:rsid w:val="008965EA"/>
    <w:rsid w:val="008A0141"/>
    <w:rsid w:val="008A0C86"/>
    <w:rsid w:val="008A22A8"/>
    <w:rsid w:val="008A2E48"/>
    <w:rsid w:val="008A3175"/>
    <w:rsid w:val="008A353E"/>
    <w:rsid w:val="008A3595"/>
    <w:rsid w:val="008A3740"/>
    <w:rsid w:val="008A3936"/>
    <w:rsid w:val="008A434E"/>
    <w:rsid w:val="008A4803"/>
    <w:rsid w:val="008A581E"/>
    <w:rsid w:val="008A652F"/>
    <w:rsid w:val="008A6C41"/>
    <w:rsid w:val="008B148E"/>
    <w:rsid w:val="008B1A0D"/>
    <w:rsid w:val="008B2007"/>
    <w:rsid w:val="008B206F"/>
    <w:rsid w:val="008B2F04"/>
    <w:rsid w:val="008B4955"/>
    <w:rsid w:val="008B6E88"/>
    <w:rsid w:val="008B7ED0"/>
    <w:rsid w:val="008C1C02"/>
    <w:rsid w:val="008C34A3"/>
    <w:rsid w:val="008C37C3"/>
    <w:rsid w:val="008C3A45"/>
    <w:rsid w:val="008C4063"/>
    <w:rsid w:val="008C4E90"/>
    <w:rsid w:val="008C51AC"/>
    <w:rsid w:val="008C5FD4"/>
    <w:rsid w:val="008C7E26"/>
    <w:rsid w:val="008D02A2"/>
    <w:rsid w:val="008D0A21"/>
    <w:rsid w:val="008D17B1"/>
    <w:rsid w:val="008D2EBF"/>
    <w:rsid w:val="008D31BC"/>
    <w:rsid w:val="008D5032"/>
    <w:rsid w:val="008D60A8"/>
    <w:rsid w:val="008E250A"/>
    <w:rsid w:val="008E6507"/>
    <w:rsid w:val="008E7975"/>
    <w:rsid w:val="008F1441"/>
    <w:rsid w:val="008F1BCF"/>
    <w:rsid w:val="008F314E"/>
    <w:rsid w:val="008F43ED"/>
    <w:rsid w:val="008F465F"/>
    <w:rsid w:val="008F4808"/>
    <w:rsid w:val="008F55C9"/>
    <w:rsid w:val="008F6473"/>
    <w:rsid w:val="008F781C"/>
    <w:rsid w:val="008F7C75"/>
    <w:rsid w:val="008F7D0D"/>
    <w:rsid w:val="00904336"/>
    <w:rsid w:val="00905179"/>
    <w:rsid w:val="00905490"/>
    <w:rsid w:val="00905512"/>
    <w:rsid w:val="00912C03"/>
    <w:rsid w:val="009138FC"/>
    <w:rsid w:val="009147BB"/>
    <w:rsid w:val="00916676"/>
    <w:rsid w:val="00920575"/>
    <w:rsid w:val="00921EF5"/>
    <w:rsid w:val="00922072"/>
    <w:rsid w:val="0092258C"/>
    <w:rsid w:val="00923EB1"/>
    <w:rsid w:val="0092416A"/>
    <w:rsid w:val="0092498F"/>
    <w:rsid w:val="00924BA8"/>
    <w:rsid w:val="00925551"/>
    <w:rsid w:val="0092584B"/>
    <w:rsid w:val="00926655"/>
    <w:rsid w:val="00927784"/>
    <w:rsid w:val="00930B16"/>
    <w:rsid w:val="00930E37"/>
    <w:rsid w:val="00931D76"/>
    <w:rsid w:val="00931DE1"/>
    <w:rsid w:val="009321CF"/>
    <w:rsid w:val="00932882"/>
    <w:rsid w:val="009338AC"/>
    <w:rsid w:val="009338AF"/>
    <w:rsid w:val="00933A1A"/>
    <w:rsid w:val="00933A70"/>
    <w:rsid w:val="00934FA2"/>
    <w:rsid w:val="009351A4"/>
    <w:rsid w:val="00935575"/>
    <w:rsid w:val="00935E50"/>
    <w:rsid w:val="009367CE"/>
    <w:rsid w:val="00936DC1"/>
    <w:rsid w:val="0093718F"/>
    <w:rsid w:val="009371FF"/>
    <w:rsid w:val="00937776"/>
    <w:rsid w:val="00941DA3"/>
    <w:rsid w:val="00942601"/>
    <w:rsid w:val="009435C4"/>
    <w:rsid w:val="009439F5"/>
    <w:rsid w:val="00943F66"/>
    <w:rsid w:val="0094431F"/>
    <w:rsid w:val="009452EE"/>
    <w:rsid w:val="00945473"/>
    <w:rsid w:val="00945834"/>
    <w:rsid w:val="009475DD"/>
    <w:rsid w:val="009501FC"/>
    <w:rsid w:val="00950341"/>
    <w:rsid w:val="00950785"/>
    <w:rsid w:val="009508B7"/>
    <w:rsid w:val="00951125"/>
    <w:rsid w:val="009532C6"/>
    <w:rsid w:val="009535AD"/>
    <w:rsid w:val="00953DC5"/>
    <w:rsid w:val="00953DD0"/>
    <w:rsid w:val="00954948"/>
    <w:rsid w:val="009565A5"/>
    <w:rsid w:val="0095747B"/>
    <w:rsid w:val="0095768B"/>
    <w:rsid w:val="009611F7"/>
    <w:rsid w:val="009612E7"/>
    <w:rsid w:val="009614D4"/>
    <w:rsid w:val="00961DCC"/>
    <w:rsid w:val="00962086"/>
    <w:rsid w:val="009623AE"/>
    <w:rsid w:val="009626C8"/>
    <w:rsid w:val="00962B26"/>
    <w:rsid w:val="00962B74"/>
    <w:rsid w:val="009633A9"/>
    <w:rsid w:val="0096466E"/>
    <w:rsid w:val="00964E4E"/>
    <w:rsid w:val="00965A2E"/>
    <w:rsid w:val="00965E1B"/>
    <w:rsid w:val="00966C28"/>
    <w:rsid w:val="00970995"/>
    <w:rsid w:val="00972519"/>
    <w:rsid w:val="0097294F"/>
    <w:rsid w:val="009740AD"/>
    <w:rsid w:val="00974BE3"/>
    <w:rsid w:val="00975FCF"/>
    <w:rsid w:val="009769B1"/>
    <w:rsid w:val="00976F31"/>
    <w:rsid w:val="00981EA1"/>
    <w:rsid w:val="00982651"/>
    <w:rsid w:val="00982A1F"/>
    <w:rsid w:val="009846CE"/>
    <w:rsid w:val="0098512E"/>
    <w:rsid w:val="0098673D"/>
    <w:rsid w:val="00987112"/>
    <w:rsid w:val="00991326"/>
    <w:rsid w:val="00991B2C"/>
    <w:rsid w:val="009934A4"/>
    <w:rsid w:val="00993919"/>
    <w:rsid w:val="00993A93"/>
    <w:rsid w:val="0099457B"/>
    <w:rsid w:val="00994DE6"/>
    <w:rsid w:val="00994ECD"/>
    <w:rsid w:val="00996A2E"/>
    <w:rsid w:val="00997176"/>
    <w:rsid w:val="009A009B"/>
    <w:rsid w:val="009A073D"/>
    <w:rsid w:val="009A16EF"/>
    <w:rsid w:val="009A323A"/>
    <w:rsid w:val="009A33B6"/>
    <w:rsid w:val="009A3C2B"/>
    <w:rsid w:val="009A475A"/>
    <w:rsid w:val="009A4A54"/>
    <w:rsid w:val="009A4EFB"/>
    <w:rsid w:val="009A4F17"/>
    <w:rsid w:val="009A63DB"/>
    <w:rsid w:val="009B16A3"/>
    <w:rsid w:val="009B30AC"/>
    <w:rsid w:val="009B4B89"/>
    <w:rsid w:val="009B4F81"/>
    <w:rsid w:val="009B53AD"/>
    <w:rsid w:val="009B5EA8"/>
    <w:rsid w:val="009B6AB6"/>
    <w:rsid w:val="009B6D74"/>
    <w:rsid w:val="009C0303"/>
    <w:rsid w:val="009C0305"/>
    <w:rsid w:val="009C0466"/>
    <w:rsid w:val="009C0CD4"/>
    <w:rsid w:val="009C1B9F"/>
    <w:rsid w:val="009C1FD6"/>
    <w:rsid w:val="009C20C5"/>
    <w:rsid w:val="009C23A2"/>
    <w:rsid w:val="009C2D40"/>
    <w:rsid w:val="009C3A72"/>
    <w:rsid w:val="009C455E"/>
    <w:rsid w:val="009C4948"/>
    <w:rsid w:val="009C4C8F"/>
    <w:rsid w:val="009C4D4A"/>
    <w:rsid w:val="009C4D91"/>
    <w:rsid w:val="009C6039"/>
    <w:rsid w:val="009C6B04"/>
    <w:rsid w:val="009C72F5"/>
    <w:rsid w:val="009D0D15"/>
    <w:rsid w:val="009D138A"/>
    <w:rsid w:val="009D1CCC"/>
    <w:rsid w:val="009D3AF2"/>
    <w:rsid w:val="009D5554"/>
    <w:rsid w:val="009D5AFB"/>
    <w:rsid w:val="009D5DB3"/>
    <w:rsid w:val="009D68F3"/>
    <w:rsid w:val="009D6941"/>
    <w:rsid w:val="009D6D29"/>
    <w:rsid w:val="009E0100"/>
    <w:rsid w:val="009E042D"/>
    <w:rsid w:val="009E1505"/>
    <w:rsid w:val="009E2375"/>
    <w:rsid w:val="009E3BBA"/>
    <w:rsid w:val="009E4921"/>
    <w:rsid w:val="009E52A0"/>
    <w:rsid w:val="009E5EF9"/>
    <w:rsid w:val="009E76A3"/>
    <w:rsid w:val="009F036C"/>
    <w:rsid w:val="009F0BF2"/>
    <w:rsid w:val="009F0C0E"/>
    <w:rsid w:val="009F0D97"/>
    <w:rsid w:val="009F1C18"/>
    <w:rsid w:val="009F2C06"/>
    <w:rsid w:val="009F30BE"/>
    <w:rsid w:val="009F5FC8"/>
    <w:rsid w:val="009F691A"/>
    <w:rsid w:val="009F6F2B"/>
    <w:rsid w:val="009F72BC"/>
    <w:rsid w:val="00A008E0"/>
    <w:rsid w:val="00A014EB"/>
    <w:rsid w:val="00A01D5E"/>
    <w:rsid w:val="00A03E6E"/>
    <w:rsid w:val="00A05278"/>
    <w:rsid w:val="00A05B5D"/>
    <w:rsid w:val="00A062AA"/>
    <w:rsid w:val="00A10426"/>
    <w:rsid w:val="00A105F5"/>
    <w:rsid w:val="00A1071D"/>
    <w:rsid w:val="00A1072E"/>
    <w:rsid w:val="00A12387"/>
    <w:rsid w:val="00A126A0"/>
    <w:rsid w:val="00A13178"/>
    <w:rsid w:val="00A1331C"/>
    <w:rsid w:val="00A14064"/>
    <w:rsid w:val="00A14CE1"/>
    <w:rsid w:val="00A14EDD"/>
    <w:rsid w:val="00A1505D"/>
    <w:rsid w:val="00A1568E"/>
    <w:rsid w:val="00A17B9D"/>
    <w:rsid w:val="00A2066E"/>
    <w:rsid w:val="00A20A2C"/>
    <w:rsid w:val="00A20F7E"/>
    <w:rsid w:val="00A21004"/>
    <w:rsid w:val="00A213BA"/>
    <w:rsid w:val="00A225BD"/>
    <w:rsid w:val="00A23805"/>
    <w:rsid w:val="00A248DB"/>
    <w:rsid w:val="00A26314"/>
    <w:rsid w:val="00A27AA5"/>
    <w:rsid w:val="00A31723"/>
    <w:rsid w:val="00A33B8F"/>
    <w:rsid w:val="00A34E03"/>
    <w:rsid w:val="00A3537E"/>
    <w:rsid w:val="00A35DFA"/>
    <w:rsid w:val="00A3664F"/>
    <w:rsid w:val="00A40DBA"/>
    <w:rsid w:val="00A421AD"/>
    <w:rsid w:val="00A431E8"/>
    <w:rsid w:val="00A43E77"/>
    <w:rsid w:val="00A4466A"/>
    <w:rsid w:val="00A44851"/>
    <w:rsid w:val="00A44BCB"/>
    <w:rsid w:val="00A44C16"/>
    <w:rsid w:val="00A44C71"/>
    <w:rsid w:val="00A45E69"/>
    <w:rsid w:val="00A45EDE"/>
    <w:rsid w:val="00A46AB6"/>
    <w:rsid w:val="00A46CB4"/>
    <w:rsid w:val="00A47680"/>
    <w:rsid w:val="00A508BE"/>
    <w:rsid w:val="00A51004"/>
    <w:rsid w:val="00A51135"/>
    <w:rsid w:val="00A519AA"/>
    <w:rsid w:val="00A526A0"/>
    <w:rsid w:val="00A543B0"/>
    <w:rsid w:val="00A5453E"/>
    <w:rsid w:val="00A56964"/>
    <w:rsid w:val="00A61521"/>
    <w:rsid w:val="00A61DF4"/>
    <w:rsid w:val="00A61F8A"/>
    <w:rsid w:val="00A628DA"/>
    <w:rsid w:val="00A631F6"/>
    <w:rsid w:val="00A639CB"/>
    <w:rsid w:val="00A64844"/>
    <w:rsid w:val="00A65061"/>
    <w:rsid w:val="00A66A9D"/>
    <w:rsid w:val="00A7086B"/>
    <w:rsid w:val="00A70F6D"/>
    <w:rsid w:val="00A721DC"/>
    <w:rsid w:val="00A722F2"/>
    <w:rsid w:val="00A72C62"/>
    <w:rsid w:val="00A732E3"/>
    <w:rsid w:val="00A735BB"/>
    <w:rsid w:val="00A74ED3"/>
    <w:rsid w:val="00A7535F"/>
    <w:rsid w:val="00A77221"/>
    <w:rsid w:val="00A80087"/>
    <w:rsid w:val="00A806BC"/>
    <w:rsid w:val="00A81399"/>
    <w:rsid w:val="00A81BE1"/>
    <w:rsid w:val="00A81ED3"/>
    <w:rsid w:val="00A81F47"/>
    <w:rsid w:val="00A821A1"/>
    <w:rsid w:val="00A824B0"/>
    <w:rsid w:val="00A8252C"/>
    <w:rsid w:val="00A832C6"/>
    <w:rsid w:val="00A83A7B"/>
    <w:rsid w:val="00A83DA3"/>
    <w:rsid w:val="00A83E40"/>
    <w:rsid w:val="00A85DAD"/>
    <w:rsid w:val="00A90263"/>
    <w:rsid w:val="00A91A90"/>
    <w:rsid w:val="00A922A5"/>
    <w:rsid w:val="00A922FE"/>
    <w:rsid w:val="00A9337F"/>
    <w:rsid w:val="00A941C5"/>
    <w:rsid w:val="00A94B30"/>
    <w:rsid w:val="00A94F20"/>
    <w:rsid w:val="00A9500A"/>
    <w:rsid w:val="00A978B9"/>
    <w:rsid w:val="00AA0B53"/>
    <w:rsid w:val="00AA0B7F"/>
    <w:rsid w:val="00AA0CE2"/>
    <w:rsid w:val="00AA14A2"/>
    <w:rsid w:val="00AA4CBC"/>
    <w:rsid w:val="00AA6423"/>
    <w:rsid w:val="00AA6630"/>
    <w:rsid w:val="00AA6698"/>
    <w:rsid w:val="00AA78AE"/>
    <w:rsid w:val="00AB0132"/>
    <w:rsid w:val="00AB18BF"/>
    <w:rsid w:val="00AB36D8"/>
    <w:rsid w:val="00AB42BC"/>
    <w:rsid w:val="00AB4942"/>
    <w:rsid w:val="00AB5A8A"/>
    <w:rsid w:val="00AB5A8D"/>
    <w:rsid w:val="00AB5DDE"/>
    <w:rsid w:val="00AB60B6"/>
    <w:rsid w:val="00AB63D7"/>
    <w:rsid w:val="00AC017E"/>
    <w:rsid w:val="00AC1BAB"/>
    <w:rsid w:val="00AC263E"/>
    <w:rsid w:val="00AC2863"/>
    <w:rsid w:val="00AC3170"/>
    <w:rsid w:val="00AC3278"/>
    <w:rsid w:val="00AC3A99"/>
    <w:rsid w:val="00AC5B6A"/>
    <w:rsid w:val="00AC5D03"/>
    <w:rsid w:val="00AC5D3E"/>
    <w:rsid w:val="00AC67B9"/>
    <w:rsid w:val="00AC6DF6"/>
    <w:rsid w:val="00AD142F"/>
    <w:rsid w:val="00AD1FD3"/>
    <w:rsid w:val="00AD332B"/>
    <w:rsid w:val="00AD3B75"/>
    <w:rsid w:val="00AD4D77"/>
    <w:rsid w:val="00AD56E7"/>
    <w:rsid w:val="00AD712C"/>
    <w:rsid w:val="00AD7C0B"/>
    <w:rsid w:val="00AE09EE"/>
    <w:rsid w:val="00AE0C18"/>
    <w:rsid w:val="00AE15D5"/>
    <w:rsid w:val="00AE1D40"/>
    <w:rsid w:val="00AE3305"/>
    <w:rsid w:val="00AE33AD"/>
    <w:rsid w:val="00AE3602"/>
    <w:rsid w:val="00AE409E"/>
    <w:rsid w:val="00AE501B"/>
    <w:rsid w:val="00AE69AC"/>
    <w:rsid w:val="00AE6F3F"/>
    <w:rsid w:val="00AE720E"/>
    <w:rsid w:val="00AF0322"/>
    <w:rsid w:val="00AF06A7"/>
    <w:rsid w:val="00AF0E95"/>
    <w:rsid w:val="00AF1D27"/>
    <w:rsid w:val="00AF312C"/>
    <w:rsid w:val="00AF59EF"/>
    <w:rsid w:val="00B00A25"/>
    <w:rsid w:val="00B01847"/>
    <w:rsid w:val="00B027D8"/>
    <w:rsid w:val="00B03CC3"/>
    <w:rsid w:val="00B04410"/>
    <w:rsid w:val="00B0461A"/>
    <w:rsid w:val="00B0519E"/>
    <w:rsid w:val="00B05496"/>
    <w:rsid w:val="00B10674"/>
    <w:rsid w:val="00B12D3F"/>
    <w:rsid w:val="00B13633"/>
    <w:rsid w:val="00B137BA"/>
    <w:rsid w:val="00B14D71"/>
    <w:rsid w:val="00B15A4B"/>
    <w:rsid w:val="00B16E89"/>
    <w:rsid w:val="00B17E2C"/>
    <w:rsid w:val="00B17E33"/>
    <w:rsid w:val="00B20D66"/>
    <w:rsid w:val="00B226A3"/>
    <w:rsid w:val="00B228C8"/>
    <w:rsid w:val="00B22F1B"/>
    <w:rsid w:val="00B2332E"/>
    <w:rsid w:val="00B24815"/>
    <w:rsid w:val="00B250AF"/>
    <w:rsid w:val="00B26382"/>
    <w:rsid w:val="00B266E8"/>
    <w:rsid w:val="00B27DAA"/>
    <w:rsid w:val="00B302E9"/>
    <w:rsid w:val="00B30F7E"/>
    <w:rsid w:val="00B3201D"/>
    <w:rsid w:val="00B37B6A"/>
    <w:rsid w:val="00B42204"/>
    <w:rsid w:val="00B427A9"/>
    <w:rsid w:val="00B42919"/>
    <w:rsid w:val="00B437ED"/>
    <w:rsid w:val="00B440A9"/>
    <w:rsid w:val="00B46073"/>
    <w:rsid w:val="00B4698F"/>
    <w:rsid w:val="00B469B6"/>
    <w:rsid w:val="00B47F60"/>
    <w:rsid w:val="00B504CF"/>
    <w:rsid w:val="00B5166F"/>
    <w:rsid w:val="00B51787"/>
    <w:rsid w:val="00B51F7D"/>
    <w:rsid w:val="00B522D0"/>
    <w:rsid w:val="00B524A4"/>
    <w:rsid w:val="00B53DFF"/>
    <w:rsid w:val="00B54D7D"/>
    <w:rsid w:val="00B5593C"/>
    <w:rsid w:val="00B56F39"/>
    <w:rsid w:val="00B5790E"/>
    <w:rsid w:val="00B5795C"/>
    <w:rsid w:val="00B579B8"/>
    <w:rsid w:val="00B60A9A"/>
    <w:rsid w:val="00B626AB"/>
    <w:rsid w:val="00B626F7"/>
    <w:rsid w:val="00B628E6"/>
    <w:rsid w:val="00B6351B"/>
    <w:rsid w:val="00B63CF2"/>
    <w:rsid w:val="00B64200"/>
    <w:rsid w:val="00B64222"/>
    <w:rsid w:val="00B647FF"/>
    <w:rsid w:val="00B64FCB"/>
    <w:rsid w:val="00B652EF"/>
    <w:rsid w:val="00B6795E"/>
    <w:rsid w:val="00B67DCC"/>
    <w:rsid w:val="00B7131C"/>
    <w:rsid w:val="00B715D4"/>
    <w:rsid w:val="00B7325C"/>
    <w:rsid w:val="00B750EE"/>
    <w:rsid w:val="00B75F07"/>
    <w:rsid w:val="00B76FCA"/>
    <w:rsid w:val="00B77028"/>
    <w:rsid w:val="00B800DA"/>
    <w:rsid w:val="00B811A6"/>
    <w:rsid w:val="00B81364"/>
    <w:rsid w:val="00B813A2"/>
    <w:rsid w:val="00B81F1E"/>
    <w:rsid w:val="00B820F6"/>
    <w:rsid w:val="00B8326C"/>
    <w:rsid w:val="00B834C9"/>
    <w:rsid w:val="00B835AE"/>
    <w:rsid w:val="00B83853"/>
    <w:rsid w:val="00B83A8B"/>
    <w:rsid w:val="00B83CD2"/>
    <w:rsid w:val="00B86095"/>
    <w:rsid w:val="00B90DA0"/>
    <w:rsid w:val="00B91150"/>
    <w:rsid w:val="00B917A6"/>
    <w:rsid w:val="00B91952"/>
    <w:rsid w:val="00B92B2B"/>
    <w:rsid w:val="00B9311B"/>
    <w:rsid w:val="00B94A5E"/>
    <w:rsid w:val="00B95CD0"/>
    <w:rsid w:val="00B962C7"/>
    <w:rsid w:val="00B96D84"/>
    <w:rsid w:val="00B97081"/>
    <w:rsid w:val="00B97A0E"/>
    <w:rsid w:val="00BA1C08"/>
    <w:rsid w:val="00BA1D36"/>
    <w:rsid w:val="00BA3817"/>
    <w:rsid w:val="00BA3E29"/>
    <w:rsid w:val="00BA3E7C"/>
    <w:rsid w:val="00BA416E"/>
    <w:rsid w:val="00BA46E8"/>
    <w:rsid w:val="00BA4EFE"/>
    <w:rsid w:val="00BA5460"/>
    <w:rsid w:val="00BA666B"/>
    <w:rsid w:val="00BA67D0"/>
    <w:rsid w:val="00BA6BCF"/>
    <w:rsid w:val="00BB1266"/>
    <w:rsid w:val="00BB37A3"/>
    <w:rsid w:val="00BB4710"/>
    <w:rsid w:val="00BB4F17"/>
    <w:rsid w:val="00BB60BB"/>
    <w:rsid w:val="00BC0A9C"/>
    <w:rsid w:val="00BC0BB9"/>
    <w:rsid w:val="00BC2F57"/>
    <w:rsid w:val="00BC3A65"/>
    <w:rsid w:val="00BC59BD"/>
    <w:rsid w:val="00BC5E5A"/>
    <w:rsid w:val="00BC6F41"/>
    <w:rsid w:val="00BD1419"/>
    <w:rsid w:val="00BD236B"/>
    <w:rsid w:val="00BD2386"/>
    <w:rsid w:val="00BD284D"/>
    <w:rsid w:val="00BD3EF9"/>
    <w:rsid w:val="00BD6561"/>
    <w:rsid w:val="00BD679C"/>
    <w:rsid w:val="00BD6D66"/>
    <w:rsid w:val="00BD6F77"/>
    <w:rsid w:val="00BE07CD"/>
    <w:rsid w:val="00BE0D6D"/>
    <w:rsid w:val="00BE0E20"/>
    <w:rsid w:val="00BE1A9C"/>
    <w:rsid w:val="00BE1FED"/>
    <w:rsid w:val="00BE2943"/>
    <w:rsid w:val="00BE3200"/>
    <w:rsid w:val="00BE3584"/>
    <w:rsid w:val="00BE42E5"/>
    <w:rsid w:val="00BE4313"/>
    <w:rsid w:val="00BE4D9B"/>
    <w:rsid w:val="00BE4F87"/>
    <w:rsid w:val="00BE6296"/>
    <w:rsid w:val="00BE6934"/>
    <w:rsid w:val="00BE72A1"/>
    <w:rsid w:val="00BF001B"/>
    <w:rsid w:val="00BF1D33"/>
    <w:rsid w:val="00BF354F"/>
    <w:rsid w:val="00BF390B"/>
    <w:rsid w:val="00BF3EB9"/>
    <w:rsid w:val="00BF41A3"/>
    <w:rsid w:val="00BF4E07"/>
    <w:rsid w:val="00BF50A3"/>
    <w:rsid w:val="00BF6EF6"/>
    <w:rsid w:val="00BF7AD5"/>
    <w:rsid w:val="00BF7B02"/>
    <w:rsid w:val="00C00290"/>
    <w:rsid w:val="00C003BE"/>
    <w:rsid w:val="00C00A0A"/>
    <w:rsid w:val="00C00D2C"/>
    <w:rsid w:val="00C00DBE"/>
    <w:rsid w:val="00C00F7D"/>
    <w:rsid w:val="00C03139"/>
    <w:rsid w:val="00C0344A"/>
    <w:rsid w:val="00C03A06"/>
    <w:rsid w:val="00C03AFA"/>
    <w:rsid w:val="00C03E3C"/>
    <w:rsid w:val="00C04ABC"/>
    <w:rsid w:val="00C05D29"/>
    <w:rsid w:val="00C06783"/>
    <w:rsid w:val="00C067CB"/>
    <w:rsid w:val="00C07102"/>
    <w:rsid w:val="00C0755F"/>
    <w:rsid w:val="00C109EE"/>
    <w:rsid w:val="00C125D5"/>
    <w:rsid w:val="00C2027D"/>
    <w:rsid w:val="00C20BF1"/>
    <w:rsid w:val="00C20DC7"/>
    <w:rsid w:val="00C215EC"/>
    <w:rsid w:val="00C2167F"/>
    <w:rsid w:val="00C2250F"/>
    <w:rsid w:val="00C22BA8"/>
    <w:rsid w:val="00C24274"/>
    <w:rsid w:val="00C24967"/>
    <w:rsid w:val="00C24AC2"/>
    <w:rsid w:val="00C25841"/>
    <w:rsid w:val="00C265AE"/>
    <w:rsid w:val="00C266CD"/>
    <w:rsid w:val="00C26CD8"/>
    <w:rsid w:val="00C27170"/>
    <w:rsid w:val="00C27552"/>
    <w:rsid w:val="00C2769B"/>
    <w:rsid w:val="00C3139C"/>
    <w:rsid w:val="00C31422"/>
    <w:rsid w:val="00C31D36"/>
    <w:rsid w:val="00C32F67"/>
    <w:rsid w:val="00C3327B"/>
    <w:rsid w:val="00C35040"/>
    <w:rsid w:val="00C358D8"/>
    <w:rsid w:val="00C359D4"/>
    <w:rsid w:val="00C35F8F"/>
    <w:rsid w:val="00C377DB"/>
    <w:rsid w:val="00C4052C"/>
    <w:rsid w:val="00C40729"/>
    <w:rsid w:val="00C42098"/>
    <w:rsid w:val="00C426AA"/>
    <w:rsid w:val="00C444BA"/>
    <w:rsid w:val="00C44940"/>
    <w:rsid w:val="00C460D3"/>
    <w:rsid w:val="00C468D5"/>
    <w:rsid w:val="00C51FAD"/>
    <w:rsid w:val="00C52381"/>
    <w:rsid w:val="00C52423"/>
    <w:rsid w:val="00C5433C"/>
    <w:rsid w:val="00C54A8C"/>
    <w:rsid w:val="00C55994"/>
    <w:rsid w:val="00C56521"/>
    <w:rsid w:val="00C56F1C"/>
    <w:rsid w:val="00C573EF"/>
    <w:rsid w:val="00C57530"/>
    <w:rsid w:val="00C6270F"/>
    <w:rsid w:val="00C6356F"/>
    <w:rsid w:val="00C64B7C"/>
    <w:rsid w:val="00C654E9"/>
    <w:rsid w:val="00C6559D"/>
    <w:rsid w:val="00C655C4"/>
    <w:rsid w:val="00C655D9"/>
    <w:rsid w:val="00C662C6"/>
    <w:rsid w:val="00C66B32"/>
    <w:rsid w:val="00C672A8"/>
    <w:rsid w:val="00C67A08"/>
    <w:rsid w:val="00C67D49"/>
    <w:rsid w:val="00C70218"/>
    <w:rsid w:val="00C70798"/>
    <w:rsid w:val="00C70B6E"/>
    <w:rsid w:val="00C70D69"/>
    <w:rsid w:val="00C71ADD"/>
    <w:rsid w:val="00C71ED3"/>
    <w:rsid w:val="00C72FE8"/>
    <w:rsid w:val="00C760D6"/>
    <w:rsid w:val="00C816B2"/>
    <w:rsid w:val="00C822B9"/>
    <w:rsid w:val="00C82DE0"/>
    <w:rsid w:val="00C8465C"/>
    <w:rsid w:val="00C84DDB"/>
    <w:rsid w:val="00C84DFA"/>
    <w:rsid w:val="00C85446"/>
    <w:rsid w:val="00C85AAF"/>
    <w:rsid w:val="00C85CA3"/>
    <w:rsid w:val="00C85E9E"/>
    <w:rsid w:val="00C870CF"/>
    <w:rsid w:val="00C909FE"/>
    <w:rsid w:val="00C90AB5"/>
    <w:rsid w:val="00C92045"/>
    <w:rsid w:val="00C928C8"/>
    <w:rsid w:val="00C928EB"/>
    <w:rsid w:val="00C937B7"/>
    <w:rsid w:val="00C93DE2"/>
    <w:rsid w:val="00C953A7"/>
    <w:rsid w:val="00C95838"/>
    <w:rsid w:val="00C95AA5"/>
    <w:rsid w:val="00C95E16"/>
    <w:rsid w:val="00C95E26"/>
    <w:rsid w:val="00C972BE"/>
    <w:rsid w:val="00C97EBA"/>
    <w:rsid w:val="00CA0684"/>
    <w:rsid w:val="00CA0E75"/>
    <w:rsid w:val="00CA1517"/>
    <w:rsid w:val="00CA2621"/>
    <w:rsid w:val="00CA296A"/>
    <w:rsid w:val="00CA364D"/>
    <w:rsid w:val="00CA4C7C"/>
    <w:rsid w:val="00CA4E9F"/>
    <w:rsid w:val="00CA5E0D"/>
    <w:rsid w:val="00CA6CBD"/>
    <w:rsid w:val="00CA710C"/>
    <w:rsid w:val="00CA7FC3"/>
    <w:rsid w:val="00CB1264"/>
    <w:rsid w:val="00CB1639"/>
    <w:rsid w:val="00CB1AD7"/>
    <w:rsid w:val="00CB2233"/>
    <w:rsid w:val="00CB2A8B"/>
    <w:rsid w:val="00CB4F5F"/>
    <w:rsid w:val="00CB662E"/>
    <w:rsid w:val="00CB6D3D"/>
    <w:rsid w:val="00CB750F"/>
    <w:rsid w:val="00CB7FB4"/>
    <w:rsid w:val="00CB7FD9"/>
    <w:rsid w:val="00CC083D"/>
    <w:rsid w:val="00CC1387"/>
    <w:rsid w:val="00CC2356"/>
    <w:rsid w:val="00CC24BE"/>
    <w:rsid w:val="00CC257F"/>
    <w:rsid w:val="00CC3100"/>
    <w:rsid w:val="00CC33DC"/>
    <w:rsid w:val="00CC360D"/>
    <w:rsid w:val="00CC41A2"/>
    <w:rsid w:val="00CC48D5"/>
    <w:rsid w:val="00CC5305"/>
    <w:rsid w:val="00CC5514"/>
    <w:rsid w:val="00CC58DB"/>
    <w:rsid w:val="00CC5A4F"/>
    <w:rsid w:val="00CC6D9A"/>
    <w:rsid w:val="00CC7863"/>
    <w:rsid w:val="00CC78D5"/>
    <w:rsid w:val="00CD0FCB"/>
    <w:rsid w:val="00CD286B"/>
    <w:rsid w:val="00CD351A"/>
    <w:rsid w:val="00CD3D5B"/>
    <w:rsid w:val="00CD41B3"/>
    <w:rsid w:val="00CD42CC"/>
    <w:rsid w:val="00CD480B"/>
    <w:rsid w:val="00CD4F3B"/>
    <w:rsid w:val="00CD7794"/>
    <w:rsid w:val="00CE17F1"/>
    <w:rsid w:val="00CE2676"/>
    <w:rsid w:val="00CE2BDD"/>
    <w:rsid w:val="00CE2EFD"/>
    <w:rsid w:val="00CE4355"/>
    <w:rsid w:val="00CE4981"/>
    <w:rsid w:val="00CE5089"/>
    <w:rsid w:val="00CE5527"/>
    <w:rsid w:val="00CE582C"/>
    <w:rsid w:val="00CE63AC"/>
    <w:rsid w:val="00CE72A3"/>
    <w:rsid w:val="00CE7B97"/>
    <w:rsid w:val="00CF12F4"/>
    <w:rsid w:val="00CF2AB2"/>
    <w:rsid w:val="00CF37F4"/>
    <w:rsid w:val="00CF4779"/>
    <w:rsid w:val="00CF49F2"/>
    <w:rsid w:val="00CF5F22"/>
    <w:rsid w:val="00CF611D"/>
    <w:rsid w:val="00D015A6"/>
    <w:rsid w:val="00D0378A"/>
    <w:rsid w:val="00D04435"/>
    <w:rsid w:val="00D046C4"/>
    <w:rsid w:val="00D04AFD"/>
    <w:rsid w:val="00D11E82"/>
    <w:rsid w:val="00D12285"/>
    <w:rsid w:val="00D12515"/>
    <w:rsid w:val="00D12867"/>
    <w:rsid w:val="00D13CA0"/>
    <w:rsid w:val="00D146C5"/>
    <w:rsid w:val="00D1504E"/>
    <w:rsid w:val="00D15E5F"/>
    <w:rsid w:val="00D16BBD"/>
    <w:rsid w:val="00D172B0"/>
    <w:rsid w:val="00D201C4"/>
    <w:rsid w:val="00D23C94"/>
    <w:rsid w:val="00D242E8"/>
    <w:rsid w:val="00D255B6"/>
    <w:rsid w:val="00D25BE1"/>
    <w:rsid w:val="00D25DF1"/>
    <w:rsid w:val="00D261EE"/>
    <w:rsid w:val="00D3015B"/>
    <w:rsid w:val="00D31AB3"/>
    <w:rsid w:val="00D3313C"/>
    <w:rsid w:val="00D344E9"/>
    <w:rsid w:val="00D3654C"/>
    <w:rsid w:val="00D36C07"/>
    <w:rsid w:val="00D37219"/>
    <w:rsid w:val="00D37D61"/>
    <w:rsid w:val="00D37E87"/>
    <w:rsid w:val="00D40A9D"/>
    <w:rsid w:val="00D40C9D"/>
    <w:rsid w:val="00D41574"/>
    <w:rsid w:val="00D421D9"/>
    <w:rsid w:val="00D426C5"/>
    <w:rsid w:val="00D42E23"/>
    <w:rsid w:val="00D44A2D"/>
    <w:rsid w:val="00D44B00"/>
    <w:rsid w:val="00D4520C"/>
    <w:rsid w:val="00D46835"/>
    <w:rsid w:val="00D478AA"/>
    <w:rsid w:val="00D47BA9"/>
    <w:rsid w:val="00D500DE"/>
    <w:rsid w:val="00D51E62"/>
    <w:rsid w:val="00D52964"/>
    <w:rsid w:val="00D53C56"/>
    <w:rsid w:val="00D540DC"/>
    <w:rsid w:val="00D542BA"/>
    <w:rsid w:val="00D54B13"/>
    <w:rsid w:val="00D55158"/>
    <w:rsid w:val="00D552BC"/>
    <w:rsid w:val="00D55A61"/>
    <w:rsid w:val="00D55B34"/>
    <w:rsid w:val="00D605E5"/>
    <w:rsid w:val="00D60A6B"/>
    <w:rsid w:val="00D617DE"/>
    <w:rsid w:val="00D633A8"/>
    <w:rsid w:val="00D64E13"/>
    <w:rsid w:val="00D65D77"/>
    <w:rsid w:val="00D679E3"/>
    <w:rsid w:val="00D70AE5"/>
    <w:rsid w:val="00D70CFF"/>
    <w:rsid w:val="00D70E99"/>
    <w:rsid w:val="00D7173A"/>
    <w:rsid w:val="00D720E0"/>
    <w:rsid w:val="00D74AD8"/>
    <w:rsid w:val="00D74C4B"/>
    <w:rsid w:val="00D74FE2"/>
    <w:rsid w:val="00D75748"/>
    <w:rsid w:val="00D75B62"/>
    <w:rsid w:val="00D75CB9"/>
    <w:rsid w:val="00D75EE6"/>
    <w:rsid w:val="00D76E2A"/>
    <w:rsid w:val="00D80025"/>
    <w:rsid w:val="00D808A1"/>
    <w:rsid w:val="00D8244B"/>
    <w:rsid w:val="00D82AEE"/>
    <w:rsid w:val="00D82FEC"/>
    <w:rsid w:val="00D83FCE"/>
    <w:rsid w:val="00D84EFD"/>
    <w:rsid w:val="00D856F9"/>
    <w:rsid w:val="00D9115D"/>
    <w:rsid w:val="00D9302F"/>
    <w:rsid w:val="00D9384D"/>
    <w:rsid w:val="00D9439E"/>
    <w:rsid w:val="00D94A3A"/>
    <w:rsid w:val="00D957B8"/>
    <w:rsid w:val="00D97939"/>
    <w:rsid w:val="00D97E42"/>
    <w:rsid w:val="00DA188D"/>
    <w:rsid w:val="00DA19AA"/>
    <w:rsid w:val="00DA4B63"/>
    <w:rsid w:val="00DA5395"/>
    <w:rsid w:val="00DA57F6"/>
    <w:rsid w:val="00DA6850"/>
    <w:rsid w:val="00DA69CC"/>
    <w:rsid w:val="00DB2874"/>
    <w:rsid w:val="00DB2D78"/>
    <w:rsid w:val="00DB5A74"/>
    <w:rsid w:val="00DB5C80"/>
    <w:rsid w:val="00DB60A5"/>
    <w:rsid w:val="00DB742B"/>
    <w:rsid w:val="00DB75D5"/>
    <w:rsid w:val="00DC00CB"/>
    <w:rsid w:val="00DC0576"/>
    <w:rsid w:val="00DC1485"/>
    <w:rsid w:val="00DC17A3"/>
    <w:rsid w:val="00DC2C1E"/>
    <w:rsid w:val="00DC2E9E"/>
    <w:rsid w:val="00DC6A1D"/>
    <w:rsid w:val="00DD002C"/>
    <w:rsid w:val="00DD1147"/>
    <w:rsid w:val="00DD475E"/>
    <w:rsid w:val="00DD4964"/>
    <w:rsid w:val="00DD522A"/>
    <w:rsid w:val="00DD5AEA"/>
    <w:rsid w:val="00DD6FBA"/>
    <w:rsid w:val="00DD73C7"/>
    <w:rsid w:val="00DD7DA9"/>
    <w:rsid w:val="00DE03DA"/>
    <w:rsid w:val="00DE06C1"/>
    <w:rsid w:val="00DE35AF"/>
    <w:rsid w:val="00DE376C"/>
    <w:rsid w:val="00DE402B"/>
    <w:rsid w:val="00DE5CF4"/>
    <w:rsid w:val="00DE5E57"/>
    <w:rsid w:val="00DE6206"/>
    <w:rsid w:val="00DE7518"/>
    <w:rsid w:val="00DE7FF0"/>
    <w:rsid w:val="00DF0283"/>
    <w:rsid w:val="00DF1465"/>
    <w:rsid w:val="00DF1CC1"/>
    <w:rsid w:val="00DF280D"/>
    <w:rsid w:val="00DF3D68"/>
    <w:rsid w:val="00DF4F91"/>
    <w:rsid w:val="00DF6F3A"/>
    <w:rsid w:val="00DF7C08"/>
    <w:rsid w:val="00E000A5"/>
    <w:rsid w:val="00E01419"/>
    <w:rsid w:val="00E016D6"/>
    <w:rsid w:val="00E02E71"/>
    <w:rsid w:val="00E03066"/>
    <w:rsid w:val="00E03290"/>
    <w:rsid w:val="00E06B1E"/>
    <w:rsid w:val="00E10140"/>
    <w:rsid w:val="00E10897"/>
    <w:rsid w:val="00E110CA"/>
    <w:rsid w:val="00E12B02"/>
    <w:rsid w:val="00E12D5D"/>
    <w:rsid w:val="00E13F60"/>
    <w:rsid w:val="00E14149"/>
    <w:rsid w:val="00E142E5"/>
    <w:rsid w:val="00E16188"/>
    <w:rsid w:val="00E2006B"/>
    <w:rsid w:val="00E2094A"/>
    <w:rsid w:val="00E20AEC"/>
    <w:rsid w:val="00E21183"/>
    <w:rsid w:val="00E2135A"/>
    <w:rsid w:val="00E22063"/>
    <w:rsid w:val="00E232C5"/>
    <w:rsid w:val="00E24D46"/>
    <w:rsid w:val="00E26D9F"/>
    <w:rsid w:val="00E26ECA"/>
    <w:rsid w:val="00E2759B"/>
    <w:rsid w:val="00E27874"/>
    <w:rsid w:val="00E30226"/>
    <w:rsid w:val="00E30F06"/>
    <w:rsid w:val="00E313E8"/>
    <w:rsid w:val="00E314D5"/>
    <w:rsid w:val="00E31DE2"/>
    <w:rsid w:val="00E31FE2"/>
    <w:rsid w:val="00E32809"/>
    <w:rsid w:val="00E34B54"/>
    <w:rsid w:val="00E35B05"/>
    <w:rsid w:val="00E3626E"/>
    <w:rsid w:val="00E374FF"/>
    <w:rsid w:val="00E411BB"/>
    <w:rsid w:val="00E422F4"/>
    <w:rsid w:val="00E425D7"/>
    <w:rsid w:val="00E429E6"/>
    <w:rsid w:val="00E435D8"/>
    <w:rsid w:val="00E43B45"/>
    <w:rsid w:val="00E43ECC"/>
    <w:rsid w:val="00E453C6"/>
    <w:rsid w:val="00E47A80"/>
    <w:rsid w:val="00E47F62"/>
    <w:rsid w:val="00E50267"/>
    <w:rsid w:val="00E51A1E"/>
    <w:rsid w:val="00E520C9"/>
    <w:rsid w:val="00E52B82"/>
    <w:rsid w:val="00E53125"/>
    <w:rsid w:val="00E53605"/>
    <w:rsid w:val="00E5397C"/>
    <w:rsid w:val="00E53E73"/>
    <w:rsid w:val="00E54357"/>
    <w:rsid w:val="00E54D5D"/>
    <w:rsid w:val="00E5586B"/>
    <w:rsid w:val="00E55F08"/>
    <w:rsid w:val="00E57478"/>
    <w:rsid w:val="00E6243B"/>
    <w:rsid w:val="00E630F4"/>
    <w:rsid w:val="00E632D3"/>
    <w:rsid w:val="00E63A70"/>
    <w:rsid w:val="00E64F28"/>
    <w:rsid w:val="00E65A52"/>
    <w:rsid w:val="00E67042"/>
    <w:rsid w:val="00E67DBF"/>
    <w:rsid w:val="00E7049B"/>
    <w:rsid w:val="00E71CB8"/>
    <w:rsid w:val="00E727B5"/>
    <w:rsid w:val="00E73060"/>
    <w:rsid w:val="00E74EC1"/>
    <w:rsid w:val="00E750CB"/>
    <w:rsid w:val="00E75723"/>
    <w:rsid w:val="00E759E0"/>
    <w:rsid w:val="00E75CA8"/>
    <w:rsid w:val="00E76026"/>
    <w:rsid w:val="00E7608F"/>
    <w:rsid w:val="00E77CB9"/>
    <w:rsid w:val="00E81B5A"/>
    <w:rsid w:val="00E83A4E"/>
    <w:rsid w:val="00E84B30"/>
    <w:rsid w:val="00E850A6"/>
    <w:rsid w:val="00E85A3A"/>
    <w:rsid w:val="00E865B0"/>
    <w:rsid w:val="00E905D6"/>
    <w:rsid w:val="00E91162"/>
    <w:rsid w:val="00E91415"/>
    <w:rsid w:val="00E92123"/>
    <w:rsid w:val="00E921CF"/>
    <w:rsid w:val="00E930F7"/>
    <w:rsid w:val="00E93233"/>
    <w:rsid w:val="00E934AB"/>
    <w:rsid w:val="00E93A27"/>
    <w:rsid w:val="00E94FA2"/>
    <w:rsid w:val="00E94FF4"/>
    <w:rsid w:val="00E9500F"/>
    <w:rsid w:val="00E9595F"/>
    <w:rsid w:val="00E97012"/>
    <w:rsid w:val="00EA1744"/>
    <w:rsid w:val="00EA1A7E"/>
    <w:rsid w:val="00EA351C"/>
    <w:rsid w:val="00EA374D"/>
    <w:rsid w:val="00EA5669"/>
    <w:rsid w:val="00EA5A02"/>
    <w:rsid w:val="00EA5A4F"/>
    <w:rsid w:val="00EA6007"/>
    <w:rsid w:val="00EB0326"/>
    <w:rsid w:val="00EB0835"/>
    <w:rsid w:val="00EB1796"/>
    <w:rsid w:val="00EB2BB9"/>
    <w:rsid w:val="00EB2C2C"/>
    <w:rsid w:val="00EB379F"/>
    <w:rsid w:val="00EB4036"/>
    <w:rsid w:val="00EB5660"/>
    <w:rsid w:val="00EB566A"/>
    <w:rsid w:val="00EB5CDC"/>
    <w:rsid w:val="00EB6991"/>
    <w:rsid w:val="00EB6D7B"/>
    <w:rsid w:val="00EB6F21"/>
    <w:rsid w:val="00EB70EA"/>
    <w:rsid w:val="00EC1D1F"/>
    <w:rsid w:val="00EC1D64"/>
    <w:rsid w:val="00EC2DC2"/>
    <w:rsid w:val="00EC3F21"/>
    <w:rsid w:val="00EC4325"/>
    <w:rsid w:val="00EC471B"/>
    <w:rsid w:val="00EC4979"/>
    <w:rsid w:val="00EC5CA0"/>
    <w:rsid w:val="00EC62E9"/>
    <w:rsid w:val="00EC70CF"/>
    <w:rsid w:val="00EC7743"/>
    <w:rsid w:val="00ED1B79"/>
    <w:rsid w:val="00ED27FC"/>
    <w:rsid w:val="00ED2E37"/>
    <w:rsid w:val="00ED2F0C"/>
    <w:rsid w:val="00ED38B3"/>
    <w:rsid w:val="00ED47E2"/>
    <w:rsid w:val="00ED4DE6"/>
    <w:rsid w:val="00ED50AD"/>
    <w:rsid w:val="00ED550C"/>
    <w:rsid w:val="00ED5540"/>
    <w:rsid w:val="00ED6D6E"/>
    <w:rsid w:val="00ED6E91"/>
    <w:rsid w:val="00ED7445"/>
    <w:rsid w:val="00EE0223"/>
    <w:rsid w:val="00EE0453"/>
    <w:rsid w:val="00EE1627"/>
    <w:rsid w:val="00EE1839"/>
    <w:rsid w:val="00EE5964"/>
    <w:rsid w:val="00EE6049"/>
    <w:rsid w:val="00EE6CF4"/>
    <w:rsid w:val="00EE78A4"/>
    <w:rsid w:val="00EE798C"/>
    <w:rsid w:val="00EF03D6"/>
    <w:rsid w:val="00EF0C49"/>
    <w:rsid w:val="00EF11F7"/>
    <w:rsid w:val="00EF3415"/>
    <w:rsid w:val="00EF3D89"/>
    <w:rsid w:val="00EF564F"/>
    <w:rsid w:val="00EF57CF"/>
    <w:rsid w:val="00EF5D0E"/>
    <w:rsid w:val="00EF5FCF"/>
    <w:rsid w:val="00EF680A"/>
    <w:rsid w:val="00F00977"/>
    <w:rsid w:val="00F010AA"/>
    <w:rsid w:val="00F02EC7"/>
    <w:rsid w:val="00F055D1"/>
    <w:rsid w:val="00F0701E"/>
    <w:rsid w:val="00F077BC"/>
    <w:rsid w:val="00F13729"/>
    <w:rsid w:val="00F13DA5"/>
    <w:rsid w:val="00F14E2A"/>
    <w:rsid w:val="00F163F6"/>
    <w:rsid w:val="00F16559"/>
    <w:rsid w:val="00F2069F"/>
    <w:rsid w:val="00F2115F"/>
    <w:rsid w:val="00F22E7C"/>
    <w:rsid w:val="00F24996"/>
    <w:rsid w:val="00F255D8"/>
    <w:rsid w:val="00F2565F"/>
    <w:rsid w:val="00F2653F"/>
    <w:rsid w:val="00F2769E"/>
    <w:rsid w:val="00F27EC8"/>
    <w:rsid w:val="00F316D6"/>
    <w:rsid w:val="00F34DF0"/>
    <w:rsid w:val="00F35AEA"/>
    <w:rsid w:val="00F35DBF"/>
    <w:rsid w:val="00F36091"/>
    <w:rsid w:val="00F36177"/>
    <w:rsid w:val="00F36BEF"/>
    <w:rsid w:val="00F37342"/>
    <w:rsid w:val="00F37744"/>
    <w:rsid w:val="00F37D87"/>
    <w:rsid w:val="00F4083E"/>
    <w:rsid w:val="00F414BB"/>
    <w:rsid w:val="00F41552"/>
    <w:rsid w:val="00F415C8"/>
    <w:rsid w:val="00F41E6B"/>
    <w:rsid w:val="00F4208F"/>
    <w:rsid w:val="00F4239D"/>
    <w:rsid w:val="00F42B12"/>
    <w:rsid w:val="00F42C60"/>
    <w:rsid w:val="00F434CC"/>
    <w:rsid w:val="00F44817"/>
    <w:rsid w:val="00F506C0"/>
    <w:rsid w:val="00F522A5"/>
    <w:rsid w:val="00F52F1E"/>
    <w:rsid w:val="00F52F6B"/>
    <w:rsid w:val="00F541C1"/>
    <w:rsid w:val="00F54496"/>
    <w:rsid w:val="00F54D01"/>
    <w:rsid w:val="00F551E1"/>
    <w:rsid w:val="00F55CDF"/>
    <w:rsid w:val="00F57870"/>
    <w:rsid w:val="00F603F2"/>
    <w:rsid w:val="00F62A6C"/>
    <w:rsid w:val="00F63FB3"/>
    <w:rsid w:val="00F6624F"/>
    <w:rsid w:val="00F66264"/>
    <w:rsid w:val="00F66B4F"/>
    <w:rsid w:val="00F66C1E"/>
    <w:rsid w:val="00F674DB"/>
    <w:rsid w:val="00F67F76"/>
    <w:rsid w:val="00F70145"/>
    <w:rsid w:val="00F702AC"/>
    <w:rsid w:val="00F70461"/>
    <w:rsid w:val="00F7074A"/>
    <w:rsid w:val="00F7127F"/>
    <w:rsid w:val="00F72005"/>
    <w:rsid w:val="00F728EC"/>
    <w:rsid w:val="00F72936"/>
    <w:rsid w:val="00F72E07"/>
    <w:rsid w:val="00F73178"/>
    <w:rsid w:val="00F735D7"/>
    <w:rsid w:val="00F738A2"/>
    <w:rsid w:val="00F73D6F"/>
    <w:rsid w:val="00F7595E"/>
    <w:rsid w:val="00F76430"/>
    <w:rsid w:val="00F76BA7"/>
    <w:rsid w:val="00F77A4E"/>
    <w:rsid w:val="00F801E5"/>
    <w:rsid w:val="00F8030A"/>
    <w:rsid w:val="00F80B68"/>
    <w:rsid w:val="00F80FE7"/>
    <w:rsid w:val="00F81290"/>
    <w:rsid w:val="00F827D7"/>
    <w:rsid w:val="00F82A85"/>
    <w:rsid w:val="00F82D10"/>
    <w:rsid w:val="00F82EB0"/>
    <w:rsid w:val="00F84B70"/>
    <w:rsid w:val="00F85605"/>
    <w:rsid w:val="00F85952"/>
    <w:rsid w:val="00F85EB7"/>
    <w:rsid w:val="00F86978"/>
    <w:rsid w:val="00F86A70"/>
    <w:rsid w:val="00F86B33"/>
    <w:rsid w:val="00F8798F"/>
    <w:rsid w:val="00F87DE9"/>
    <w:rsid w:val="00F87F58"/>
    <w:rsid w:val="00F90D00"/>
    <w:rsid w:val="00F90DCC"/>
    <w:rsid w:val="00F9165E"/>
    <w:rsid w:val="00F9332F"/>
    <w:rsid w:val="00F93D10"/>
    <w:rsid w:val="00F966E9"/>
    <w:rsid w:val="00F96CF3"/>
    <w:rsid w:val="00F972D1"/>
    <w:rsid w:val="00FA0168"/>
    <w:rsid w:val="00FA0513"/>
    <w:rsid w:val="00FA0EAC"/>
    <w:rsid w:val="00FA19F2"/>
    <w:rsid w:val="00FA1FA8"/>
    <w:rsid w:val="00FA2255"/>
    <w:rsid w:val="00FA3A38"/>
    <w:rsid w:val="00FA4464"/>
    <w:rsid w:val="00FA53EA"/>
    <w:rsid w:val="00FA5F4A"/>
    <w:rsid w:val="00FA66A6"/>
    <w:rsid w:val="00FA68A0"/>
    <w:rsid w:val="00FA6FBD"/>
    <w:rsid w:val="00FA744E"/>
    <w:rsid w:val="00FA778F"/>
    <w:rsid w:val="00FB165F"/>
    <w:rsid w:val="00FB22E0"/>
    <w:rsid w:val="00FB26E0"/>
    <w:rsid w:val="00FB2B4D"/>
    <w:rsid w:val="00FB2D33"/>
    <w:rsid w:val="00FB378D"/>
    <w:rsid w:val="00FB48C6"/>
    <w:rsid w:val="00FB588A"/>
    <w:rsid w:val="00FB7951"/>
    <w:rsid w:val="00FC0476"/>
    <w:rsid w:val="00FC22C2"/>
    <w:rsid w:val="00FC2EC1"/>
    <w:rsid w:val="00FC33F4"/>
    <w:rsid w:val="00FC34EB"/>
    <w:rsid w:val="00FC36D5"/>
    <w:rsid w:val="00FC4630"/>
    <w:rsid w:val="00FC6CD0"/>
    <w:rsid w:val="00FC713E"/>
    <w:rsid w:val="00FC7253"/>
    <w:rsid w:val="00FC7536"/>
    <w:rsid w:val="00FC75C7"/>
    <w:rsid w:val="00FD2072"/>
    <w:rsid w:val="00FD270E"/>
    <w:rsid w:val="00FD32C1"/>
    <w:rsid w:val="00FD34C9"/>
    <w:rsid w:val="00FD3682"/>
    <w:rsid w:val="00FD3E8C"/>
    <w:rsid w:val="00FD447E"/>
    <w:rsid w:val="00FD56B2"/>
    <w:rsid w:val="00FD580F"/>
    <w:rsid w:val="00FD7B07"/>
    <w:rsid w:val="00FE14DE"/>
    <w:rsid w:val="00FE1B89"/>
    <w:rsid w:val="00FE40F8"/>
    <w:rsid w:val="00FE4CFD"/>
    <w:rsid w:val="00FE700F"/>
    <w:rsid w:val="00FF0562"/>
    <w:rsid w:val="00FF06DD"/>
    <w:rsid w:val="00FF0B5D"/>
    <w:rsid w:val="00FF1430"/>
    <w:rsid w:val="00FF27E4"/>
    <w:rsid w:val="00FF2993"/>
    <w:rsid w:val="00FF2AD5"/>
    <w:rsid w:val="00FF375B"/>
    <w:rsid w:val="00FF3E5E"/>
    <w:rsid w:val="00FF5DE4"/>
    <w:rsid w:val="00FF72E0"/>
    <w:rsid w:val="00FF72F1"/>
    <w:rsid w:val="00FF7396"/>
    <w:rsid w:val="022264C9"/>
    <w:rsid w:val="038F0913"/>
    <w:rsid w:val="03E219EE"/>
    <w:rsid w:val="04244FC3"/>
    <w:rsid w:val="049C0265"/>
    <w:rsid w:val="052F7575"/>
    <w:rsid w:val="05B7660D"/>
    <w:rsid w:val="068F69F8"/>
    <w:rsid w:val="075A5E7B"/>
    <w:rsid w:val="080C528C"/>
    <w:rsid w:val="08830A8B"/>
    <w:rsid w:val="08A12172"/>
    <w:rsid w:val="08E179B2"/>
    <w:rsid w:val="09247C0C"/>
    <w:rsid w:val="092959CA"/>
    <w:rsid w:val="092F144E"/>
    <w:rsid w:val="0BCB2C22"/>
    <w:rsid w:val="0C83564F"/>
    <w:rsid w:val="0D74395F"/>
    <w:rsid w:val="105B4625"/>
    <w:rsid w:val="10661147"/>
    <w:rsid w:val="108918A6"/>
    <w:rsid w:val="11E7400F"/>
    <w:rsid w:val="125D3731"/>
    <w:rsid w:val="126104A5"/>
    <w:rsid w:val="131239F4"/>
    <w:rsid w:val="13237BC7"/>
    <w:rsid w:val="13CF064E"/>
    <w:rsid w:val="152143B8"/>
    <w:rsid w:val="153D5673"/>
    <w:rsid w:val="15AC201F"/>
    <w:rsid w:val="15CC39B4"/>
    <w:rsid w:val="1679626E"/>
    <w:rsid w:val="184D6BAF"/>
    <w:rsid w:val="19C66814"/>
    <w:rsid w:val="19DE635C"/>
    <w:rsid w:val="1B06634C"/>
    <w:rsid w:val="1BB95254"/>
    <w:rsid w:val="1C0D6423"/>
    <w:rsid w:val="1C8A251E"/>
    <w:rsid w:val="1CF10155"/>
    <w:rsid w:val="1D147565"/>
    <w:rsid w:val="1D1A5187"/>
    <w:rsid w:val="1D6E79F7"/>
    <w:rsid w:val="1E46213F"/>
    <w:rsid w:val="1E846AC5"/>
    <w:rsid w:val="1EED415E"/>
    <w:rsid w:val="20513678"/>
    <w:rsid w:val="205469F3"/>
    <w:rsid w:val="20975E53"/>
    <w:rsid w:val="20AA2EEF"/>
    <w:rsid w:val="214F761F"/>
    <w:rsid w:val="21584D5E"/>
    <w:rsid w:val="21D47FB7"/>
    <w:rsid w:val="21F85E50"/>
    <w:rsid w:val="227B3EA2"/>
    <w:rsid w:val="229F3D85"/>
    <w:rsid w:val="235C696B"/>
    <w:rsid w:val="2564005E"/>
    <w:rsid w:val="25EC58D1"/>
    <w:rsid w:val="27895D0D"/>
    <w:rsid w:val="27937297"/>
    <w:rsid w:val="282B6C11"/>
    <w:rsid w:val="2A8028FA"/>
    <w:rsid w:val="2AAA7459"/>
    <w:rsid w:val="2D455143"/>
    <w:rsid w:val="2DB770D2"/>
    <w:rsid w:val="2E807615"/>
    <w:rsid w:val="2E894691"/>
    <w:rsid w:val="2EA33A6A"/>
    <w:rsid w:val="2EE50725"/>
    <w:rsid w:val="2EFE0783"/>
    <w:rsid w:val="2FB77740"/>
    <w:rsid w:val="2FE6253E"/>
    <w:rsid w:val="304B1210"/>
    <w:rsid w:val="307B7720"/>
    <w:rsid w:val="31A4029A"/>
    <w:rsid w:val="31AA032F"/>
    <w:rsid w:val="31D44E41"/>
    <w:rsid w:val="32FD74E3"/>
    <w:rsid w:val="33CA2F7F"/>
    <w:rsid w:val="34514B8E"/>
    <w:rsid w:val="34FC33D4"/>
    <w:rsid w:val="37421DE2"/>
    <w:rsid w:val="375F3EC7"/>
    <w:rsid w:val="37B67EC0"/>
    <w:rsid w:val="382272B4"/>
    <w:rsid w:val="38276E1B"/>
    <w:rsid w:val="3986639D"/>
    <w:rsid w:val="3AC647DF"/>
    <w:rsid w:val="3ACD0858"/>
    <w:rsid w:val="3C7428D6"/>
    <w:rsid w:val="3F707C15"/>
    <w:rsid w:val="3FEB6750"/>
    <w:rsid w:val="402F41AB"/>
    <w:rsid w:val="41360EF6"/>
    <w:rsid w:val="41C21079"/>
    <w:rsid w:val="41C72D57"/>
    <w:rsid w:val="431F7EE2"/>
    <w:rsid w:val="43552DE3"/>
    <w:rsid w:val="43DB5E80"/>
    <w:rsid w:val="43F017C1"/>
    <w:rsid w:val="44093804"/>
    <w:rsid w:val="456428C2"/>
    <w:rsid w:val="45A93714"/>
    <w:rsid w:val="45F806A8"/>
    <w:rsid w:val="461940F5"/>
    <w:rsid w:val="465771CD"/>
    <w:rsid w:val="46E56BD0"/>
    <w:rsid w:val="4AC052A2"/>
    <w:rsid w:val="4B1355B6"/>
    <w:rsid w:val="4B64721D"/>
    <w:rsid w:val="4BC755A8"/>
    <w:rsid w:val="4BED016C"/>
    <w:rsid w:val="4C176F5D"/>
    <w:rsid w:val="4C667968"/>
    <w:rsid w:val="4D5A64E6"/>
    <w:rsid w:val="4DE503B8"/>
    <w:rsid w:val="4E445001"/>
    <w:rsid w:val="4EA33487"/>
    <w:rsid w:val="4F442104"/>
    <w:rsid w:val="50707777"/>
    <w:rsid w:val="50BE45D6"/>
    <w:rsid w:val="51990D26"/>
    <w:rsid w:val="536E0032"/>
    <w:rsid w:val="54022B35"/>
    <w:rsid w:val="54083902"/>
    <w:rsid w:val="547C6413"/>
    <w:rsid w:val="54B62215"/>
    <w:rsid w:val="55674589"/>
    <w:rsid w:val="55AE0754"/>
    <w:rsid w:val="562D0D22"/>
    <w:rsid w:val="5697709C"/>
    <w:rsid w:val="57201D36"/>
    <w:rsid w:val="57677D41"/>
    <w:rsid w:val="58153B10"/>
    <w:rsid w:val="583E0C5D"/>
    <w:rsid w:val="59AA0548"/>
    <w:rsid w:val="5A0761CD"/>
    <w:rsid w:val="5A412552"/>
    <w:rsid w:val="5A63517E"/>
    <w:rsid w:val="5B0D33B3"/>
    <w:rsid w:val="5B4D432B"/>
    <w:rsid w:val="5B7C75A0"/>
    <w:rsid w:val="5CE82DF6"/>
    <w:rsid w:val="5D294A57"/>
    <w:rsid w:val="5D866696"/>
    <w:rsid w:val="5DF368B6"/>
    <w:rsid w:val="5E132930"/>
    <w:rsid w:val="5F216E18"/>
    <w:rsid w:val="5F674330"/>
    <w:rsid w:val="5FE33B7B"/>
    <w:rsid w:val="6117475A"/>
    <w:rsid w:val="62BC7E8A"/>
    <w:rsid w:val="62DD185B"/>
    <w:rsid w:val="642C75FA"/>
    <w:rsid w:val="64677F16"/>
    <w:rsid w:val="649300A4"/>
    <w:rsid w:val="64FD09B5"/>
    <w:rsid w:val="65F57A92"/>
    <w:rsid w:val="664A68CA"/>
    <w:rsid w:val="66D13693"/>
    <w:rsid w:val="67F536F1"/>
    <w:rsid w:val="681139E5"/>
    <w:rsid w:val="690B1617"/>
    <w:rsid w:val="69A46A3A"/>
    <w:rsid w:val="69EC2738"/>
    <w:rsid w:val="6ACB36FE"/>
    <w:rsid w:val="6B0D75CB"/>
    <w:rsid w:val="6B6B09B8"/>
    <w:rsid w:val="6D425D44"/>
    <w:rsid w:val="6E272FA3"/>
    <w:rsid w:val="6F53444C"/>
    <w:rsid w:val="6F572C2C"/>
    <w:rsid w:val="705878A5"/>
    <w:rsid w:val="706A2540"/>
    <w:rsid w:val="70CB73E6"/>
    <w:rsid w:val="714A10DF"/>
    <w:rsid w:val="719F3B7C"/>
    <w:rsid w:val="725B76BF"/>
    <w:rsid w:val="72820151"/>
    <w:rsid w:val="73480715"/>
    <w:rsid w:val="73CE2121"/>
    <w:rsid w:val="74177616"/>
    <w:rsid w:val="749867E8"/>
    <w:rsid w:val="75821AFB"/>
    <w:rsid w:val="764D20A1"/>
    <w:rsid w:val="76CC5001"/>
    <w:rsid w:val="76FB4FCD"/>
    <w:rsid w:val="77763724"/>
    <w:rsid w:val="787B34BC"/>
    <w:rsid w:val="79420C86"/>
    <w:rsid w:val="796E7CD8"/>
    <w:rsid w:val="798E6499"/>
    <w:rsid w:val="79A72C3F"/>
    <w:rsid w:val="79B13521"/>
    <w:rsid w:val="7B2A209D"/>
    <w:rsid w:val="7B5B1D1A"/>
    <w:rsid w:val="7B605B58"/>
    <w:rsid w:val="7BDC476E"/>
    <w:rsid w:val="7DF3457D"/>
    <w:rsid w:val="7E013388"/>
    <w:rsid w:val="7EBE43D6"/>
    <w:rsid w:val="7F373140"/>
    <w:rsid w:val="7F51526C"/>
    <w:rsid w:val="7F81758A"/>
    <w:rsid w:val="7F987C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B32889"/>
  <w15:docId w15:val="{61A37BDD-A961-4D05-8CB3-BE9682D1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uiPriority="99" w:qFormat="1"/>
    <w:lsdException w:name="header" w:qFormat="1"/>
    <w:lsdException w:name="footer" w:uiPriority="99" w:qFormat="1"/>
    <w:lsdException w:name="caption" w:semiHidden="1" w:uiPriority="35" w:unhideWhenUsed="1" w:qFormat="1"/>
    <w:lsdException w:name="annotation reference" w:qFormat="1"/>
    <w:lsdException w:name="page number" w:qFormat="1"/>
    <w:lsdException w:name="toa heading" w:unhideWhenUsed="1" w:qFormat="1"/>
    <w:lsdException w:name="Title" w:qFormat="1"/>
    <w:lsdException w:name="Default Paragraph Font" w:semiHidden="1" w:uiPriority="1" w:unhideWhenUsed="1" w:qFormat="1"/>
    <w:lsdException w:name="Body Text" w:unhideWhenUsed="1" w:qFormat="1"/>
    <w:lsdException w:name="Body Text Indent" w:unhideWhenUsed="1" w:qFormat="1"/>
    <w:lsdException w:name="Subtitle" w:uiPriority="11" w:qFormat="1"/>
    <w:lsdException w:name="Date" w:unhideWhenUsed="1" w:qFormat="1"/>
    <w:lsdException w:name="Body Text First Indent" w:uiPriority="99" w:unhideWhenUsed="1" w:qFormat="1"/>
    <w:lsdException w:name="Body Text First Indent 2" w:qFormat="1"/>
    <w:lsdException w:name="Body Text 2" w:unhideWhenUsed="1" w:qFormat="1"/>
    <w:lsdException w:name="Body Text Indent 2" w:unhideWhenUsed="1" w:qFormat="1"/>
    <w:lsdException w:name="Body Text Indent 3" w:unhideWhenUsed="1" w:qFormat="1"/>
    <w:lsdException w:name="Hyperlink" w:uiPriority="99" w:qFormat="1"/>
    <w:lsdException w:name="FollowedHyperlink" w:uiPriority="99" w:unhideWhenUsed="1" w:qFormat="1"/>
    <w:lsdException w:name="Strong" w:uiPriority="22" w:qFormat="1"/>
    <w:lsdException w:name="Emphasis" w:uiPriority="20" w:qFormat="1"/>
    <w:lsdException w:name="Document Map" w:unhideWhenUsed="1" w:qFormat="1"/>
    <w:lsdException w:name="Plain Text" w:unhideWhenUsed="1"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C7E26"/>
    <w:pPr>
      <w:widowControl w:val="0"/>
      <w:jc w:val="both"/>
    </w:pPr>
    <w:rPr>
      <w:kern w:val="2"/>
      <w:sz w:val="21"/>
    </w:rPr>
  </w:style>
  <w:style w:type="paragraph" w:styleId="1">
    <w:name w:val="heading 1"/>
    <w:basedOn w:val="a5"/>
    <w:next w:val="a5"/>
    <w:link w:val="10"/>
    <w:qFormat/>
    <w:pPr>
      <w:keepNext/>
      <w:keepLines/>
      <w:pageBreakBefore/>
      <w:spacing w:before="120" w:after="120"/>
      <w:jc w:val="center"/>
      <w:outlineLvl w:val="0"/>
    </w:pPr>
    <w:rPr>
      <w:rFonts w:eastAsia="方正小标宋_GBK"/>
      <w:b/>
      <w:kern w:val="44"/>
      <w:sz w:val="32"/>
    </w:rPr>
  </w:style>
  <w:style w:type="paragraph" w:styleId="2">
    <w:name w:val="heading 2"/>
    <w:basedOn w:val="a5"/>
    <w:next w:val="a5"/>
    <w:link w:val="20"/>
    <w:qFormat/>
    <w:pPr>
      <w:keepNext/>
      <w:keepLines/>
      <w:spacing w:line="560" w:lineRule="exact"/>
      <w:ind w:firstLineChars="200" w:firstLine="200"/>
      <w:outlineLvl w:val="1"/>
    </w:pPr>
    <w:rPr>
      <w:rFonts w:ascii="仿宋_GB2312" w:eastAsia="楷体_GB2312" w:hAnsi="宋体"/>
      <w:b/>
      <w:sz w:val="32"/>
      <w:szCs w:val="24"/>
    </w:rPr>
  </w:style>
  <w:style w:type="paragraph" w:styleId="3">
    <w:name w:val="heading 3"/>
    <w:basedOn w:val="a5"/>
    <w:next w:val="a5"/>
    <w:link w:val="30"/>
    <w:qFormat/>
    <w:pPr>
      <w:keepNext/>
      <w:keepLines/>
      <w:spacing w:line="440" w:lineRule="exact"/>
      <w:ind w:firstLine="510"/>
      <w:outlineLvl w:val="2"/>
    </w:pPr>
    <w:rPr>
      <w:rFonts w:eastAsia="楷体_GB2312"/>
      <w:sz w:val="28"/>
    </w:rPr>
  </w:style>
  <w:style w:type="paragraph" w:styleId="4">
    <w:name w:val="heading 4"/>
    <w:basedOn w:val="a5"/>
    <w:next w:val="a5"/>
    <w:link w:val="40"/>
    <w:qFormat/>
    <w:pPr>
      <w:keepNext/>
      <w:keepLines/>
      <w:spacing w:before="280" w:after="290" w:line="376" w:lineRule="auto"/>
      <w:outlineLvl w:val="3"/>
    </w:pPr>
    <w:rPr>
      <w:rFonts w:ascii="Cambria" w:hAnsi="Cambria"/>
      <w:b/>
      <w:bCs/>
      <w:sz w:val="28"/>
      <w:szCs w:val="28"/>
    </w:rPr>
  </w:style>
  <w:style w:type="paragraph" w:styleId="5">
    <w:name w:val="heading 5"/>
    <w:basedOn w:val="a5"/>
    <w:next w:val="a5"/>
    <w:link w:val="50"/>
    <w:qFormat/>
    <w:pPr>
      <w:keepNext/>
      <w:jc w:val="center"/>
      <w:outlineLvl w:val="4"/>
    </w:pPr>
    <w:rPr>
      <w:rFonts w:ascii="仿宋_GB2312" w:eastAsia="仿宋_GB2312"/>
      <w:b/>
      <w:bCs/>
      <w:sz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7">
    <w:name w:val="toc 7"/>
    <w:basedOn w:val="a5"/>
    <w:next w:val="a5"/>
    <w:uiPriority w:val="39"/>
    <w:qFormat/>
    <w:pPr>
      <w:ind w:left="1260"/>
      <w:jc w:val="left"/>
    </w:pPr>
    <w:rPr>
      <w:rFonts w:ascii="Calibri" w:hAnsi="Calibri"/>
      <w:sz w:val="18"/>
      <w:szCs w:val="18"/>
    </w:rPr>
  </w:style>
  <w:style w:type="paragraph" w:styleId="a9">
    <w:name w:val="Normal Indent"/>
    <w:basedOn w:val="a5"/>
    <w:link w:val="aa"/>
    <w:qFormat/>
    <w:pPr>
      <w:spacing w:before="240" w:after="60"/>
      <w:jc w:val="center"/>
      <w:outlineLvl w:val="0"/>
    </w:pPr>
    <w:rPr>
      <w:rFonts w:ascii="Cambria" w:hAnsi="Cambria"/>
      <w:b/>
      <w:bCs/>
      <w:sz w:val="32"/>
      <w:szCs w:val="32"/>
    </w:rPr>
  </w:style>
  <w:style w:type="paragraph" w:styleId="ab">
    <w:name w:val="Document Map"/>
    <w:basedOn w:val="a5"/>
    <w:link w:val="ac"/>
    <w:unhideWhenUsed/>
    <w:qFormat/>
    <w:pPr>
      <w:shd w:val="clear" w:color="auto" w:fill="000080"/>
    </w:pPr>
  </w:style>
  <w:style w:type="paragraph" w:styleId="ad">
    <w:name w:val="toa heading"/>
    <w:basedOn w:val="a5"/>
    <w:next w:val="a5"/>
    <w:unhideWhenUsed/>
    <w:qFormat/>
    <w:pPr>
      <w:spacing w:before="120"/>
    </w:pPr>
    <w:rPr>
      <w:rFonts w:ascii="Arial" w:hAnsi="Arial" w:cs="Arial"/>
      <w:sz w:val="24"/>
    </w:rPr>
  </w:style>
  <w:style w:type="paragraph" w:styleId="ae">
    <w:name w:val="annotation text"/>
    <w:basedOn w:val="a5"/>
    <w:link w:val="af"/>
    <w:uiPriority w:val="99"/>
    <w:qFormat/>
    <w:pPr>
      <w:jc w:val="left"/>
    </w:pPr>
    <w:rPr>
      <w:szCs w:val="24"/>
    </w:rPr>
  </w:style>
  <w:style w:type="paragraph" w:styleId="af0">
    <w:name w:val="Body Text"/>
    <w:basedOn w:val="a5"/>
    <w:link w:val="af1"/>
    <w:unhideWhenUsed/>
    <w:qFormat/>
    <w:pPr>
      <w:adjustRightInd w:val="0"/>
      <w:spacing w:line="440" w:lineRule="exact"/>
    </w:pPr>
    <w:rPr>
      <w:rFonts w:ascii="仿宋" w:eastAsia="仿宋" w:hAnsi="仿宋" w:cs="仿宋"/>
      <w:bCs/>
      <w:sz w:val="24"/>
      <w:szCs w:val="24"/>
    </w:rPr>
  </w:style>
  <w:style w:type="paragraph" w:styleId="af2">
    <w:name w:val="Body Text Indent"/>
    <w:basedOn w:val="a5"/>
    <w:link w:val="af3"/>
    <w:unhideWhenUsed/>
    <w:qFormat/>
    <w:pPr>
      <w:spacing w:line="460" w:lineRule="exact"/>
      <w:ind w:firstLine="510"/>
    </w:pPr>
  </w:style>
  <w:style w:type="paragraph" w:styleId="51">
    <w:name w:val="toc 5"/>
    <w:basedOn w:val="a5"/>
    <w:next w:val="a5"/>
    <w:uiPriority w:val="39"/>
    <w:qFormat/>
    <w:pPr>
      <w:ind w:left="840"/>
      <w:jc w:val="left"/>
    </w:pPr>
    <w:rPr>
      <w:rFonts w:ascii="Calibri" w:hAnsi="Calibri"/>
      <w:sz w:val="18"/>
      <w:szCs w:val="18"/>
    </w:rPr>
  </w:style>
  <w:style w:type="paragraph" w:styleId="31">
    <w:name w:val="toc 3"/>
    <w:basedOn w:val="a5"/>
    <w:next w:val="a5"/>
    <w:uiPriority w:val="39"/>
    <w:unhideWhenUsed/>
    <w:qFormat/>
    <w:pPr>
      <w:ind w:left="420"/>
      <w:jc w:val="left"/>
    </w:pPr>
    <w:rPr>
      <w:rFonts w:ascii="Calibri" w:hAnsi="Calibri"/>
      <w:i/>
      <w:iCs/>
      <w:sz w:val="20"/>
    </w:rPr>
  </w:style>
  <w:style w:type="paragraph" w:styleId="af4">
    <w:name w:val="Plain Text"/>
    <w:basedOn w:val="a5"/>
    <w:link w:val="af5"/>
    <w:unhideWhenUsed/>
    <w:qFormat/>
    <w:rPr>
      <w:rFonts w:ascii="宋体" w:hAnsi="Courier New"/>
    </w:rPr>
  </w:style>
  <w:style w:type="paragraph" w:styleId="8">
    <w:name w:val="toc 8"/>
    <w:basedOn w:val="a5"/>
    <w:next w:val="a5"/>
    <w:uiPriority w:val="39"/>
    <w:qFormat/>
    <w:pPr>
      <w:ind w:left="1470"/>
      <w:jc w:val="left"/>
    </w:pPr>
    <w:rPr>
      <w:rFonts w:ascii="Calibri" w:hAnsi="Calibri"/>
      <w:sz w:val="18"/>
      <w:szCs w:val="18"/>
    </w:rPr>
  </w:style>
  <w:style w:type="paragraph" w:styleId="af6">
    <w:name w:val="Date"/>
    <w:basedOn w:val="a5"/>
    <w:next w:val="a5"/>
    <w:link w:val="af7"/>
    <w:unhideWhenUsed/>
    <w:qFormat/>
    <w:pPr>
      <w:ind w:leftChars="2500" w:left="100"/>
    </w:pPr>
    <w:rPr>
      <w:rFonts w:eastAsia="楷体_GB2312"/>
      <w:sz w:val="48"/>
    </w:rPr>
  </w:style>
  <w:style w:type="paragraph" w:styleId="21">
    <w:name w:val="Body Text Indent 2"/>
    <w:basedOn w:val="a5"/>
    <w:link w:val="22"/>
    <w:unhideWhenUsed/>
    <w:qFormat/>
    <w:pPr>
      <w:spacing w:line="500" w:lineRule="exact"/>
      <w:ind w:firstLine="510"/>
    </w:pPr>
    <w:rPr>
      <w:rFonts w:ascii="宋体"/>
      <w:sz w:val="24"/>
    </w:rPr>
  </w:style>
  <w:style w:type="paragraph" w:styleId="af8">
    <w:name w:val="Balloon Text"/>
    <w:basedOn w:val="a5"/>
    <w:link w:val="af9"/>
    <w:uiPriority w:val="99"/>
    <w:qFormat/>
    <w:rPr>
      <w:sz w:val="18"/>
      <w:szCs w:val="18"/>
    </w:rPr>
  </w:style>
  <w:style w:type="paragraph" w:styleId="afa">
    <w:name w:val="footer"/>
    <w:basedOn w:val="a5"/>
    <w:link w:val="afb"/>
    <w:uiPriority w:val="99"/>
    <w:qFormat/>
    <w:pPr>
      <w:tabs>
        <w:tab w:val="center" w:pos="4153"/>
        <w:tab w:val="right" w:pos="8306"/>
      </w:tabs>
      <w:snapToGrid w:val="0"/>
      <w:jc w:val="left"/>
    </w:pPr>
    <w:rPr>
      <w:sz w:val="18"/>
      <w:szCs w:val="18"/>
    </w:rPr>
  </w:style>
  <w:style w:type="paragraph" w:styleId="afc">
    <w:name w:val="header"/>
    <w:basedOn w:val="a5"/>
    <w:link w:val="afd"/>
    <w:qFormat/>
    <w:pPr>
      <w:pBdr>
        <w:bottom w:val="single" w:sz="6" w:space="1" w:color="auto"/>
      </w:pBdr>
      <w:tabs>
        <w:tab w:val="center" w:pos="4153"/>
        <w:tab w:val="right" w:pos="8306"/>
      </w:tabs>
      <w:snapToGrid w:val="0"/>
      <w:jc w:val="center"/>
    </w:pPr>
    <w:rPr>
      <w:sz w:val="18"/>
      <w:szCs w:val="18"/>
    </w:rPr>
  </w:style>
  <w:style w:type="paragraph" w:styleId="11">
    <w:name w:val="toc 1"/>
    <w:basedOn w:val="a5"/>
    <w:next w:val="a5"/>
    <w:uiPriority w:val="39"/>
    <w:unhideWhenUsed/>
    <w:qFormat/>
    <w:pPr>
      <w:spacing w:before="120" w:after="120"/>
      <w:jc w:val="left"/>
    </w:pPr>
    <w:rPr>
      <w:rFonts w:ascii="Calibri" w:hAnsi="Calibri"/>
      <w:b/>
      <w:bCs/>
      <w:caps/>
      <w:sz w:val="20"/>
    </w:rPr>
  </w:style>
  <w:style w:type="paragraph" w:styleId="41">
    <w:name w:val="toc 4"/>
    <w:basedOn w:val="a5"/>
    <w:next w:val="a5"/>
    <w:uiPriority w:val="39"/>
    <w:qFormat/>
    <w:pPr>
      <w:ind w:left="630"/>
      <w:jc w:val="left"/>
    </w:pPr>
    <w:rPr>
      <w:rFonts w:ascii="Calibri" w:hAnsi="Calibri"/>
      <w:sz w:val="18"/>
      <w:szCs w:val="18"/>
    </w:rPr>
  </w:style>
  <w:style w:type="paragraph" w:styleId="6">
    <w:name w:val="toc 6"/>
    <w:basedOn w:val="a5"/>
    <w:next w:val="a5"/>
    <w:uiPriority w:val="39"/>
    <w:qFormat/>
    <w:pPr>
      <w:ind w:left="1050"/>
      <w:jc w:val="left"/>
    </w:pPr>
    <w:rPr>
      <w:rFonts w:ascii="Calibri" w:hAnsi="Calibri"/>
      <w:sz w:val="18"/>
      <w:szCs w:val="18"/>
    </w:rPr>
  </w:style>
  <w:style w:type="paragraph" w:styleId="32">
    <w:name w:val="Body Text Indent 3"/>
    <w:basedOn w:val="a5"/>
    <w:link w:val="33"/>
    <w:unhideWhenUsed/>
    <w:qFormat/>
    <w:pPr>
      <w:spacing w:line="360" w:lineRule="auto"/>
      <w:ind w:firstLineChars="200" w:firstLine="480"/>
    </w:pPr>
    <w:rPr>
      <w:rFonts w:eastAsia="Times New Roman"/>
      <w:sz w:val="24"/>
    </w:rPr>
  </w:style>
  <w:style w:type="paragraph" w:styleId="23">
    <w:name w:val="toc 2"/>
    <w:basedOn w:val="a5"/>
    <w:next w:val="a5"/>
    <w:uiPriority w:val="39"/>
    <w:unhideWhenUsed/>
    <w:qFormat/>
    <w:pPr>
      <w:ind w:left="210"/>
      <w:jc w:val="left"/>
    </w:pPr>
    <w:rPr>
      <w:rFonts w:ascii="Calibri" w:hAnsi="Calibri"/>
      <w:smallCaps/>
      <w:sz w:val="20"/>
    </w:rPr>
  </w:style>
  <w:style w:type="paragraph" w:styleId="9">
    <w:name w:val="toc 9"/>
    <w:basedOn w:val="a5"/>
    <w:next w:val="a5"/>
    <w:uiPriority w:val="39"/>
    <w:qFormat/>
    <w:pPr>
      <w:ind w:left="1680"/>
      <w:jc w:val="left"/>
    </w:pPr>
    <w:rPr>
      <w:rFonts w:ascii="Calibri" w:hAnsi="Calibri"/>
      <w:sz w:val="18"/>
      <w:szCs w:val="18"/>
    </w:rPr>
  </w:style>
  <w:style w:type="paragraph" w:styleId="24">
    <w:name w:val="Body Text 2"/>
    <w:basedOn w:val="a5"/>
    <w:link w:val="25"/>
    <w:unhideWhenUsed/>
    <w:qFormat/>
    <w:pPr>
      <w:spacing w:after="120" w:line="480" w:lineRule="auto"/>
    </w:pPr>
  </w:style>
  <w:style w:type="paragraph" w:styleId="HTML">
    <w:name w:val="HTML Preformatted"/>
    <w:basedOn w:val="a5"/>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e">
    <w:name w:val="Normal (Web)"/>
    <w:basedOn w:val="a5"/>
    <w:qFormat/>
    <w:pPr>
      <w:widowControl/>
      <w:spacing w:before="100" w:beforeAutospacing="1" w:after="100" w:afterAutospacing="1"/>
      <w:jc w:val="left"/>
    </w:pPr>
    <w:rPr>
      <w:rFonts w:ascii="宋体" w:hAnsi="宋体" w:cs="宋体"/>
      <w:kern w:val="0"/>
      <w:sz w:val="24"/>
    </w:rPr>
  </w:style>
  <w:style w:type="paragraph" w:styleId="12">
    <w:name w:val="index 1"/>
    <w:basedOn w:val="a5"/>
    <w:next w:val="a5"/>
    <w:qFormat/>
    <w:pPr>
      <w:spacing w:after="120" w:line="360" w:lineRule="auto"/>
      <w:ind w:leftChars="42" w:left="208" w:hangingChars="50" w:hanging="120"/>
    </w:pPr>
    <w:rPr>
      <w:rFonts w:ascii="宋体" w:hAnsi="宋体"/>
      <w:sz w:val="24"/>
    </w:rPr>
  </w:style>
  <w:style w:type="paragraph" w:styleId="aff">
    <w:name w:val="Title"/>
    <w:basedOn w:val="a5"/>
    <w:next w:val="a5"/>
    <w:link w:val="aff0"/>
    <w:qFormat/>
    <w:pPr>
      <w:spacing w:before="240" w:after="60"/>
      <w:jc w:val="center"/>
      <w:outlineLvl w:val="0"/>
    </w:pPr>
    <w:rPr>
      <w:rFonts w:ascii="Cambria" w:hAnsi="Cambria"/>
      <w:b/>
      <w:bCs/>
      <w:sz w:val="32"/>
      <w:szCs w:val="32"/>
    </w:rPr>
  </w:style>
  <w:style w:type="paragraph" w:styleId="aff1">
    <w:name w:val="Body Text First Indent"/>
    <w:basedOn w:val="af0"/>
    <w:uiPriority w:val="99"/>
    <w:unhideWhenUsed/>
    <w:qFormat/>
    <w:pPr>
      <w:ind w:firstLineChars="100" w:firstLine="420"/>
    </w:pPr>
  </w:style>
  <w:style w:type="paragraph" w:styleId="26">
    <w:name w:val="Body Text First Indent 2"/>
    <w:basedOn w:val="af2"/>
    <w:link w:val="27"/>
    <w:qFormat/>
    <w:pPr>
      <w:spacing w:after="120" w:line="240" w:lineRule="auto"/>
      <w:ind w:leftChars="200" w:left="420" w:firstLineChars="200" w:firstLine="420"/>
    </w:pPr>
    <w:rPr>
      <w:szCs w:val="24"/>
    </w:rPr>
  </w:style>
  <w:style w:type="table" w:styleId="aff2">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basedOn w:val="a6"/>
    <w:uiPriority w:val="22"/>
    <w:qFormat/>
    <w:rPr>
      <w:rFonts w:ascii="Tahoma" w:hAnsi="Tahoma"/>
      <w:b/>
      <w:bCs/>
      <w:sz w:val="24"/>
    </w:rPr>
  </w:style>
  <w:style w:type="character" w:styleId="aff4">
    <w:name w:val="page number"/>
    <w:basedOn w:val="a6"/>
    <w:qFormat/>
  </w:style>
  <w:style w:type="character" w:styleId="aff5">
    <w:name w:val="FollowedHyperlink"/>
    <w:uiPriority w:val="99"/>
    <w:unhideWhenUsed/>
    <w:qFormat/>
    <w:rPr>
      <w:color w:val="800080"/>
      <w:u w:val="single"/>
    </w:rPr>
  </w:style>
  <w:style w:type="character" w:styleId="aff6">
    <w:name w:val="Hyperlink"/>
    <w:basedOn w:val="a6"/>
    <w:uiPriority w:val="99"/>
    <w:qFormat/>
    <w:rPr>
      <w:color w:val="333333"/>
      <w:u w:val="none"/>
    </w:rPr>
  </w:style>
  <w:style w:type="character" w:styleId="aff7">
    <w:name w:val="annotation reference"/>
    <w:qFormat/>
    <w:rPr>
      <w:sz w:val="21"/>
    </w:rPr>
  </w:style>
  <w:style w:type="paragraph" w:customStyle="1" w:styleId="210">
    <w:name w:val="正文文本 (2)1"/>
    <w:basedOn w:val="a5"/>
    <w:link w:val="28"/>
    <w:uiPriority w:val="99"/>
    <w:qFormat/>
    <w:pPr>
      <w:shd w:val="clear" w:color="auto" w:fill="FFFFFF"/>
      <w:spacing w:line="240" w:lineRule="atLeast"/>
      <w:ind w:hanging="140"/>
      <w:jc w:val="left"/>
    </w:pPr>
    <w:rPr>
      <w:rFonts w:ascii="宋体" w:hAnsi="宋体"/>
      <w:kern w:val="0"/>
      <w:sz w:val="22"/>
      <w:szCs w:val="22"/>
    </w:rPr>
  </w:style>
  <w:style w:type="paragraph" w:customStyle="1" w:styleId="29">
    <w:name w:val="列出段落2"/>
    <w:basedOn w:val="a5"/>
    <w:link w:val="Char"/>
    <w:uiPriority w:val="34"/>
    <w:qFormat/>
    <w:pPr>
      <w:ind w:firstLineChars="200" w:firstLine="420"/>
    </w:pPr>
    <w:rPr>
      <w:szCs w:val="22"/>
    </w:rPr>
  </w:style>
  <w:style w:type="paragraph" w:customStyle="1" w:styleId="a0">
    <w:name w:val="一级条标题"/>
    <w:next w:val="aff8"/>
    <w:link w:val="Char0"/>
    <w:qFormat/>
    <w:pPr>
      <w:numPr>
        <w:ilvl w:val="1"/>
        <w:numId w:val="1"/>
      </w:numPr>
      <w:spacing w:beforeLines="50" w:afterLines="50"/>
      <w:outlineLvl w:val="2"/>
    </w:pPr>
    <w:rPr>
      <w:rFonts w:ascii="黑体" w:eastAsia="黑体"/>
      <w:sz w:val="21"/>
      <w:szCs w:val="21"/>
    </w:rPr>
  </w:style>
  <w:style w:type="paragraph" w:customStyle="1" w:styleId="aff8">
    <w:name w:val="段"/>
    <w:link w:val="Char1"/>
    <w:qFormat/>
    <w:pPr>
      <w:tabs>
        <w:tab w:val="center" w:pos="4201"/>
        <w:tab w:val="right" w:leader="dot" w:pos="9298"/>
      </w:tabs>
      <w:autoSpaceDE w:val="0"/>
      <w:autoSpaceDN w:val="0"/>
      <w:ind w:firstLineChars="200" w:firstLine="420"/>
      <w:jc w:val="both"/>
    </w:pPr>
    <w:rPr>
      <w:rFonts w:ascii="宋体"/>
      <w:sz w:val="21"/>
    </w:rPr>
  </w:style>
  <w:style w:type="paragraph" w:customStyle="1" w:styleId="aff9">
    <w:name w:val="二级条标题"/>
    <w:basedOn w:val="a0"/>
    <w:next w:val="aff8"/>
    <w:link w:val="Char2"/>
    <w:qFormat/>
    <w:pPr>
      <w:numPr>
        <w:ilvl w:val="0"/>
        <w:numId w:val="0"/>
      </w:numPr>
      <w:spacing w:before="50" w:after="50"/>
      <w:ind w:left="900"/>
      <w:outlineLvl w:val="3"/>
    </w:pPr>
  </w:style>
  <w:style w:type="paragraph" w:customStyle="1" w:styleId="affa">
    <w:name w:val="三级条标题"/>
    <w:basedOn w:val="aff9"/>
    <w:next w:val="aff8"/>
    <w:link w:val="Char3"/>
    <w:qFormat/>
    <w:pPr>
      <w:numPr>
        <w:ilvl w:val="3"/>
      </w:numPr>
      <w:ind w:left="900"/>
      <w:outlineLvl w:val="4"/>
    </w:pPr>
  </w:style>
  <w:style w:type="paragraph" w:customStyle="1" w:styleId="2a">
    <w:name w:val="2"/>
    <w:basedOn w:val="a5"/>
    <w:next w:val="a5"/>
    <w:link w:val="2Char"/>
    <w:semiHidden/>
    <w:qFormat/>
    <w:pPr>
      <w:tabs>
        <w:tab w:val="left" w:pos="630"/>
      </w:tabs>
      <w:adjustRightInd w:val="0"/>
      <w:snapToGrid w:val="0"/>
      <w:spacing w:before="62" w:after="93" w:line="560" w:lineRule="exact"/>
      <w:ind w:left="-1"/>
      <w:outlineLvl w:val="1"/>
    </w:pPr>
    <w:rPr>
      <w:rFonts w:ascii="宋体" w:hAnsi="宋体"/>
      <w:b/>
      <w:snapToGrid w:val="0"/>
      <w:kern w:val="0"/>
      <w:sz w:val="30"/>
      <w:szCs w:val="30"/>
    </w:rPr>
  </w:style>
  <w:style w:type="paragraph" w:customStyle="1" w:styleId="42">
    <w:name w:val="样式4"/>
    <w:basedOn w:val="af0"/>
    <w:link w:val="4Char"/>
    <w:qFormat/>
    <w:pPr>
      <w:adjustRightInd/>
      <w:spacing w:line="500" w:lineRule="exact"/>
      <w:ind w:firstLineChars="200" w:firstLine="480"/>
    </w:pPr>
    <w:rPr>
      <w:rFonts w:ascii="Times New Roman" w:hAnsi="Times New Roman"/>
      <w:bCs w:val="0"/>
    </w:rPr>
  </w:style>
  <w:style w:type="paragraph" w:customStyle="1" w:styleId="H-TextFormat">
    <w:name w:val="H-TextFormat"/>
    <w:link w:val="H-TextFormatChar"/>
    <w:qFormat/>
    <w:pPr>
      <w:autoSpaceDE w:val="0"/>
      <w:autoSpaceDN w:val="0"/>
      <w:adjustRightInd w:val="0"/>
    </w:pPr>
    <w:rPr>
      <w:rFonts w:ascii="Arial" w:hAnsi="Arial" w:cs="Arial"/>
      <w:sz w:val="22"/>
      <w:szCs w:val="22"/>
      <w:lang w:eastAsia="en-US"/>
    </w:rPr>
  </w:style>
  <w:style w:type="paragraph" w:customStyle="1" w:styleId="affb">
    <w:name w:val="设计文本"/>
    <w:basedOn w:val="a5"/>
    <w:link w:val="Char4"/>
    <w:qFormat/>
    <w:pPr>
      <w:spacing w:line="600" w:lineRule="exact"/>
      <w:ind w:firstLineChars="200" w:firstLine="560"/>
    </w:pPr>
    <w:rPr>
      <w:rFonts w:ascii="仿宋_GB2312" w:eastAsia="仿宋_GB2312"/>
      <w:snapToGrid w:val="0"/>
      <w:kern w:val="0"/>
      <w:sz w:val="28"/>
      <w:szCs w:val="28"/>
    </w:rPr>
  </w:style>
  <w:style w:type="paragraph" w:customStyle="1" w:styleId="62">
    <w:name w:val="标题 #6 (2)"/>
    <w:basedOn w:val="a5"/>
    <w:link w:val="620"/>
    <w:uiPriority w:val="99"/>
    <w:qFormat/>
    <w:pPr>
      <w:shd w:val="clear" w:color="auto" w:fill="FFFFFF"/>
      <w:spacing w:after="240" w:line="240" w:lineRule="atLeast"/>
      <w:jc w:val="center"/>
      <w:outlineLvl w:val="5"/>
    </w:pPr>
    <w:rPr>
      <w:rFonts w:ascii="宋体" w:hAnsi="宋体"/>
      <w:kern w:val="0"/>
      <w:sz w:val="28"/>
      <w:szCs w:val="28"/>
    </w:rPr>
  </w:style>
  <w:style w:type="paragraph" w:customStyle="1" w:styleId="affc">
    <w:name w:val="表格"/>
    <w:basedOn w:val="a5"/>
    <w:link w:val="Char5"/>
    <w:qFormat/>
    <w:pPr>
      <w:tabs>
        <w:tab w:val="left" w:pos="1200"/>
      </w:tabs>
      <w:spacing w:line="500" w:lineRule="exact"/>
      <w:jc w:val="center"/>
    </w:pPr>
    <w:rPr>
      <w:rFonts w:ascii="宋体"/>
      <w:sz w:val="24"/>
      <w:szCs w:val="18"/>
    </w:rPr>
  </w:style>
  <w:style w:type="paragraph" w:customStyle="1" w:styleId="13">
    <w:name w:val="无间隔1"/>
    <w:link w:val="Char6"/>
    <w:uiPriority w:val="1"/>
    <w:qFormat/>
    <w:pPr>
      <w:widowControl w:val="0"/>
      <w:jc w:val="both"/>
    </w:pPr>
    <w:rPr>
      <w:kern w:val="2"/>
      <w:sz w:val="21"/>
    </w:rPr>
  </w:style>
  <w:style w:type="paragraph" w:customStyle="1" w:styleId="affd">
    <w:name w:val="文章正文"/>
    <w:basedOn w:val="a5"/>
    <w:link w:val="Char7"/>
    <w:qFormat/>
    <w:pPr>
      <w:spacing w:line="480" w:lineRule="auto"/>
      <w:ind w:firstLineChars="200" w:firstLine="504"/>
    </w:pPr>
    <w:rPr>
      <w:rFonts w:ascii="仿宋_GB2312" w:eastAsia="仿宋_GB2312" w:hAnsi="宋体"/>
      <w:snapToGrid w:val="0"/>
      <w:spacing w:val="6"/>
      <w:kern w:val="0"/>
      <w:sz w:val="24"/>
      <w:szCs w:val="24"/>
      <w:lang w:val="zh-CN"/>
    </w:rPr>
  </w:style>
  <w:style w:type="paragraph" w:customStyle="1" w:styleId="52">
    <w:name w:val="正文文本 (5)"/>
    <w:basedOn w:val="a5"/>
    <w:link w:val="53"/>
    <w:uiPriority w:val="99"/>
    <w:qFormat/>
    <w:pPr>
      <w:shd w:val="clear" w:color="auto" w:fill="FFFFFF"/>
      <w:spacing w:line="499" w:lineRule="exact"/>
      <w:jc w:val="distribute"/>
    </w:pPr>
    <w:rPr>
      <w:rFonts w:ascii="宋体" w:hAnsi="宋体"/>
      <w:b/>
      <w:bCs/>
      <w:kern w:val="0"/>
      <w:sz w:val="20"/>
    </w:rPr>
  </w:style>
  <w:style w:type="paragraph" w:customStyle="1" w:styleId="54">
    <w:name w:val="5"/>
    <w:basedOn w:val="43"/>
    <w:link w:val="5Char"/>
    <w:qFormat/>
    <w:pPr>
      <w:widowControl w:val="0"/>
      <w:tabs>
        <w:tab w:val="left" w:pos="2730"/>
        <w:tab w:val="center" w:pos="4479"/>
      </w:tabs>
      <w:ind w:firstLineChars="200" w:firstLine="576"/>
      <w:jc w:val="left"/>
      <w:outlineLvl w:val="9"/>
    </w:pPr>
    <w:rPr>
      <w:rFonts w:ascii="仿宋_GB2312" w:eastAsia="仿宋_GB2312"/>
      <w:snapToGrid w:val="0"/>
      <w:color w:val="FF0000"/>
      <w:spacing w:val="4"/>
      <w:szCs w:val="21"/>
    </w:rPr>
  </w:style>
  <w:style w:type="paragraph" w:customStyle="1" w:styleId="43">
    <w:name w:val="4"/>
    <w:basedOn w:val="a5"/>
    <w:semiHidden/>
    <w:qFormat/>
    <w:pPr>
      <w:widowControl/>
      <w:tabs>
        <w:tab w:val="left" w:pos="0"/>
      </w:tabs>
      <w:adjustRightInd w:val="0"/>
      <w:snapToGrid w:val="0"/>
      <w:spacing w:line="560" w:lineRule="exact"/>
      <w:outlineLvl w:val="3"/>
    </w:pPr>
    <w:rPr>
      <w:rFonts w:ascii="宋体" w:hAnsi="宋体"/>
      <w:kern w:val="0"/>
      <w:sz w:val="28"/>
      <w:szCs w:val="28"/>
    </w:rPr>
  </w:style>
  <w:style w:type="paragraph" w:customStyle="1" w:styleId="60">
    <w:name w:val="标题 #6"/>
    <w:basedOn w:val="a5"/>
    <w:link w:val="61"/>
    <w:uiPriority w:val="99"/>
    <w:qFormat/>
    <w:pPr>
      <w:shd w:val="clear" w:color="auto" w:fill="FFFFFF"/>
      <w:spacing w:before="660" w:line="499" w:lineRule="exact"/>
      <w:jc w:val="left"/>
      <w:outlineLvl w:val="5"/>
    </w:pPr>
    <w:rPr>
      <w:rFonts w:ascii="宋体" w:hAnsi="宋体"/>
      <w:b/>
      <w:bCs/>
      <w:kern w:val="0"/>
      <w:sz w:val="20"/>
    </w:rPr>
  </w:style>
  <w:style w:type="paragraph" w:customStyle="1" w:styleId="affe">
    <w:name w:val="四级条标题"/>
    <w:basedOn w:val="affa"/>
    <w:next w:val="aff8"/>
    <w:link w:val="Char8"/>
    <w:qFormat/>
    <w:pPr>
      <w:numPr>
        <w:ilvl w:val="4"/>
      </w:numPr>
      <w:ind w:left="900"/>
      <w:outlineLvl w:val="5"/>
    </w:pPr>
  </w:style>
  <w:style w:type="paragraph" w:customStyle="1" w:styleId="14">
    <w:name w:val="修订1"/>
    <w:uiPriority w:val="99"/>
    <w:qFormat/>
    <w:rPr>
      <w:kern w:val="2"/>
      <w:sz w:val="21"/>
    </w:rPr>
  </w:style>
  <w:style w:type="paragraph" w:customStyle="1" w:styleId="afff">
    <w:name w:val="三级无"/>
    <w:basedOn w:val="affa"/>
    <w:qFormat/>
    <w:pPr>
      <w:spacing w:beforeLines="0" w:afterLines="0"/>
    </w:pPr>
    <w:rPr>
      <w:rFonts w:ascii="宋体" w:eastAsia="宋体"/>
    </w:rPr>
  </w:style>
  <w:style w:type="paragraph" w:customStyle="1" w:styleId="CharChar1CharChar">
    <w:name w:val="Char Char1 Char Char"/>
    <w:basedOn w:val="a5"/>
    <w:qFormat/>
    <w:pPr>
      <w:tabs>
        <w:tab w:val="left" w:pos="360"/>
      </w:tabs>
    </w:pPr>
  </w:style>
  <w:style w:type="paragraph" w:customStyle="1" w:styleId="44">
    <w:name w:val="样式44"/>
    <w:basedOn w:val="54"/>
    <w:qFormat/>
    <w:pPr>
      <w:ind w:firstLine="630"/>
    </w:pPr>
    <w:rPr>
      <w:rFonts w:ascii="黑体" w:eastAsia="黑体" w:hAnsi="华文细黑"/>
      <w:bCs/>
      <w:spacing w:val="0"/>
    </w:rPr>
  </w:style>
  <w:style w:type="paragraph" w:customStyle="1" w:styleId="afff0">
    <w:name w:val="表格内容"/>
    <w:basedOn w:val="a5"/>
    <w:qFormat/>
    <w:pPr>
      <w:overflowPunct w:val="0"/>
      <w:adjustRightInd w:val="0"/>
      <w:spacing w:before="40" w:after="60" w:line="200" w:lineRule="atLeast"/>
      <w:textAlignment w:val="baseline"/>
    </w:pPr>
    <w:rPr>
      <w:rFonts w:ascii="Arial" w:eastAsia="仿宋_GB2312" w:hAnsi="Arial"/>
      <w:kern w:val="0"/>
      <w:sz w:val="24"/>
    </w:rPr>
  </w:style>
  <w:style w:type="paragraph" w:customStyle="1" w:styleId="afff1">
    <w:name w:val="缺省文本"/>
    <w:basedOn w:val="a5"/>
    <w:qFormat/>
    <w:pPr>
      <w:autoSpaceDE w:val="0"/>
      <w:autoSpaceDN w:val="0"/>
      <w:adjustRightInd w:val="0"/>
      <w:jc w:val="left"/>
    </w:pPr>
    <w:rPr>
      <w:kern w:val="0"/>
      <w:sz w:val="24"/>
    </w:rPr>
  </w:style>
  <w:style w:type="paragraph" w:customStyle="1" w:styleId="15">
    <w:name w:val="列出段落1"/>
    <w:basedOn w:val="a5"/>
    <w:qFormat/>
    <w:pPr>
      <w:ind w:firstLineChars="200" w:firstLine="420"/>
    </w:pPr>
  </w:style>
  <w:style w:type="paragraph" w:styleId="afff2">
    <w:name w:val="List Paragraph"/>
    <w:basedOn w:val="a5"/>
    <w:uiPriority w:val="34"/>
    <w:qFormat/>
    <w:pPr>
      <w:ind w:firstLineChars="200" w:firstLine="420"/>
    </w:pPr>
  </w:style>
  <w:style w:type="paragraph" w:customStyle="1" w:styleId="79">
    <w:name w:val="样式79"/>
    <w:basedOn w:val="a5"/>
    <w:qFormat/>
    <w:pPr>
      <w:keepNext/>
      <w:tabs>
        <w:tab w:val="left" w:pos="0"/>
      </w:tabs>
      <w:suppressAutoHyphens/>
      <w:adjustRightInd w:val="0"/>
      <w:snapToGrid w:val="0"/>
      <w:spacing w:afterLines="50" w:line="520" w:lineRule="exact"/>
      <w:outlineLvl w:val="2"/>
    </w:pPr>
    <w:rPr>
      <w:rFonts w:ascii="仿宋_GB2312" w:eastAsia="仿宋_GB2312" w:hAnsi="宋体"/>
      <w:b/>
      <w:bCs/>
      <w:color w:val="000000"/>
      <w:kern w:val="0"/>
      <w:sz w:val="24"/>
      <w:szCs w:val="24"/>
    </w:rPr>
  </w:style>
  <w:style w:type="paragraph" w:customStyle="1" w:styleId="AbsatzTableFormat">
    <w:name w:val="AbsatzTableFormat"/>
    <w:basedOn w:val="a5"/>
    <w:qFormat/>
    <w:pPr>
      <w:widowControl/>
      <w:ind w:left="112" w:right="112"/>
      <w:jc w:val="left"/>
    </w:pPr>
    <w:rPr>
      <w:rFonts w:ascii="Arial" w:hAnsi="Univers" w:cs="Arial"/>
      <w:kern w:val="0"/>
      <w:sz w:val="24"/>
      <w:lang w:val="de-DE"/>
    </w:rPr>
  </w:style>
  <w:style w:type="paragraph" w:customStyle="1" w:styleId="CharCharCharCharCharCharCharCharCharCharCharCharChar">
    <w:name w:val="Char Char Char Char Char Char Char Char Char Char Char Char Char"/>
    <w:basedOn w:val="a5"/>
    <w:qFormat/>
  </w:style>
  <w:style w:type="paragraph" w:customStyle="1" w:styleId="CharCharCharCharCharCharCharCharCharCharCharChar">
    <w:name w:val="Char Char Char Char Char Char Char Char Char Char Char Char"/>
    <w:basedOn w:val="a5"/>
    <w:qFormat/>
    <w:pPr>
      <w:tabs>
        <w:tab w:val="right" w:pos="-2120"/>
      </w:tabs>
      <w:snapToGrid w:val="0"/>
    </w:pPr>
    <w:rPr>
      <w:rFonts w:ascii="Tahoma" w:hAnsi="Tahoma"/>
      <w:spacing w:val="6"/>
      <w:sz w:val="24"/>
    </w:rPr>
  </w:style>
  <w:style w:type="paragraph" w:customStyle="1" w:styleId="a3">
    <w:name w:val="编号列项（三级）"/>
    <w:qFormat/>
    <w:pPr>
      <w:numPr>
        <w:ilvl w:val="2"/>
        <w:numId w:val="2"/>
      </w:numPr>
    </w:pPr>
    <w:rPr>
      <w:rFonts w:ascii="宋体"/>
      <w:sz w:val="21"/>
    </w:rPr>
  </w:style>
  <w:style w:type="paragraph" w:customStyle="1" w:styleId="CharCharCharChar">
    <w:name w:val="Char Char Char Char"/>
    <w:basedOn w:val="a5"/>
    <w:qFormat/>
    <w:rPr>
      <w:szCs w:val="24"/>
    </w:rPr>
  </w:style>
  <w:style w:type="paragraph" w:customStyle="1" w:styleId="a">
    <w:name w:val="章标题"/>
    <w:next w:val="aff8"/>
    <w:qFormat/>
    <w:pPr>
      <w:numPr>
        <w:numId w:val="1"/>
      </w:numPr>
      <w:spacing w:beforeLines="100" w:afterLines="100"/>
      <w:jc w:val="both"/>
      <w:outlineLvl w:val="1"/>
    </w:pPr>
    <w:rPr>
      <w:rFonts w:ascii="黑体" w:eastAsia="黑体"/>
      <w:sz w:val="21"/>
    </w:rPr>
  </w:style>
  <w:style w:type="paragraph" w:customStyle="1" w:styleId="afff3">
    <w:name w:val="正文五号"/>
    <w:basedOn w:val="a5"/>
    <w:qFormat/>
    <w:rPr>
      <w:rFonts w:ascii="宋体" w:eastAsia="仿宋_GB2312"/>
    </w:rPr>
  </w:style>
  <w:style w:type="paragraph" w:customStyle="1" w:styleId="Char2CharCharCharCharCharChar">
    <w:name w:val="Char2 Char Char Char Char Char Char"/>
    <w:basedOn w:val="ab"/>
    <w:qFormat/>
    <w:rPr>
      <w:rFonts w:ascii="Tahoma" w:hAnsi="Tahoma"/>
      <w:sz w:val="24"/>
      <w:szCs w:val="24"/>
    </w:rPr>
  </w:style>
  <w:style w:type="paragraph" w:customStyle="1" w:styleId="afff4">
    <w:name w:val="设计"/>
    <w:basedOn w:val="a5"/>
    <w:qFormat/>
    <w:pPr>
      <w:tabs>
        <w:tab w:val="left" w:pos="2895"/>
      </w:tabs>
    </w:pPr>
    <w:rPr>
      <w:rFonts w:ascii="仿宋_GB2312" w:eastAsia="仿宋_GB2312" w:hAnsi="黑体"/>
      <w:bCs/>
      <w:sz w:val="28"/>
      <w:szCs w:val="28"/>
    </w:rPr>
  </w:style>
  <w:style w:type="paragraph" w:customStyle="1" w:styleId="110">
    <w:name w:val="修订11"/>
    <w:uiPriority w:val="99"/>
    <w:qFormat/>
    <w:rPr>
      <w:kern w:val="2"/>
      <w:sz w:val="21"/>
    </w:rPr>
  </w:style>
  <w:style w:type="paragraph" w:customStyle="1" w:styleId="2b">
    <w:name w:val="样式 首行缩进:  2 字符"/>
    <w:basedOn w:val="a5"/>
    <w:qFormat/>
    <w:pPr>
      <w:spacing w:line="400" w:lineRule="exact"/>
      <w:ind w:firstLineChars="200" w:firstLine="200"/>
    </w:pPr>
    <w:rPr>
      <w:rFonts w:cs="宋体"/>
      <w:sz w:val="24"/>
    </w:rPr>
  </w:style>
  <w:style w:type="paragraph" w:customStyle="1" w:styleId="a4">
    <w:name w:val="正文表标题"/>
    <w:next w:val="aff8"/>
    <w:qFormat/>
    <w:pPr>
      <w:numPr>
        <w:numId w:val="3"/>
      </w:numPr>
      <w:tabs>
        <w:tab w:val="left" w:pos="360"/>
      </w:tabs>
      <w:spacing w:beforeLines="50" w:afterLines="50"/>
      <w:jc w:val="center"/>
    </w:pPr>
    <w:rPr>
      <w:rFonts w:ascii="黑体" w:eastAsia="黑体"/>
      <w:sz w:val="21"/>
    </w:rPr>
  </w:style>
  <w:style w:type="paragraph" w:customStyle="1" w:styleId="afff5">
    <w:name w:val="设计正文"/>
    <w:basedOn w:val="affb"/>
    <w:qFormat/>
  </w:style>
  <w:style w:type="paragraph" w:customStyle="1" w:styleId="a1">
    <w:name w:val="字母编号列项（一级）"/>
    <w:qFormat/>
    <w:pPr>
      <w:numPr>
        <w:numId w:val="2"/>
      </w:numPr>
      <w:jc w:val="both"/>
    </w:pPr>
    <w:rPr>
      <w:rFonts w:ascii="宋体"/>
      <w:sz w:val="21"/>
    </w:rPr>
  </w:style>
  <w:style w:type="paragraph" w:customStyle="1" w:styleId="afff6">
    <w:name w:val="图"/>
    <w:basedOn w:val="a5"/>
    <w:qFormat/>
    <w:pPr>
      <w:keepNext/>
      <w:adjustRightInd w:val="0"/>
      <w:spacing w:before="60" w:after="60" w:line="300" w:lineRule="auto"/>
      <w:jc w:val="center"/>
      <w:textAlignment w:val="center"/>
    </w:pPr>
    <w:rPr>
      <w:snapToGrid w:val="0"/>
      <w:spacing w:val="20"/>
      <w:kern w:val="0"/>
      <w:sz w:val="24"/>
    </w:rPr>
  </w:style>
  <w:style w:type="paragraph" w:customStyle="1" w:styleId="2c">
    <w:name w:val="样式2"/>
    <w:basedOn w:val="a5"/>
    <w:qFormat/>
    <w:pPr>
      <w:spacing w:line="360" w:lineRule="auto"/>
    </w:pPr>
    <w:rPr>
      <w:rFonts w:ascii="Century Gothic" w:eastAsia="黑体" w:hAnsi="Century Gothic"/>
      <w:b/>
      <w:sz w:val="32"/>
      <w:szCs w:val="30"/>
    </w:rPr>
  </w:style>
  <w:style w:type="paragraph" w:customStyle="1" w:styleId="p0">
    <w:name w:val="p0"/>
    <w:basedOn w:val="a5"/>
    <w:qFormat/>
    <w:pPr>
      <w:widowControl/>
    </w:pPr>
    <w:rPr>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9">
    <w:name w:val="Char"/>
    <w:basedOn w:val="a5"/>
    <w:qFormat/>
    <w:pPr>
      <w:widowControl/>
      <w:spacing w:after="160" w:line="240" w:lineRule="exact"/>
      <w:jc w:val="center"/>
    </w:pPr>
    <w:rPr>
      <w:rFonts w:ascii="黑体" w:eastAsia="黑体" w:hAnsi="Verdana"/>
      <w:kern w:val="0"/>
      <w:sz w:val="32"/>
      <w:szCs w:val="32"/>
      <w:lang w:eastAsia="en-US"/>
    </w:rPr>
  </w:style>
  <w:style w:type="paragraph" w:customStyle="1" w:styleId="afff7">
    <w:name w:val="抬头"/>
    <w:basedOn w:val="a5"/>
    <w:qFormat/>
    <w:pPr>
      <w:spacing w:beforeLines="50" w:line="360" w:lineRule="auto"/>
    </w:pPr>
    <w:rPr>
      <w:rFonts w:ascii="宋体"/>
      <w:sz w:val="24"/>
      <w:szCs w:val="24"/>
    </w:rPr>
  </w:style>
  <w:style w:type="paragraph" w:customStyle="1" w:styleId="xl23">
    <w:name w:val="xl23"/>
    <w:next w:val="9"/>
    <w:qFormat/>
    <w:pPr>
      <w:spacing w:before="100" w:beforeAutospacing="1" w:after="100" w:afterAutospacing="1"/>
      <w:jc w:val="center"/>
    </w:pPr>
    <w:rPr>
      <w:rFonts w:ascii="Arial Unicode MS" w:eastAsia="Arial Unicode MS" w:hAnsi="Arial Unicode MS"/>
      <w:sz w:val="24"/>
    </w:rPr>
  </w:style>
  <w:style w:type="paragraph" w:customStyle="1" w:styleId="afff8">
    <w:name w:val="正文公式编号制表符"/>
    <w:basedOn w:val="aff8"/>
    <w:next w:val="aff8"/>
    <w:qFormat/>
    <w:pPr>
      <w:ind w:firstLineChars="0" w:firstLine="0"/>
    </w:pPr>
  </w:style>
  <w:style w:type="paragraph" w:customStyle="1" w:styleId="521">
    <w:name w:val="样式 5 + 首行缩进:  2 字符1"/>
    <w:basedOn w:val="54"/>
    <w:qFormat/>
    <w:pPr>
      <w:ind w:firstLineChars="0" w:firstLine="0"/>
    </w:pPr>
    <w:rPr>
      <w:bCs/>
      <w:snapToGrid/>
    </w:rPr>
  </w:style>
  <w:style w:type="paragraph" w:customStyle="1" w:styleId="Char13">
    <w:name w:val="Char13"/>
    <w:basedOn w:val="a5"/>
    <w:qFormat/>
    <w:rPr>
      <w:szCs w:val="24"/>
    </w:rPr>
  </w:style>
  <w:style w:type="paragraph" w:customStyle="1" w:styleId="111">
    <w:name w:val="无间隔11"/>
    <w:uiPriority w:val="1"/>
    <w:qFormat/>
    <w:pPr>
      <w:widowControl w:val="0"/>
      <w:jc w:val="both"/>
    </w:pPr>
    <w:rPr>
      <w:kern w:val="2"/>
      <w:sz w:val="21"/>
    </w:rPr>
  </w:style>
  <w:style w:type="paragraph" w:customStyle="1" w:styleId="520">
    <w:name w:val="样式 5 + 首行缩进:  2 字符"/>
    <w:basedOn w:val="54"/>
    <w:qFormat/>
    <w:pPr>
      <w:ind w:firstLine="630"/>
    </w:pPr>
    <w:rPr>
      <w:rFonts w:ascii="黑体" w:eastAsia="黑体" w:hAnsi="华文细黑" w:cs="宋体"/>
      <w:spacing w:val="0"/>
      <w:szCs w:val="20"/>
    </w:rPr>
  </w:style>
  <w:style w:type="paragraph" w:customStyle="1" w:styleId="afff9">
    <w:name w:val="正文样式啊啊 啊啊 啊啊"/>
    <w:basedOn w:val="a5"/>
    <w:qFormat/>
    <w:pPr>
      <w:spacing w:line="360" w:lineRule="auto"/>
      <w:ind w:firstLineChars="200" w:firstLine="200"/>
    </w:pPr>
    <w:rPr>
      <w:rFonts w:eastAsia="仿宋_GB2312"/>
      <w:color w:val="FF0000"/>
      <w:sz w:val="28"/>
      <w:szCs w:val="24"/>
    </w:rPr>
  </w:style>
  <w:style w:type="paragraph" w:customStyle="1" w:styleId="New">
    <w:name w:val="正文 New"/>
    <w:basedOn w:val="a5"/>
    <w:qFormat/>
    <w:pPr>
      <w:spacing w:before="100" w:beforeAutospacing="1" w:after="100" w:afterAutospacing="1" w:line="440" w:lineRule="exact"/>
      <w:ind w:left="357" w:hanging="357"/>
    </w:pPr>
    <w:rPr>
      <w:szCs w:val="21"/>
    </w:rPr>
  </w:style>
  <w:style w:type="paragraph" w:customStyle="1" w:styleId="Absatz2AL">
    <w:name w:val="Absatz2AL"/>
    <w:basedOn w:val="af0"/>
    <w:next w:val="a5"/>
    <w:qFormat/>
    <w:pPr>
      <w:widowControl/>
      <w:overflowPunct w:val="0"/>
      <w:autoSpaceDE w:val="0"/>
      <w:autoSpaceDN w:val="0"/>
      <w:spacing w:line="240" w:lineRule="auto"/>
      <w:textAlignment w:val="baseline"/>
    </w:pPr>
    <w:rPr>
      <w:rFonts w:ascii="Times New Roman" w:eastAsia="楷体_GB2312" w:hAnsi="Times New Roman"/>
      <w:bCs w:val="0"/>
      <w:kern w:val="0"/>
      <w:lang w:val="de-DE" w:eastAsia="de-DE"/>
    </w:rPr>
  </w:style>
  <w:style w:type="paragraph" w:customStyle="1" w:styleId="CharCharChar">
    <w:name w:val="Char Char Char"/>
    <w:basedOn w:val="a5"/>
    <w:qFormat/>
    <w:rPr>
      <w:szCs w:val="24"/>
    </w:rPr>
  </w:style>
  <w:style w:type="paragraph" w:customStyle="1" w:styleId="afffa">
    <w:name w:val="二级无"/>
    <w:basedOn w:val="aff9"/>
    <w:qFormat/>
    <w:pPr>
      <w:spacing w:beforeLines="0" w:afterLines="0"/>
    </w:pPr>
    <w:rPr>
      <w:rFonts w:ascii="宋体" w:eastAsia="宋体"/>
    </w:rPr>
  </w:style>
  <w:style w:type="paragraph" w:customStyle="1" w:styleId="afffb">
    <w:name w:val="五级条标题"/>
    <w:basedOn w:val="affe"/>
    <w:next w:val="aff8"/>
    <w:qFormat/>
    <w:pPr>
      <w:numPr>
        <w:ilvl w:val="5"/>
      </w:numPr>
      <w:tabs>
        <w:tab w:val="left" w:pos="360"/>
      </w:tabs>
      <w:ind w:left="2520" w:hanging="420"/>
      <w:outlineLvl w:val="6"/>
    </w:pPr>
  </w:style>
  <w:style w:type="paragraph" w:customStyle="1" w:styleId="Char10">
    <w:name w:val="Char1"/>
    <w:basedOn w:val="a5"/>
    <w:qFormat/>
    <w:pPr>
      <w:ind w:firstLineChars="200" w:firstLine="200"/>
    </w:pPr>
    <w:rPr>
      <w:szCs w:val="24"/>
    </w:rPr>
  </w:style>
  <w:style w:type="paragraph" w:customStyle="1" w:styleId="211">
    <w:name w:val="列出段落21"/>
    <w:basedOn w:val="a5"/>
    <w:qFormat/>
    <w:pPr>
      <w:ind w:firstLineChars="200" w:firstLine="420"/>
    </w:pPr>
    <w:rPr>
      <w:rFonts w:ascii="Calibri" w:hAnsi="Calibri"/>
      <w:szCs w:val="22"/>
    </w:rPr>
  </w:style>
  <w:style w:type="paragraph" w:customStyle="1" w:styleId="a2">
    <w:name w:val="数字编号列项（二级）"/>
    <w:qFormat/>
    <w:pPr>
      <w:numPr>
        <w:ilvl w:val="1"/>
        <w:numId w:val="2"/>
      </w:numPr>
      <w:jc w:val="both"/>
    </w:pPr>
    <w:rPr>
      <w:rFonts w:ascii="宋体"/>
      <w:sz w:val="21"/>
    </w:rPr>
  </w:style>
  <w:style w:type="paragraph" w:customStyle="1" w:styleId="Style35">
    <w:name w:val="_Style 35"/>
    <w:basedOn w:val="a5"/>
    <w:next w:val="ListParagraph1"/>
    <w:uiPriority w:val="34"/>
    <w:qFormat/>
    <w:pPr>
      <w:ind w:firstLineChars="200" w:firstLine="420"/>
    </w:pPr>
  </w:style>
  <w:style w:type="paragraph" w:customStyle="1" w:styleId="ListParagraph1">
    <w:name w:val="List Paragraph1"/>
    <w:basedOn w:val="a5"/>
    <w:uiPriority w:val="99"/>
    <w:qFormat/>
    <w:pPr>
      <w:ind w:firstLineChars="200" w:firstLine="420"/>
    </w:pPr>
  </w:style>
  <w:style w:type="character" w:customStyle="1" w:styleId="10">
    <w:name w:val="标题 1 字符"/>
    <w:basedOn w:val="a6"/>
    <w:link w:val="1"/>
    <w:qFormat/>
    <w:rPr>
      <w:rFonts w:eastAsia="方正小标宋_GBK"/>
      <w:b/>
      <w:kern w:val="44"/>
      <w:sz w:val="32"/>
    </w:rPr>
  </w:style>
  <w:style w:type="character" w:customStyle="1" w:styleId="20">
    <w:name w:val="标题 2 字符"/>
    <w:basedOn w:val="a6"/>
    <w:link w:val="2"/>
    <w:qFormat/>
    <w:rPr>
      <w:rFonts w:ascii="仿宋_GB2312" w:eastAsia="楷体_GB2312" w:hAnsi="宋体"/>
      <w:b/>
      <w:kern w:val="2"/>
      <w:sz w:val="32"/>
      <w:szCs w:val="24"/>
    </w:rPr>
  </w:style>
  <w:style w:type="character" w:customStyle="1" w:styleId="30">
    <w:name w:val="标题 3 字符"/>
    <w:basedOn w:val="a6"/>
    <w:link w:val="3"/>
    <w:qFormat/>
    <w:rPr>
      <w:rFonts w:eastAsia="楷体_GB2312"/>
      <w:kern w:val="2"/>
      <w:sz w:val="28"/>
    </w:rPr>
  </w:style>
  <w:style w:type="character" w:customStyle="1" w:styleId="40">
    <w:name w:val="标题 4 字符"/>
    <w:basedOn w:val="a6"/>
    <w:link w:val="4"/>
    <w:uiPriority w:val="9"/>
    <w:semiHidden/>
    <w:qFormat/>
    <w:rPr>
      <w:rFonts w:ascii="Cambria" w:eastAsia="宋体" w:hAnsi="Cambria" w:cs="Times New Roman"/>
      <w:b/>
      <w:bCs/>
      <w:kern w:val="2"/>
      <w:sz w:val="28"/>
      <w:szCs w:val="28"/>
    </w:rPr>
  </w:style>
  <w:style w:type="character" w:customStyle="1" w:styleId="50">
    <w:name w:val="标题 5 字符"/>
    <w:basedOn w:val="a6"/>
    <w:link w:val="5"/>
    <w:qFormat/>
    <w:rPr>
      <w:rFonts w:ascii="仿宋_GB2312" w:eastAsia="仿宋_GB2312"/>
      <w:b/>
      <w:bCs/>
      <w:kern w:val="2"/>
      <w:sz w:val="24"/>
      <w:lang w:val="en-US" w:eastAsia="zh-CN" w:bidi="ar-SA"/>
    </w:rPr>
  </w:style>
  <w:style w:type="character" w:customStyle="1" w:styleId="aa">
    <w:name w:val="正文缩进 字符"/>
    <w:link w:val="a9"/>
    <w:qFormat/>
    <w:rPr>
      <w:rFonts w:ascii="Cambria" w:hAnsi="Cambria"/>
      <w:b/>
      <w:bCs/>
      <w:kern w:val="2"/>
      <w:sz w:val="32"/>
      <w:szCs w:val="32"/>
    </w:rPr>
  </w:style>
  <w:style w:type="character" w:customStyle="1" w:styleId="ac">
    <w:name w:val="文档结构图 字符"/>
    <w:basedOn w:val="a6"/>
    <w:link w:val="ab"/>
    <w:qFormat/>
    <w:rPr>
      <w:rFonts w:eastAsia="宋体"/>
      <w:kern w:val="2"/>
      <w:sz w:val="21"/>
      <w:lang w:val="en-US" w:eastAsia="zh-CN" w:bidi="ar-SA"/>
    </w:rPr>
  </w:style>
  <w:style w:type="character" w:customStyle="1" w:styleId="af">
    <w:name w:val="批注文字 字符"/>
    <w:link w:val="ae"/>
    <w:uiPriority w:val="99"/>
    <w:qFormat/>
    <w:rPr>
      <w:kern w:val="2"/>
      <w:sz w:val="21"/>
      <w:szCs w:val="24"/>
    </w:rPr>
  </w:style>
  <w:style w:type="character" w:customStyle="1" w:styleId="af1">
    <w:name w:val="正文文本 字符"/>
    <w:basedOn w:val="a6"/>
    <w:link w:val="af0"/>
    <w:qFormat/>
    <w:rPr>
      <w:rFonts w:ascii="仿宋" w:eastAsia="仿宋" w:hAnsi="仿宋" w:cs="仿宋"/>
      <w:bCs/>
      <w:kern w:val="2"/>
      <w:sz w:val="24"/>
      <w:szCs w:val="24"/>
    </w:rPr>
  </w:style>
  <w:style w:type="character" w:customStyle="1" w:styleId="af3">
    <w:name w:val="正文文本缩进 字符"/>
    <w:basedOn w:val="a6"/>
    <w:link w:val="af2"/>
    <w:qFormat/>
    <w:rPr>
      <w:rFonts w:eastAsia="宋体"/>
      <w:kern w:val="2"/>
      <w:sz w:val="21"/>
      <w:lang w:val="en-US" w:eastAsia="zh-CN" w:bidi="ar-SA"/>
    </w:rPr>
  </w:style>
  <w:style w:type="character" w:customStyle="1" w:styleId="af5">
    <w:name w:val="纯文本 字符"/>
    <w:basedOn w:val="a6"/>
    <w:link w:val="af4"/>
    <w:qFormat/>
    <w:rPr>
      <w:rFonts w:ascii="宋体" w:eastAsia="宋体" w:hAnsi="Courier New"/>
      <w:kern w:val="2"/>
      <w:sz w:val="21"/>
      <w:lang w:val="en-US" w:eastAsia="zh-CN" w:bidi="ar-SA"/>
    </w:rPr>
  </w:style>
  <w:style w:type="character" w:customStyle="1" w:styleId="af7">
    <w:name w:val="日期 字符"/>
    <w:basedOn w:val="a6"/>
    <w:link w:val="af6"/>
    <w:qFormat/>
    <w:rPr>
      <w:rFonts w:eastAsia="楷体_GB2312"/>
      <w:kern w:val="2"/>
      <w:sz w:val="48"/>
      <w:szCs w:val="24"/>
      <w:lang w:bidi="ar-SA"/>
    </w:rPr>
  </w:style>
  <w:style w:type="character" w:customStyle="1" w:styleId="22">
    <w:name w:val="正文文本缩进 2 字符"/>
    <w:basedOn w:val="a6"/>
    <w:link w:val="21"/>
    <w:qFormat/>
    <w:rPr>
      <w:rFonts w:ascii="宋体" w:eastAsia="宋体"/>
      <w:kern w:val="2"/>
      <w:sz w:val="24"/>
      <w:lang w:val="en-US" w:eastAsia="zh-CN" w:bidi="ar-SA"/>
    </w:rPr>
  </w:style>
  <w:style w:type="character" w:customStyle="1" w:styleId="af9">
    <w:name w:val="批注框文本 字符"/>
    <w:basedOn w:val="a6"/>
    <w:link w:val="af8"/>
    <w:uiPriority w:val="99"/>
    <w:qFormat/>
    <w:rPr>
      <w:rFonts w:eastAsia="宋体"/>
      <w:kern w:val="2"/>
      <w:sz w:val="18"/>
      <w:szCs w:val="18"/>
      <w:lang w:val="en-US" w:eastAsia="zh-CN" w:bidi="ar-SA"/>
    </w:rPr>
  </w:style>
  <w:style w:type="character" w:customStyle="1" w:styleId="afb">
    <w:name w:val="页脚 字符"/>
    <w:basedOn w:val="a6"/>
    <w:link w:val="afa"/>
    <w:uiPriority w:val="99"/>
    <w:qFormat/>
    <w:rPr>
      <w:rFonts w:eastAsia="宋体"/>
      <w:kern w:val="2"/>
      <w:sz w:val="18"/>
      <w:szCs w:val="18"/>
      <w:lang w:val="en-US" w:eastAsia="zh-CN" w:bidi="ar-SA"/>
    </w:rPr>
  </w:style>
  <w:style w:type="character" w:customStyle="1" w:styleId="afd">
    <w:name w:val="页眉 字符"/>
    <w:basedOn w:val="a6"/>
    <w:link w:val="afc"/>
    <w:qFormat/>
    <w:rPr>
      <w:rFonts w:eastAsia="宋体"/>
      <w:kern w:val="2"/>
      <w:sz w:val="18"/>
      <w:szCs w:val="18"/>
      <w:lang w:val="en-US" w:eastAsia="zh-CN" w:bidi="ar-SA"/>
    </w:rPr>
  </w:style>
  <w:style w:type="character" w:customStyle="1" w:styleId="33">
    <w:name w:val="正文文本缩进 3 字符"/>
    <w:basedOn w:val="a6"/>
    <w:link w:val="32"/>
    <w:qFormat/>
    <w:rPr>
      <w:kern w:val="2"/>
      <w:sz w:val="24"/>
      <w:szCs w:val="24"/>
      <w:lang w:bidi="ar-SA"/>
    </w:rPr>
  </w:style>
  <w:style w:type="character" w:customStyle="1" w:styleId="25">
    <w:name w:val="正文文本 2 字符"/>
    <w:basedOn w:val="a6"/>
    <w:link w:val="24"/>
    <w:qFormat/>
    <w:rPr>
      <w:rFonts w:eastAsia="宋体"/>
      <w:kern w:val="2"/>
      <w:sz w:val="21"/>
      <w:lang w:val="en-US" w:eastAsia="zh-CN" w:bidi="ar-SA"/>
    </w:rPr>
  </w:style>
  <w:style w:type="character" w:customStyle="1" w:styleId="HTML0">
    <w:name w:val="HTML 预设格式 字符"/>
    <w:basedOn w:val="a6"/>
    <w:link w:val="HTML"/>
    <w:qFormat/>
    <w:rPr>
      <w:rFonts w:ascii="Arial" w:hAnsi="Arial" w:cs="Arial"/>
      <w:sz w:val="24"/>
      <w:szCs w:val="24"/>
    </w:rPr>
  </w:style>
  <w:style w:type="character" w:customStyle="1" w:styleId="aff0">
    <w:name w:val="标题 字符"/>
    <w:basedOn w:val="a6"/>
    <w:link w:val="aff"/>
    <w:qFormat/>
    <w:rPr>
      <w:rFonts w:ascii="Cambria" w:hAnsi="Cambria" w:cs="Times New Roman"/>
      <w:b/>
      <w:bCs/>
      <w:kern w:val="2"/>
      <w:sz w:val="32"/>
      <w:szCs w:val="32"/>
    </w:rPr>
  </w:style>
  <w:style w:type="character" w:customStyle="1" w:styleId="grame">
    <w:name w:val="grame"/>
    <w:qFormat/>
  </w:style>
  <w:style w:type="character" w:customStyle="1" w:styleId="210pt1">
    <w:name w:val="正文文本 (2) + 10 pt1"/>
    <w:uiPriority w:val="99"/>
    <w:qFormat/>
    <w:rPr>
      <w:rFonts w:ascii="宋体" w:eastAsia="宋体" w:hAnsi="宋体" w:cs="宋体"/>
      <w:color w:val="000000"/>
      <w:spacing w:val="0"/>
      <w:w w:val="100"/>
      <w:position w:val="0"/>
      <w:sz w:val="20"/>
      <w:szCs w:val="20"/>
      <w:u w:val="none"/>
      <w:lang w:val="zh-CN" w:eastAsia="zh-CN"/>
    </w:rPr>
  </w:style>
  <w:style w:type="character" w:customStyle="1" w:styleId="font21">
    <w:name w:val="font21"/>
    <w:basedOn w:val="a6"/>
    <w:qFormat/>
    <w:rPr>
      <w:rFonts w:ascii="宋体" w:eastAsia="宋体" w:hAnsi="宋体" w:hint="eastAsia"/>
      <w:color w:val="000000"/>
      <w:sz w:val="22"/>
      <w:szCs w:val="22"/>
      <w:u w:val="none"/>
    </w:rPr>
  </w:style>
  <w:style w:type="character" w:customStyle="1" w:styleId="28">
    <w:name w:val="正文文本 (2)_"/>
    <w:link w:val="210"/>
    <w:uiPriority w:val="99"/>
    <w:qFormat/>
    <w:rPr>
      <w:rFonts w:ascii="宋体" w:hAnsi="宋体" w:cs="宋体"/>
      <w:sz w:val="22"/>
      <w:szCs w:val="22"/>
      <w:shd w:val="clear" w:color="auto" w:fill="FFFFFF"/>
    </w:rPr>
  </w:style>
  <w:style w:type="character" w:customStyle="1" w:styleId="font01">
    <w:name w:val="font01"/>
    <w:basedOn w:val="a6"/>
    <w:qFormat/>
    <w:rPr>
      <w:rFonts w:ascii="宋体" w:eastAsia="宋体" w:hAnsi="宋体" w:hint="eastAsia"/>
      <w:b/>
      <w:bCs/>
      <w:color w:val="000000"/>
      <w:sz w:val="24"/>
      <w:szCs w:val="24"/>
      <w:u w:val="none"/>
    </w:rPr>
  </w:style>
  <w:style w:type="character" w:customStyle="1" w:styleId="font51">
    <w:name w:val="font51"/>
    <w:basedOn w:val="a6"/>
    <w:qFormat/>
    <w:rPr>
      <w:rFonts w:ascii="宋体" w:eastAsia="宋体" w:hAnsi="宋体" w:hint="eastAsia"/>
      <w:color w:val="000000"/>
      <w:sz w:val="24"/>
      <w:szCs w:val="24"/>
      <w:u w:val="none"/>
    </w:rPr>
  </w:style>
  <w:style w:type="character" w:customStyle="1" w:styleId="font91">
    <w:name w:val="font91"/>
    <w:basedOn w:val="a6"/>
    <w:qFormat/>
    <w:rPr>
      <w:rFonts w:ascii="仿宋_GB2312" w:eastAsia="仿宋_GB2312" w:hint="eastAsia"/>
      <w:color w:val="FF0000"/>
      <w:sz w:val="22"/>
      <w:szCs w:val="22"/>
      <w:u w:val="none"/>
    </w:rPr>
  </w:style>
  <w:style w:type="character" w:customStyle="1" w:styleId="Char11">
    <w:name w:val="正文缩进 Char1"/>
    <w:uiPriority w:val="10"/>
    <w:qFormat/>
    <w:rPr>
      <w:rFonts w:ascii="Cambria" w:hAnsi="Cambria"/>
      <w:b/>
      <w:bCs/>
      <w:kern w:val="2"/>
      <w:sz w:val="32"/>
      <w:szCs w:val="32"/>
    </w:rPr>
  </w:style>
  <w:style w:type="character" w:customStyle="1" w:styleId="font81">
    <w:name w:val="font81"/>
    <w:basedOn w:val="a6"/>
    <w:qFormat/>
    <w:rPr>
      <w:rFonts w:ascii="宋体" w:eastAsia="宋体" w:hAnsi="宋体" w:hint="eastAsia"/>
      <w:color w:val="008080"/>
      <w:sz w:val="21"/>
      <w:szCs w:val="21"/>
      <w:u w:val="none"/>
    </w:rPr>
  </w:style>
  <w:style w:type="character" w:customStyle="1" w:styleId="apple-converted-space">
    <w:name w:val="apple-converted-space"/>
    <w:basedOn w:val="a6"/>
    <w:qFormat/>
  </w:style>
  <w:style w:type="character" w:customStyle="1" w:styleId="3Char2">
    <w:name w:val="标题 3 Char2"/>
    <w:qFormat/>
    <w:rPr>
      <w:rFonts w:eastAsia="黑体"/>
      <w:b/>
      <w:sz w:val="28"/>
    </w:rPr>
  </w:style>
  <w:style w:type="character" w:customStyle="1" w:styleId="Char">
    <w:name w:val="列出段落 Char"/>
    <w:link w:val="29"/>
    <w:uiPriority w:val="34"/>
    <w:qFormat/>
    <w:rPr>
      <w:rFonts w:ascii="Calibri" w:hAnsi="Calibri"/>
      <w:kern w:val="2"/>
      <w:sz w:val="21"/>
      <w:szCs w:val="22"/>
    </w:rPr>
  </w:style>
  <w:style w:type="character" w:customStyle="1" w:styleId="3Char1">
    <w:name w:val="标题 3 Char1"/>
    <w:qFormat/>
    <w:rPr>
      <w:rFonts w:eastAsia="宋体"/>
      <w:b/>
      <w:bCs/>
      <w:kern w:val="2"/>
      <w:sz w:val="32"/>
      <w:szCs w:val="32"/>
      <w:lang w:val="en-US" w:eastAsia="zh-CN" w:bidi="ar-SA"/>
    </w:rPr>
  </w:style>
  <w:style w:type="character" w:customStyle="1" w:styleId="Char12">
    <w:name w:val="标题 Char1"/>
    <w:basedOn w:val="a6"/>
    <w:qFormat/>
    <w:rPr>
      <w:rFonts w:ascii="Cambria" w:hAnsi="Cambria" w:cs="Times New Roman"/>
      <w:b/>
      <w:bCs/>
      <w:kern w:val="2"/>
      <w:sz w:val="32"/>
      <w:szCs w:val="32"/>
    </w:rPr>
  </w:style>
  <w:style w:type="character" w:customStyle="1" w:styleId="Char3">
    <w:name w:val="三级条标题 Char"/>
    <w:basedOn w:val="Char2"/>
    <w:link w:val="affa"/>
    <w:qFormat/>
    <w:rPr>
      <w:rFonts w:ascii="黑体" w:eastAsia="黑体"/>
      <w:sz w:val="21"/>
      <w:szCs w:val="21"/>
      <w:lang w:val="en-US" w:eastAsia="zh-CN" w:bidi="ar-SA"/>
    </w:rPr>
  </w:style>
  <w:style w:type="character" w:customStyle="1" w:styleId="Char2">
    <w:name w:val="二级条标题 Char"/>
    <w:basedOn w:val="Char0"/>
    <w:link w:val="aff9"/>
    <w:qFormat/>
    <w:rPr>
      <w:rFonts w:ascii="黑体" w:eastAsia="黑体"/>
      <w:sz w:val="21"/>
      <w:szCs w:val="21"/>
      <w:lang w:val="en-US" w:eastAsia="zh-CN" w:bidi="ar-SA"/>
    </w:rPr>
  </w:style>
  <w:style w:type="character" w:customStyle="1" w:styleId="Char0">
    <w:name w:val="一级条标题 Char"/>
    <w:basedOn w:val="a6"/>
    <w:link w:val="a0"/>
    <w:qFormat/>
    <w:rPr>
      <w:rFonts w:ascii="黑体" w:eastAsia="黑体"/>
      <w:sz w:val="21"/>
      <w:szCs w:val="21"/>
      <w:lang w:val="en-US" w:eastAsia="zh-CN" w:bidi="ar-SA"/>
    </w:rPr>
  </w:style>
  <w:style w:type="character" w:customStyle="1" w:styleId="Char1">
    <w:name w:val="段 Char"/>
    <w:basedOn w:val="a6"/>
    <w:link w:val="aff8"/>
    <w:qFormat/>
    <w:rPr>
      <w:rFonts w:ascii="宋体"/>
      <w:sz w:val="21"/>
      <w:lang w:val="en-US" w:eastAsia="zh-CN" w:bidi="ar-SA"/>
    </w:rPr>
  </w:style>
  <w:style w:type="character" w:customStyle="1" w:styleId="2Char">
    <w:name w:val="2 Char"/>
    <w:link w:val="2a"/>
    <w:semiHidden/>
    <w:qFormat/>
    <w:locked/>
    <w:rPr>
      <w:rFonts w:ascii="宋体" w:hAnsi="宋体"/>
      <w:b/>
      <w:snapToGrid w:val="0"/>
      <w:sz w:val="30"/>
      <w:szCs w:val="30"/>
    </w:rPr>
  </w:style>
  <w:style w:type="character" w:customStyle="1" w:styleId="4Char">
    <w:name w:val="样式4 Char"/>
    <w:basedOn w:val="a6"/>
    <w:link w:val="42"/>
    <w:qFormat/>
    <w:rPr>
      <w:kern w:val="2"/>
      <w:sz w:val="24"/>
      <w:szCs w:val="24"/>
    </w:rPr>
  </w:style>
  <w:style w:type="character" w:customStyle="1" w:styleId="H-TextFormatChar">
    <w:name w:val="H-TextFormat Char"/>
    <w:basedOn w:val="a6"/>
    <w:link w:val="H-TextFormat"/>
    <w:qFormat/>
    <w:rPr>
      <w:rFonts w:ascii="Arial" w:hAnsi="Arial" w:cs="Arial"/>
      <w:sz w:val="22"/>
      <w:szCs w:val="22"/>
      <w:lang w:val="en-US" w:eastAsia="en-US" w:bidi="ar-SA"/>
    </w:rPr>
  </w:style>
  <w:style w:type="character" w:customStyle="1" w:styleId="Char4">
    <w:name w:val="设计文本 Char"/>
    <w:link w:val="affb"/>
    <w:qFormat/>
    <w:rPr>
      <w:rFonts w:ascii="仿宋_GB2312" w:eastAsia="仿宋_GB2312"/>
      <w:snapToGrid w:val="0"/>
      <w:sz w:val="28"/>
      <w:szCs w:val="28"/>
    </w:rPr>
  </w:style>
  <w:style w:type="character" w:customStyle="1" w:styleId="16">
    <w:name w:val="不明显强调1"/>
    <w:qFormat/>
    <w:rPr>
      <w:rFonts w:eastAsia="仿宋_GB2312"/>
      <w:iCs/>
      <w:color w:val="auto"/>
      <w:sz w:val="24"/>
    </w:rPr>
  </w:style>
  <w:style w:type="character" w:customStyle="1" w:styleId="620">
    <w:name w:val="标题 #6 (2)_"/>
    <w:link w:val="62"/>
    <w:uiPriority w:val="99"/>
    <w:qFormat/>
    <w:locked/>
    <w:rPr>
      <w:rFonts w:ascii="宋体" w:hAnsi="宋体" w:cs="宋体"/>
      <w:sz w:val="28"/>
      <w:szCs w:val="28"/>
      <w:shd w:val="clear" w:color="auto" w:fill="FFFFFF"/>
    </w:rPr>
  </w:style>
  <w:style w:type="character" w:customStyle="1" w:styleId="212pt">
    <w:name w:val="正文文本 (2) + 12 pt"/>
    <w:uiPriority w:val="99"/>
    <w:qFormat/>
    <w:rPr>
      <w:rFonts w:ascii="宋体" w:eastAsia="宋体" w:hAnsi="宋体" w:cs="宋体"/>
      <w:b/>
      <w:bCs/>
      <w:color w:val="000000"/>
      <w:spacing w:val="0"/>
      <w:w w:val="100"/>
      <w:position w:val="0"/>
      <w:sz w:val="24"/>
      <w:szCs w:val="24"/>
      <w:u w:val="none"/>
      <w:lang w:val="zh-CN" w:eastAsia="zh-CN"/>
    </w:rPr>
  </w:style>
  <w:style w:type="character" w:customStyle="1" w:styleId="dybiaocontent1">
    <w:name w:val="dy_biao_content1"/>
    <w:qFormat/>
    <w:rPr>
      <w:rFonts w:ascii="宋体" w:eastAsia="宋体" w:hAnsi="宋体" w:hint="eastAsia"/>
      <w:sz w:val="24"/>
      <w:szCs w:val="24"/>
    </w:rPr>
  </w:style>
  <w:style w:type="character" w:customStyle="1" w:styleId="Char5">
    <w:name w:val="表格 Char"/>
    <w:link w:val="affc"/>
    <w:qFormat/>
    <w:rPr>
      <w:rFonts w:ascii="宋体"/>
      <w:kern w:val="2"/>
      <w:sz w:val="24"/>
      <w:szCs w:val="18"/>
    </w:rPr>
  </w:style>
  <w:style w:type="character" w:customStyle="1" w:styleId="511pt">
    <w:name w:val="正文文本 (5) + 11 pt"/>
    <w:uiPriority w:val="99"/>
    <w:qFormat/>
    <w:rPr>
      <w:rFonts w:ascii="宋体" w:eastAsia="宋体" w:hAnsi="宋体" w:cs="宋体"/>
      <w:b/>
      <w:bCs/>
      <w:color w:val="000000"/>
      <w:spacing w:val="0"/>
      <w:w w:val="100"/>
      <w:position w:val="0"/>
      <w:sz w:val="22"/>
      <w:szCs w:val="22"/>
      <w:u w:val="none"/>
      <w:lang w:val="zh-CN" w:eastAsia="zh-CN"/>
    </w:rPr>
  </w:style>
  <w:style w:type="character" w:customStyle="1" w:styleId="black0001">
    <w:name w:val="black0001"/>
    <w:basedOn w:val="a6"/>
    <w:qFormat/>
    <w:rPr>
      <w:b/>
      <w:bCs/>
      <w:color w:val="000000"/>
      <w:sz w:val="16"/>
      <w:szCs w:val="16"/>
    </w:rPr>
  </w:style>
  <w:style w:type="character" w:customStyle="1" w:styleId="5CharChar">
    <w:name w:val="5 Char Char"/>
    <w:qFormat/>
    <w:rPr>
      <w:rFonts w:ascii="黑体" w:eastAsia="黑体" w:hAnsi="华文细黑"/>
      <w:snapToGrid w:val="0"/>
      <w:sz w:val="28"/>
      <w:szCs w:val="28"/>
      <w:lang w:val="en-US" w:eastAsia="zh-CN" w:bidi="ar-SA"/>
    </w:rPr>
  </w:style>
  <w:style w:type="character" w:customStyle="1" w:styleId="Char6">
    <w:name w:val="无间隔 Char"/>
    <w:basedOn w:val="a6"/>
    <w:link w:val="13"/>
    <w:uiPriority w:val="1"/>
    <w:qFormat/>
    <w:rPr>
      <w:kern w:val="2"/>
      <w:sz w:val="21"/>
      <w:lang w:val="en-US" w:eastAsia="zh-CN" w:bidi="ar-SA"/>
    </w:rPr>
  </w:style>
  <w:style w:type="character" w:customStyle="1" w:styleId="font31">
    <w:name w:val="font31"/>
    <w:basedOn w:val="a6"/>
    <w:qFormat/>
    <w:rPr>
      <w:rFonts w:ascii="宋体" w:eastAsia="宋体" w:hAnsi="宋体" w:cs="宋体" w:hint="eastAsia"/>
      <w:color w:val="000000"/>
      <w:sz w:val="20"/>
      <w:szCs w:val="20"/>
      <w:u w:val="none"/>
    </w:rPr>
  </w:style>
  <w:style w:type="character" w:customStyle="1" w:styleId="font12">
    <w:name w:val="font12"/>
    <w:basedOn w:val="a6"/>
    <w:qFormat/>
    <w:rPr>
      <w:rFonts w:ascii="仿宋_GB2312" w:eastAsia="仿宋_GB2312" w:hint="eastAsia"/>
      <w:color w:val="000000"/>
      <w:sz w:val="21"/>
      <w:szCs w:val="21"/>
      <w:u w:val="none"/>
    </w:rPr>
  </w:style>
  <w:style w:type="character" w:customStyle="1" w:styleId="Char7">
    <w:name w:val="文章正文 Char"/>
    <w:link w:val="affd"/>
    <w:qFormat/>
    <w:rPr>
      <w:rFonts w:ascii="仿宋_GB2312" w:eastAsia="仿宋_GB2312" w:hAnsi="宋体"/>
      <w:snapToGrid w:val="0"/>
      <w:spacing w:val="6"/>
      <w:sz w:val="24"/>
      <w:szCs w:val="24"/>
      <w:lang w:val="zh-CN"/>
    </w:rPr>
  </w:style>
  <w:style w:type="character" w:customStyle="1" w:styleId="53">
    <w:name w:val="正文文本 (5)_"/>
    <w:link w:val="52"/>
    <w:uiPriority w:val="99"/>
    <w:qFormat/>
    <w:locked/>
    <w:rPr>
      <w:rFonts w:ascii="宋体" w:hAnsi="宋体" w:cs="宋体"/>
      <w:b/>
      <w:bCs/>
      <w:shd w:val="clear" w:color="auto" w:fill="FFFFFF"/>
    </w:rPr>
  </w:style>
  <w:style w:type="character" w:customStyle="1" w:styleId="font61">
    <w:name w:val="font61"/>
    <w:basedOn w:val="a6"/>
    <w:qFormat/>
    <w:rPr>
      <w:rFonts w:ascii="宋体" w:eastAsia="宋体" w:hAnsi="宋体" w:hint="eastAsia"/>
      <w:color w:val="000000"/>
      <w:sz w:val="24"/>
      <w:szCs w:val="24"/>
      <w:u w:val="none"/>
    </w:rPr>
  </w:style>
  <w:style w:type="character" w:customStyle="1" w:styleId="5Char">
    <w:name w:val="5 Char"/>
    <w:link w:val="54"/>
    <w:qFormat/>
    <w:locked/>
    <w:rPr>
      <w:rFonts w:ascii="仿宋_GB2312" w:eastAsia="仿宋_GB2312" w:hAnsi="宋体"/>
      <w:snapToGrid w:val="0"/>
      <w:color w:val="FF0000"/>
      <w:spacing w:val="4"/>
      <w:sz w:val="28"/>
      <w:szCs w:val="21"/>
    </w:rPr>
  </w:style>
  <w:style w:type="character" w:customStyle="1" w:styleId="Anrede1IhrZeichen">
    <w:name w:val="Anrede1IhrZeichen"/>
    <w:basedOn w:val="a6"/>
    <w:qFormat/>
    <w:rPr>
      <w:rFonts w:ascii="Arial" w:hAnsi="Arial"/>
      <w:sz w:val="20"/>
    </w:rPr>
  </w:style>
  <w:style w:type="character" w:customStyle="1" w:styleId="Char14">
    <w:name w:val="纯文本 Char1"/>
    <w:qFormat/>
    <w:rPr>
      <w:rFonts w:ascii="宋体" w:eastAsia="宋体"/>
      <w:kern w:val="2"/>
      <w:sz w:val="21"/>
      <w:lang w:val="en-US" w:eastAsia="zh-CN" w:bidi="ar-SA"/>
    </w:rPr>
  </w:style>
  <w:style w:type="character" w:customStyle="1" w:styleId="font41">
    <w:name w:val="font41"/>
    <w:basedOn w:val="a6"/>
    <w:qFormat/>
    <w:rPr>
      <w:rFonts w:ascii="宋体" w:eastAsia="宋体" w:hAnsi="宋体" w:hint="eastAsia"/>
      <w:color w:val="000000"/>
      <w:sz w:val="22"/>
      <w:szCs w:val="22"/>
      <w:u w:val="none"/>
    </w:rPr>
  </w:style>
  <w:style w:type="character" w:customStyle="1" w:styleId="font11">
    <w:name w:val="font11"/>
    <w:basedOn w:val="a6"/>
    <w:qFormat/>
    <w:rPr>
      <w:rFonts w:ascii="宋体" w:eastAsia="宋体" w:hAnsi="宋体" w:hint="eastAsia"/>
      <w:b/>
      <w:bCs/>
      <w:color w:val="000000"/>
      <w:sz w:val="22"/>
      <w:szCs w:val="22"/>
      <w:u w:val="none"/>
    </w:rPr>
  </w:style>
  <w:style w:type="character" w:customStyle="1" w:styleId="font111">
    <w:name w:val="font111"/>
    <w:basedOn w:val="a6"/>
    <w:qFormat/>
    <w:rPr>
      <w:rFonts w:ascii="宋体" w:eastAsia="宋体" w:hAnsi="宋体" w:hint="eastAsia"/>
      <w:color w:val="000000"/>
      <w:sz w:val="21"/>
      <w:szCs w:val="21"/>
      <w:u w:val="none"/>
    </w:rPr>
  </w:style>
  <w:style w:type="character" w:customStyle="1" w:styleId="61">
    <w:name w:val="标题 #6_"/>
    <w:link w:val="60"/>
    <w:uiPriority w:val="99"/>
    <w:qFormat/>
    <w:locked/>
    <w:rPr>
      <w:rFonts w:ascii="宋体" w:hAnsi="宋体" w:cs="宋体"/>
      <w:b/>
      <w:bCs/>
      <w:shd w:val="clear" w:color="auto" w:fill="FFFFFF"/>
    </w:rPr>
  </w:style>
  <w:style w:type="character" w:customStyle="1" w:styleId="Char8">
    <w:name w:val="四级条标题 Char"/>
    <w:basedOn w:val="Char3"/>
    <w:link w:val="affe"/>
    <w:qFormat/>
    <w:rPr>
      <w:rFonts w:ascii="黑体" w:eastAsia="黑体"/>
      <w:sz w:val="21"/>
      <w:szCs w:val="21"/>
      <w:lang w:val="en-US" w:eastAsia="zh-CN" w:bidi="ar-SA"/>
    </w:rPr>
  </w:style>
  <w:style w:type="character" w:customStyle="1" w:styleId="112">
    <w:name w:val="不明显强调11"/>
    <w:qFormat/>
    <w:rPr>
      <w:rFonts w:eastAsia="仿宋_GB2312"/>
      <w:iCs/>
      <w:color w:val="auto"/>
      <w:sz w:val="24"/>
    </w:rPr>
  </w:style>
  <w:style w:type="character" w:customStyle="1" w:styleId="font71">
    <w:name w:val="font71"/>
    <w:basedOn w:val="a6"/>
    <w:qFormat/>
    <w:rPr>
      <w:rFonts w:ascii="Times New Roman" w:hAnsi="Times New Roman" w:cs="Times New Roman" w:hint="default"/>
      <w:color w:val="000000"/>
      <w:sz w:val="21"/>
      <w:szCs w:val="21"/>
      <w:u w:val="none"/>
    </w:rPr>
  </w:style>
  <w:style w:type="character" w:customStyle="1" w:styleId="articletitle1">
    <w:name w:val="articletitle1"/>
    <w:basedOn w:val="a6"/>
    <w:qFormat/>
    <w:rPr>
      <w:rFonts w:ascii="ˎ̥" w:hAnsi="ˎ̥" w:hint="default"/>
      <w:b/>
      <w:bCs/>
      <w:color w:val="000000"/>
      <w:sz w:val="33"/>
      <w:szCs w:val="33"/>
    </w:rPr>
  </w:style>
  <w:style w:type="character" w:customStyle="1" w:styleId="word">
    <w:name w:val="word"/>
    <w:basedOn w:val="a6"/>
    <w:qFormat/>
  </w:style>
  <w:style w:type="character" w:customStyle="1" w:styleId="apple-style-span">
    <w:name w:val="apple-style-span"/>
    <w:basedOn w:val="a6"/>
    <w:qFormat/>
  </w:style>
  <w:style w:type="character" w:customStyle="1" w:styleId="Chara">
    <w:name w:val="批注文字 Char"/>
    <w:basedOn w:val="a6"/>
    <w:qFormat/>
    <w:rPr>
      <w:kern w:val="2"/>
      <w:sz w:val="21"/>
    </w:rPr>
  </w:style>
  <w:style w:type="character" w:customStyle="1" w:styleId="font101">
    <w:name w:val="font101"/>
    <w:basedOn w:val="a6"/>
    <w:qFormat/>
    <w:rPr>
      <w:rFonts w:ascii="Wingdings 2" w:eastAsia="Wingdings 2" w:hAnsi="Wingdings 2" w:cs="Wingdings 2"/>
      <w:color w:val="000000"/>
      <w:sz w:val="20"/>
      <w:szCs w:val="20"/>
      <w:u w:val="none"/>
    </w:rPr>
  </w:style>
  <w:style w:type="character" w:customStyle="1" w:styleId="font112">
    <w:name w:val="font112"/>
    <w:basedOn w:val="a6"/>
    <w:qFormat/>
    <w:rPr>
      <w:rFonts w:ascii="Times New Roman" w:hAnsi="Times New Roman" w:cs="Times New Roman" w:hint="default"/>
      <w:color w:val="000000"/>
      <w:sz w:val="20"/>
      <w:szCs w:val="20"/>
      <w:u w:val="none"/>
    </w:rPr>
  </w:style>
  <w:style w:type="character" w:customStyle="1" w:styleId="font121">
    <w:name w:val="font121"/>
    <w:basedOn w:val="a6"/>
    <w:qFormat/>
    <w:rPr>
      <w:rFonts w:ascii="宋体" w:eastAsia="宋体" w:hAnsi="宋体" w:cs="宋体" w:hint="eastAsia"/>
      <w:color w:val="000000"/>
      <w:sz w:val="20"/>
      <w:szCs w:val="20"/>
      <w:u w:val="none"/>
    </w:rPr>
  </w:style>
  <w:style w:type="character" w:customStyle="1" w:styleId="NormalCharacter">
    <w:name w:val="NormalCharacter"/>
    <w:semiHidden/>
    <w:qFormat/>
    <w:rPr>
      <w:rFonts w:ascii="Calibri" w:eastAsia="宋体" w:hAnsi="Calibri" w:cs="Times New Roman"/>
      <w:kern w:val="2"/>
      <w:sz w:val="21"/>
      <w:szCs w:val="24"/>
      <w:lang w:val="en-US" w:eastAsia="zh-CN" w:bidi="ar-SA"/>
    </w:rPr>
  </w:style>
  <w:style w:type="paragraph" w:customStyle="1" w:styleId="34">
    <w:name w:val="纯文本3"/>
    <w:basedOn w:val="a5"/>
    <w:qFormat/>
    <w:rPr>
      <w:rFonts w:ascii="宋体" w:hAnsi="Courier New"/>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character" w:customStyle="1" w:styleId="27">
    <w:name w:val="正文首行缩进 2 字符"/>
    <w:basedOn w:val="af3"/>
    <w:link w:val="26"/>
    <w:qFormat/>
    <w:rPr>
      <w:rFonts w:eastAsia="宋体"/>
      <w:kern w:val="2"/>
      <w:sz w:val="21"/>
      <w:szCs w:val="24"/>
      <w:lang w:val="en-US" w:eastAsia="zh-CN" w:bidi="ar-SA"/>
    </w:rPr>
  </w:style>
  <w:style w:type="character" w:customStyle="1" w:styleId="17">
    <w:name w:val="纯文本 字符1"/>
    <w:qFormat/>
    <w:rPr>
      <w:rFonts w:ascii="宋体" w:eastAsia="宋体" w:hAnsi="Times New Roman" w:cs="Times New Roman"/>
      <w:kern w:val="2"/>
      <w:sz w:val="21"/>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CharCharCharCharCharCharChar1Char">
    <w:name w:val="Char Char Char Char Char Char Char1 Char"/>
    <w:basedOn w:val="a5"/>
    <w:qFormat/>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14586">
      <w:bodyDiv w:val="1"/>
      <w:marLeft w:val="0"/>
      <w:marRight w:val="0"/>
      <w:marTop w:val="0"/>
      <w:marBottom w:val="0"/>
      <w:divBdr>
        <w:top w:val="none" w:sz="0" w:space="0" w:color="auto"/>
        <w:left w:val="none" w:sz="0" w:space="0" w:color="auto"/>
        <w:bottom w:val="none" w:sz="0" w:space="0" w:color="auto"/>
        <w:right w:val="none" w:sz="0" w:space="0" w:color="auto"/>
      </w:divBdr>
    </w:div>
    <w:div w:id="714888152">
      <w:bodyDiv w:val="1"/>
      <w:marLeft w:val="0"/>
      <w:marRight w:val="0"/>
      <w:marTop w:val="0"/>
      <w:marBottom w:val="0"/>
      <w:divBdr>
        <w:top w:val="none" w:sz="0" w:space="0" w:color="auto"/>
        <w:left w:val="none" w:sz="0" w:space="0" w:color="auto"/>
        <w:bottom w:val="none" w:sz="0" w:space="0" w:color="auto"/>
        <w:right w:val="none" w:sz="0" w:space="0" w:color="auto"/>
      </w:divBdr>
    </w:div>
    <w:div w:id="790825418">
      <w:bodyDiv w:val="1"/>
      <w:marLeft w:val="0"/>
      <w:marRight w:val="0"/>
      <w:marTop w:val="0"/>
      <w:marBottom w:val="0"/>
      <w:divBdr>
        <w:top w:val="none" w:sz="0" w:space="0" w:color="auto"/>
        <w:left w:val="none" w:sz="0" w:space="0" w:color="auto"/>
        <w:bottom w:val="none" w:sz="0" w:space="0" w:color="auto"/>
        <w:right w:val="none" w:sz="0" w:space="0" w:color="auto"/>
      </w:divBdr>
    </w:div>
    <w:div w:id="1187595108">
      <w:bodyDiv w:val="1"/>
      <w:marLeft w:val="0"/>
      <w:marRight w:val="0"/>
      <w:marTop w:val="0"/>
      <w:marBottom w:val="0"/>
      <w:divBdr>
        <w:top w:val="none" w:sz="0" w:space="0" w:color="auto"/>
        <w:left w:val="none" w:sz="0" w:space="0" w:color="auto"/>
        <w:bottom w:val="none" w:sz="0" w:space="0" w:color="auto"/>
        <w:right w:val="none" w:sz="0" w:space="0" w:color="auto"/>
      </w:divBdr>
    </w:div>
    <w:div w:id="1709331536">
      <w:bodyDiv w:val="1"/>
      <w:marLeft w:val="0"/>
      <w:marRight w:val="0"/>
      <w:marTop w:val="0"/>
      <w:marBottom w:val="0"/>
      <w:divBdr>
        <w:top w:val="none" w:sz="0" w:space="0" w:color="auto"/>
        <w:left w:val="none" w:sz="0" w:space="0" w:color="auto"/>
        <w:bottom w:val="none" w:sz="0" w:space="0" w:color="auto"/>
        <w:right w:val="none" w:sz="0" w:space="0" w:color="auto"/>
      </w:divBdr>
    </w:div>
    <w:div w:id="2037805964">
      <w:bodyDiv w:val="1"/>
      <w:marLeft w:val="0"/>
      <w:marRight w:val="0"/>
      <w:marTop w:val="0"/>
      <w:marBottom w:val="0"/>
      <w:divBdr>
        <w:top w:val="none" w:sz="0" w:space="0" w:color="auto"/>
        <w:left w:val="none" w:sz="0" w:space="0" w:color="auto"/>
        <w:bottom w:val="none" w:sz="0" w:space="0" w:color="auto"/>
        <w:right w:val="none" w:sz="0" w:space="0" w:color="auto"/>
      </w:divBdr>
    </w:div>
    <w:div w:id="2072728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lanbenzhaobiao@126.com"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16.55.195.54:8001/"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107</Pages>
  <Words>10321</Words>
  <Characters>58831</Characters>
  <Application>Microsoft Office Word</Application>
  <DocSecurity>0</DocSecurity>
  <Lines>490</Lines>
  <Paragraphs>138</Paragraphs>
  <ScaleCrop>false</ScaleCrop>
  <Company>微软中国</Company>
  <LinksUpToDate>false</LinksUpToDate>
  <CharactersWithSpaces>69014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134</cp:revision>
  <cp:lastPrinted>2024-07-23T00:53:00Z</cp:lastPrinted>
  <dcterms:created xsi:type="dcterms:W3CDTF">2019-08-20T09:43:00Z</dcterms:created>
  <dcterms:modified xsi:type="dcterms:W3CDTF">2024-12-05T11:20:00Z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C1F0D0D1463E44B499CD11C5EDDDDCD9_13</vt:lpwstr>
  </property>
</Properties>
</file>